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footer3.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Override2.xml" ContentType="application/vnd.openxmlformats-officedocument.themeOverride+xml"/>
  <Override PartName="/word/charts/chart6.xml" ContentType="application/vnd.openxmlformats-officedocument.drawingml.chart+xml"/>
  <Override PartName="/word/theme/themeOverride3.xml" ContentType="application/vnd.openxmlformats-officedocument.themeOverride+xml"/>
  <Override PartName="/word/charts/chart7.xml" ContentType="application/vnd.openxmlformats-officedocument.drawingml.chart+xml"/>
  <Override PartName="/word/theme/themeOverride4.xml" ContentType="application/vnd.openxmlformats-officedocument.themeOverride+xml"/>
  <Override PartName="/word/charts/chart8.xml" ContentType="application/vnd.openxmlformats-officedocument.drawingml.chart+xml"/>
  <Override PartName="/word/theme/themeOverride5.xml" ContentType="application/vnd.openxmlformats-officedocument.themeOverride+xml"/>
  <Override PartName="/word/charts/chart9.xml" ContentType="application/vnd.openxmlformats-officedocument.drawingml.chart+xml"/>
  <Override PartName="/word/theme/themeOverride6.xml" ContentType="application/vnd.openxmlformats-officedocument.themeOverride+xml"/>
  <Override PartName="/word/charts/chart10.xml" ContentType="application/vnd.openxmlformats-officedocument.drawingml.chart+xml"/>
  <Override PartName="/word/charts/chart11.xml" ContentType="application/vnd.openxmlformats-officedocument.drawingml.chart+xml"/>
  <Override PartName="/word/theme/themeOverride7.xml" ContentType="application/vnd.openxmlformats-officedocument.themeOverride+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30.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1.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32.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33.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charts/chart36.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37.xml" ContentType="application/vnd.openxmlformats-officedocument.drawingml.chart+xml"/>
  <Override PartName="/word/charts/chart38.xml" ContentType="application/vnd.openxmlformats-officedocument.drawingml.chart+xml"/>
  <Override PartName="/word/charts/chart39.xml" ContentType="application/vnd.openxmlformats-officedocument.drawingml.chart+xml"/>
  <Override PartName="/word/charts/chart40.xml" ContentType="application/vnd.openxmlformats-officedocument.drawingml.chart+xml"/>
  <Override PartName="/word/charts/chart41.xml" ContentType="application/vnd.openxmlformats-officedocument.drawingml.chart+xml"/>
  <Override PartName="/word/charts/chart42.xml" ContentType="application/vnd.openxmlformats-officedocument.drawingml.chart+xml"/>
  <Override PartName="/word/charts/chart4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page" w:tblpX="515" w:tblpY="-574"/>
        <w:tblW w:w="0" w:type="auto"/>
        <w:tblLook w:val="04A0" w:firstRow="1" w:lastRow="0" w:firstColumn="1" w:lastColumn="0" w:noHBand="0" w:noVBand="1"/>
      </w:tblPr>
      <w:tblGrid>
        <w:gridCol w:w="387"/>
      </w:tblGrid>
      <w:tr w:rsidR="00214D50" w:rsidTr="00214D50">
        <w:trPr>
          <w:trHeight w:val="130"/>
        </w:trPr>
        <w:tc>
          <w:tcPr>
            <w:tcW w:w="38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14D50" w:rsidRPr="00214D50" w:rsidRDefault="00214D50" w:rsidP="00214D50">
            <w:pPr>
              <w:pStyle w:val="Heading1"/>
              <w:outlineLvl w:val="0"/>
              <w:rPr>
                <w:rFonts w:eastAsiaTheme="minorEastAsia"/>
                <w:noProof/>
                <w:sz w:val="2"/>
                <w:lang w:eastAsia="en-GB"/>
              </w:rPr>
            </w:pPr>
            <w:bookmarkStart w:id="0" w:name="_GoBack"/>
            <w:bookmarkEnd w:id="0"/>
          </w:p>
        </w:tc>
      </w:tr>
      <w:tr w:rsidR="00214D50" w:rsidTr="002502B5">
        <w:trPr>
          <w:trHeight w:val="4618"/>
        </w:trPr>
        <w:tc>
          <w:tcPr>
            <w:tcW w:w="38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7E2A54"/>
          </w:tcPr>
          <w:p w:rsidR="00214D50" w:rsidRDefault="00214D50" w:rsidP="00214D50">
            <w:pPr>
              <w:pStyle w:val="Heading1"/>
              <w:outlineLvl w:val="0"/>
              <w:rPr>
                <w:rFonts w:eastAsiaTheme="minorEastAsia"/>
                <w:noProof/>
                <w:lang w:eastAsia="en-GB"/>
              </w:rPr>
            </w:pPr>
          </w:p>
        </w:tc>
      </w:tr>
      <w:tr w:rsidR="00214D50" w:rsidTr="00214D50">
        <w:trPr>
          <w:trHeight w:val="559"/>
        </w:trPr>
        <w:tc>
          <w:tcPr>
            <w:tcW w:w="38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14D50" w:rsidRDefault="00214D50" w:rsidP="00214D50">
            <w:pPr>
              <w:pStyle w:val="Heading1"/>
              <w:outlineLvl w:val="0"/>
              <w:rPr>
                <w:rFonts w:eastAsiaTheme="minorEastAsia"/>
                <w:noProof/>
                <w:lang w:eastAsia="en-GB"/>
              </w:rPr>
            </w:pPr>
          </w:p>
        </w:tc>
      </w:tr>
      <w:tr w:rsidR="00214D50" w:rsidTr="00214D50">
        <w:trPr>
          <w:trHeight w:val="4055"/>
        </w:trPr>
        <w:tc>
          <w:tcPr>
            <w:tcW w:w="38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C000"/>
          </w:tcPr>
          <w:p w:rsidR="00214D50" w:rsidRDefault="00214D50" w:rsidP="00214D50">
            <w:pPr>
              <w:pStyle w:val="Heading1"/>
              <w:outlineLvl w:val="0"/>
              <w:rPr>
                <w:rFonts w:eastAsiaTheme="minorEastAsia"/>
                <w:noProof/>
                <w:lang w:eastAsia="en-GB"/>
              </w:rPr>
            </w:pPr>
          </w:p>
          <w:p w:rsidR="00214D50" w:rsidRDefault="00214D50" w:rsidP="00214D50">
            <w:pPr>
              <w:rPr>
                <w:lang w:eastAsia="en-GB"/>
              </w:rPr>
            </w:pPr>
          </w:p>
          <w:p w:rsidR="00214D50" w:rsidRDefault="00214D50" w:rsidP="00214D50">
            <w:pPr>
              <w:rPr>
                <w:lang w:eastAsia="en-GB"/>
              </w:rPr>
            </w:pPr>
          </w:p>
          <w:p w:rsidR="00214D50" w:rsidRDefault="00214D50" w:rsidP="00214D50">
            <w:pPr>
              <w:rPr>
                <w:lang w:eastAsia="en-GB"/>
              </w:rPr>
            </w:pPr>
          </w:p>
          <w:p w:rsidR="00214D50" w:rsidRDefault="00214D50" w:rsidP="00214D50">
            <w:pPr>
              <w:rPr>
                <w:lang w:eastAsia="en-GB"/>
              </w:rPr>
            </w:pPr>
          </w:p>
          <w:p w:rsidR="00214D50" w:rsidRDefault="00214D50" w:rsidP="00214D50">
            <w:pPr>
              <w:rPr>
                <w:lang w:eastAsia="en-GB"/>
              </w:rPr>
            </w:pPr>
          </w:p>
          <w:p w:rsidR="00214D50" w:rsidRDefault="00214D50" w:rsidP="00214D50">
            <w:pPr>
              <w:rPr>
                <w:lang w:eastAsia="en-GB"/>
              </w:rPr>
            </w:pPr>
          </w:p>
          <w:p w:rsidR="00214D50" w:rsidRDefault="00214D50" w:rsidP="00214D50">
            <w:pPr>
              <w:rPr>
                <w:lang w:eastAsia="en-GB"/>
              </w:rPr>
            </w:pPr>
          </w:p>
          <w:p w:rsidR="00214D50" w:rsidRDefault="00214D50" w:rsidP="00214D50">
            <w:pPr>
              <w:rPr>
                <w:lang w:eastAsia="en-GB"/>
              </w:rPr>
            </w:pPr>
          </w:p>
          <w:p w:rsidR="00214D50" w:rsidRDefault="00214D50" w:rsidP="00214D50">
            <w:pPr>
              <w:rPr>
                <w:lang w:eastAsia="en-GB"/>
              </w:rPr>
            </w:pPr>
          </w:p>
          <w:p w:rsidR="00214D50" w:rsidRDefault="00214D50" w:rsidP="00214D50">
            <w:pPr>
              <w:rPr>
                <w:lang w:eastAsia="en-GB"/>
              </w:rPr>
            </w:pPr>
          </w:p>
          <w:p w:rsidR="00214D50" w:rsidRDefault="00214D50" w:rsidP="00214D50">
            <w:pPr>
              <w:rPr>
                <w:lang w:eastAsia="en-GB"/>
              </w:rPr>
            </w:pPr>
          </w:p>
          <w:p w:rsidR="00214D50" w:rsidRDefault="00214D50" w:rsidP="00214D50">
            <w:pPr>
              <w:rPr>
                <w:lang w:eastAsia="en-GB"/>
              </w:rPr>
            </w:pPr>
          </w:p>
          <w:p w:rsidR="00214D50" w:rsidRDefault="00214D50" w:rsidP="00214D50">
            <w:pPr>
              <w:rPr>
                <w:lang w:eastAsia="en-GB"/>
              </w:rPr>
            </w:pPr>
          </w:p>
          <w:p w:rsidR="00214D50" w:rsidRDefault="00214D50" w:rsidP="00214D50">
            <w:pPr>
              <w:rPr>
                <w:lang w:eastAsia="en-GB"/>
              </w:rPr>
            </w:pPr>
          </w:p>
          <w:p w:rsidR="00214D50" w:rsidRPr="00214D50" w:rsidRDefault="00214D50" w:rsidP="00214D50">
            <w:pPr>
              <w:rPr>
                <w:lang w:eastAsia="en-GB"/>
              </w:rPr>
            </w:pPr>
          </w:p>
        </w:tc>
      </w:tr>
      <w:tr w:rsidR="00214D50" w:rsidTr="00214D50">
        <w:trPr>
          <w:trHeight w:val="271"/>
        </w:trPr>
        <w:tc>
          <w:tcPr>
            <w:tcW w:w="387" w:type="dxa"/>
            <w:tcBorders>
              <w:top w:val="single" w:sz="4" w:space="0" w:color="FFFFFF" w:themeColor="background1"/>
              <w:left w:val="single" w:sz="4" w:space="0" w:color="FFFFFF" w:themeColor="background1"/>
              <w:right w:val="single" w:sz="4" w:space="0" w:color="FFFFFF" w:themeColor="background1"/>
            </w:tcBorders>
          </w:tcPr>
          <w:p w:rsidR="00214D50" w:rsidRDefault="00214D50" w:rsidP="00214D50">
            <w:pPr>
              <w:pStyle w:val="Heading1"/>
              <w:outlineLvl w:val="0"/>
              <w:rPr>
                <w:rFonts w:eastAsiaTheme="minorEastAsia"/>
                <w:noProof/>
                <w:lang w:eastAsia="en-GB"/>
              </w:rPr>
            </w:pPr>
          </w:p>
        </w:tc>
      </w:tr>
      <w:tr w:rsidR="00214D50" w:rsidTr="00214D50">
        <w:trPr>
          <w:trHeight w:val="4334"/>
        </w:trPr>
        <w:tc>
          <w:tcPr>
            <w:tcW w:w="387" w:type="dxa"/>
            <w:tcBorders>
              <w:right w:val="single" w:sz="4" w:space="0" w:color="FFFFFF" w:themeColor="background1"/>
            </w:tcBorders>
            <w:shd w:val="clear" w:color="auto" w:fill="006600"/>
          </w:tcPr>
          <w:p w:rsidR="00214D50" w:rsidRDefault="00214D50" w:rsidP="00214D50">
            <w:pPr>
              <w:pStyle w:val="Heading1"/>
              <w:outlineLvl w:val="0"/>
              <w:rPr>
                <w:rFonts w:eastAsiaTheme="minorEastAsia"/>
                <w:noProof/>
                <w:lang w:eastAsia="en-GB"/>
              </w:rPr>
            </w:pPr>
          </w:p>
        </w:tc>
      </w:tr>
    </w:tbl>
    <w:p w:rsidR="00F817E8" w:rsidRDefault="00F817E8" w:rsidP="00F817E8"/>
    <w:p w:rsidR="00F817E8" w:rsidRDefault="00F817E8" w:rsidP="00F817E8">
      <w:pPr>
        <w:rPr>
          <w:rFonts w:cs="Arial"/>
          <w:b/>
          <w:sz w:val="56"/>
          <w:szCs w:val="72"/>
        </w:rPr>
      </w:pPr>
      <w:r w:rsidRPr="00A56245">
        <w:rPr>
          <w:noProof/>
          <w:color w:val="006600"/>
          <w:lang w:eastAsia="en-GB"/>
        </w:rPr>
        <w:drawing>
          <wp:anchor distT="0" distB="0" distL="114300" distR="114300" simplePos="0" relativeHeight="251727872" behindDoc="1" locked="0" layoutInCell="1" allowOverlap="1" wp14:anchorId="261F22BC" wp14:editId="1384428B">
            <wp:simplePos x="0" y="0"/>
            <wp:positionH relativeFrom="margin">
              <wp:posOffset>533400</wp:posOffset>
            </wp:positionH>
            <wp:positionV relativeFrom="paragraph">
              <wp:posOffset>77047</wp:posOffset>
            </wp:positionV>
            <wp:extent cx="5543550" cy="2045335"/>
            <wp:effectExtent l="0" t="0" r="0" b="0"/>
            <wp:wrapTight wrapText="bothSides">
              <wp:wrapPolygon edited="0">
                <wp:start x="0" y="0"/>
                <wp:lineTo x="0" y="21325"/>
                <wp:lineTo x="21526" y="21325"/>
                <wp:lineTo x="21526" y="0"/>
                <wp:lineTo x="0" y="0"/>
              </wp:wrapPolygon>
            </wp:wrapTight>
            <wp:docPr id="53" name="Picture 53" descr="C:\Users\9658\Desktop\VF Logo with strapline - High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9658\Desktop\VF Logo with strapline - High Re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43550" cy="20453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817E8" w:rsidRDefault="00F817E8" w:rsidP="00F817E8">
      <w:pPr>
        <w:jc w:val="center"/>
        <w:rPr>
          <w:rFonts w:cs="Arial"/>
          <w:b/>
          <w:sz w:val="56"/>
          <w:szCs w:val="72"/>
        </w:rPr>
      </w:pPr>
    </w:p>
    <w:p w:rsidR="00F817E8" w:rsidRDefault="00F817E8" w:rsidP="00F817E8">
      <w:pPr>
        <w:jc w:val="center"/>
        <w:rPr>
          <w:rFonts w:cs="Arial"/>
          <w:b/>
          <w:sz w:val="56"/>
          <w:szCs w:val="72"/>
        </w:rPr>
      </w:pPr>
    </w:p>
    <w:p w:rsidR="00F817E8" w:rsidRDefault="00F817E8" w:rsidP="00F817E8">
      <w:pPr>
        <w:rPr>
          <w:rFonts w:cs="Arial"/>
          <w:b/>
          <w:sz w:val="56"/>
          <w:szCs w:val="72"/>
        </w:rPr>
      </w:pPr>
    </w:p>
    <w:p w:rsidR="00F817E8" w:rsidRDefault="00F817E8" w:rsidP="00F817E8">
      <w:pPr>
        <w:jc w:val="center"/>
        <w:rPr>
          <w:rFonts w:cs="Arial"/>
          <w:b/>
          <w:sz w:val="56"/>
          <w:szCs w:val="72"/>
        </w:rPr>
      </w:pPr>
    </w:p>
    <w:p w:rsidR="00F817E8" w:rsidRDefault="00F817E8" w:rsidP="00F817E8">
      <w:pPr>
        <w:jc w:val="center"/>
        <w:rPr>
          <w:rFonts w:cs="Arial"/>
          <w:b/>
          <w:sz w:val="56"/>
          <w:szCs w:val="72"/>
        </w:rPr>
      </w:pPr>
      <w:r w:rsidRPr="004B40CE">
        <w:rPr>
          <w:rFonts w:cs="Arial"/>
          <w:b/>
          <w:sz w:val="56"/>
          <w:szCs w:val="72"/>
        </w:rPr>
        <w:t>Annual Report</w:t>
      </w:r>
    </w:p>
    <w:p w:rsidR="00F817E8" w:rsidRPr="00F817E8" w:rsidRDefault="00F817E8" w:rsidP="00F817E8">
      <w:pPr>
        <w:jc w:val="center"/>
        <w:rPr>
          <w:rFonts w:cs="Arial"/>
          <w:b/>
          <w:sz w:val="20"/>
          <w:szCs w:val="20"/>
        </w:rPr>
      </w:pPr>
    </w:p>
    <w:p w:rsidR="00F817E8" w:rsidRDefault="00F817E8" w:rsidP="00F817E8">
      <w:pPr>
        <w:jc w:val="center"/>
        <w:rPr>
          <w:rFonts w:cs="Arial"/>
          <w:b/>
          <w:sz w:val="40"/>
          <w:szCs w:val="44"/>
        </w:rPr>
      </w:pPr>
      <w:r>
        <w:rPr>
          <w:rFonts w:cs="Arial"/>
          <w:b/>
          <w:sz w:val="40"/>
          <w:szCs w:val="44"/>
        </w:rPr>
        <w:t xml:space="preserve">Year 4: </w:t>
      </w:r>
      <w:r w:rsidRPr="004B40CE">
        <w:rPr>
          <w:rFonts w:cs="Arial"/>
          <w:b/>
          <w:sz w:val="40"/>
          <w:szCs w:val="44"/>
        </w:rPr>
        <w:t>1</w:t>
      </w:r>
      <w:r w:rsidRPr="004B40CE">
        <w:rPr>
          <w:rFonts w:cs="Arial"/>
          <w:b/>
          <w:sz w:val="40"/>
          <w:szCs w:val="44"/>
          <w:vertAlign w:val="superscript"/>
        </w:rPr>
        <w:t>st</w:t>
      </w:r>
      <w:r w:rsidRPr="004B40CE">
        <w:rPr>
          <w:rFonts w:cs="Arial"/>
          <w:b/>
          <w:sz w:val="40"/>
          <w:szCs w:val="44"/>
        </w:rPr>
        <w:t xml:space="preserve"> October 201</w:t>
      </w:r>
      <w:r>
        <w:rPr>
          <w:rFonts w:cs="Arial"/>
          <w:b/>
          <w:sz w:val="40"/>
          <w:szCs w:val="44"/>
        </w:rPr>
        <w:t>8</w:t>
      </w:r>
      <w:r w:rsidRPr="004B40CE">
        <w:rPr>
          <w:rFonts w:cs="Arial"/>
          <w:b/>
          <w:sz w:val="40"/>
          <w:szCs w:val="44"/>
        </w:rPr>
        <w:t xml:space="preserve"> – 30</w:t>
      </w:r>
      <w:r w:rsidRPr="004B40CE">
        <w:rPr>
          <w:rFonts w:cs="Arial"/>
          <w:b/>
          <w:sz w:val="40"/>
          <w:szCs w:val="44"/>
          <w:vertAlign w:val="superscript"/>
        </w:rPr>
        <w:t>th</w:t>
      </w:r>
      <w:r>
        <w:rPr>
          <w:rFonts w:cs="Arial"/>
          <w:b/>
          <w:sz w:val="40"/>
          <w:szCs w:val="44"/>
        </w:rPr>
        <w:t xml:space="preserve"> September 2019</w:t>
      </w:r>
    </w:p>
    <w:p w:rsidR="00F817E8" w:rsidRDefault="00F817E8" w:rsidP="00F817E8">
      <w:r>
        <w:rPr>
          <w:noProof/>
          <w:lang w:eastAsia="en-GB"/>
        </w:rPr>
        <mc:AlternateContent>
          <mc:Choice Requires="wps">
            <w:drawing>
              <wp:anchor distT="0" distB="0" distL="114300" distR="114300" simplePos="0" relativeHeight="251723776" behindDoc="0" locked="0" layoutInCell="1" allowOverlap="1" wp14:anchorId="72557B74" wp14:editId="546DF71E">
                <wp:simplePos x="0" y="0"/>
                <wp:positionH relativeFrom="leftMargin">
                  <wp:posOffset>-7324249</wp:posOffset>
                </wp:positionH>
                <wp:positionV relativeFrom="paragraph">
                  <wp:posOffset>432275</wp:posOffset>
                </wp:positionV>
                <wp:extent cx="15718474" cy="340360"/>
                <wp:effectExtent l="0" t="7302" r="9842" b="9843"/>
                <wp:wrapNone/>
                <wp:docPr id="22" name="Rectangle 5"/>
                <wp:cNvGraphicFramePr/>
                <a:graphic xmlns:a="http://schemas.openxmlformats.org/drawingml/2006/main">
                  <a:graphicData uri="http://schemas.microsoft.com/office/word/2010/wordprocessingShape">
                    <wps:wsp>
                      <wps:cNvSpPr/>
                      <wps:spPr>
                        <a:xfrm rot="16200000">
                          <a:off x="0" y="0"/>
                          <a:ext cx="15718474" cy="340360"/>
                        </a:xfrm>
                        <a:prstGeom prst="rect">
                          <a:avLst/>
                        </a:prstGeom>
                        <a:solidFill>
                          <a:srgbClr val="60A457"/>
                        </a:solidFill>
                        <a:ln w="25400" cap="flat" cmpd="sng" algn="ctr">
                          <a:solidFill>
                            <a:sysClr val="window" lastClr="FFFFFF"/>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rect w14:anchorId="22C3F9F5" id="Rectangle 5" o:spid="_x0000_s1026" style="position:absolute;margin-left:-576.7pt;margin-top:34.05pt;width:1237.7pt;height:26.8pt;rotation:-90;z-index:251723776;visibility:visible;mso-wrap-style:square;mso-width-percent:0;mso-wrap-distance-left:9pt;mso-wrap-distance-top:0;mso-wrap-distance-right:9pt;mso-wrap-distance-bottom:0;mso-position-horizontal:absolute;mso-position-horizontal-relative:left-margin-area;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" fillcolor="#60a457" strokecolor="window" strokeweight="2pt">
                <w10:wrap anchorx="margin"/>
              </v:rect>
            </w:pict>
          </mc:Fallback>
        </mc:AlternateContent>
      </w:r>
      <w:r>
        <w:rPr>
          <w:noProof/>
          <w:lang w:eastAsia="en-GB"/>
        </w:rPr>
        <mc:AlternateContent>
          <mc:Choice Requires="wps">
            <w:drawing>
              <wp:anchor distT="0" distB="0" distL="114300" distR="114300" simplePos="0" relativeHeight="251725824" behindDoc="0" locked="0" layoutInCell="1" allowOverlap="1" wp14:anchorId="7D69C6AF" wp14:editId="5DF816B1">
                <wp:simplePos x="0" y="0"/>
                <wp:positionH relativeFrom="page">
                  <wp:align>left</wp:align>
                </wp:positionH>
                <wp:positionV relativeFrom="paragraph">
                  <wp:posOffset>424179</wp:posOffset>
                </wp:positionV>
                <wp:extent cx="15737205" cy="379095"/>
                <wp:effectExtent l="1905" t="0" r="19050" b="19050"/>
                <wp:wrapNone/>
                <wp:docPr id="41" name="Rectangle 3"/>
                <wp:cNvGraphicFramePr/>
                <a:graphic xmlns:a="http://schemas.openxmlformats.org/drawingml/2006/main">
                  <a:graphicData uri="http://schemas.microsoft.com/office/word/2010/wordprocessingShape">
                    <wps:wsp>
                      <wps:cNvSpPr/>
                      <wps:spPr>
                        <a:xfrm rot="16200000">
                          <a:off x="0" y="0"/>
                          <a:ext cx="15737205" cy="379095"/>
                        </a:xfrm>
                        <a:prstGeom prst="rect">
                          <a:avLst/>
                        </a:prstGeom>
                        <a:solidFill>
                          <a:srgbClr val="022622"/>
                        </a:solidFill>
                        <a:ln w="25400" cap="flat" cmpd="sng" algn="ctr">
                          <a:solidFill>
                            <a:sysClr val="window" lastClr="FFFFFF"/>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7282FD88" id="Rectangle 3" o:spid="_x0000_s1026" style="position:absolute;margin-left:0;margin-top:33.4pt;width:1239.15pt;height:29.85pt;rotation:-90;z-index:25172582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" fillcolor="#022622" strokecolor="window" strokeweight="2pt">
                <w10:wrap anchorx="page"/>
              </v:rect>
            </w:pict>
          </mc:Fallback>
        </mc:AlternateContent>
      </w:r>
    </w:p>
    <w:p w:rsidR="00F817E8" w:rsidRDefault="00F817E8" w:rsidP="00214D50">
      <w:pPr>
        <w:rPr>
          <w:lang w:eastAsia="en-GB"/>
        </w:rPr>
      </w:pPr>
    </w:p>
    <w:p w:rsidR="00F817E8" w:rsidRDefault="00F817E8" w:rsidP="00214D50">
      <w:pPr>
        <w:rPr>
          <w:lang w:eastAsia="en-GB"/>
        </w:rPr>
      </w:pPr>
    </w:p>
    <w:p w:rsidR="00F817E8" w:rsidRDefault="00F817E8" w:rsidP="00214D50">
      <w:pPr>
        <w:rPr>
          <w:lang w:eastAsia="en-GB"/>
        </w:rPr>
      </w:pPr>
    </w:p>
    <w:p w:rsidR="00F817E8" w:rsidRDefault="00F817E8" w:rsidP="00F817E8">
      <w:pPr>
        <w:jc w:val="center"/>
        <w:rPr>
          <w:rFonts w:cs="Arial"/>
          <w:sz w:val="28"/>
          <w:szCs w:val="28"/>
        </w:rPr>
      </w:pPr>
    </w:p>
    <w:p w:rsidR="00F817E8" w:rsidRDefault="00F817E8" w:rsidP="00F817E8">
      <w:pPr>
        <w:jc w:val="center"/>
        <w:rPr>
          <w:rFonts w:cs="Arial"/>
          <w:sz w:val="28"/>
          <w:szCs w:val="28"/>
        </w:rPr>
      </w:pPr>
    </w:p>
    <w:p w:rsidR="00F817E8" w:rsidRDefault="00F817E8" w:rsidP="00F817E8">
      <w:pPr>
        <w:jc w:val="center"/>
        <w:rPr>
          <w:rFonts w:cs="Arial"/>
          <w:sz w:val="28"/>
          <w:szCs w:val="28"/>
        </w:rPr>
      </w:pPr>
    </w:p>
    <w:p w:rsidR="00F817E8" w:rsidRDefault="00F817E8" w:rsidP="00F817E8">
      <w:pPr>
        <w:jc w:val="center"/>
        <w:rPr>
          <w:rFonts w:cs="Arial"/>
          <w:sz w:val="28"/>
          <w:szCs w:val="28"/>
        </w:rPr>
      </w:pPr>
    </w:p>
    <w:p w:rsidR="00F817E8" w:rsidRPr="00214D50" w:rsidRDefault="00F817E8" w:rsidP="00F817E8">
      <w:pPr>
        <w:jc w:val="center"/>
        <w:rPr>
          <w:rFonts w:cs="Arial"/>
          <w:sz w:val="28"/>
          <w:szCs w:val="28"/>
        </w:rPr>
      </w:pPr>
      <w:r>
        <w:rPr>
          <w:rFonts w:cs="Arial"/>
          <w:sz w:val="28"/>
          <w:szCs w:val="28"/>
        </w:rPr>
        <w:t>Manjeeta Sunnar</w:t>
      </w:r>
    </w:p>
    <w:p w:rsidR="00F817E8" w:rsidRPr="003C67CA" w:rsidRDefault="00F817E8" w:rsidP="00F817E8">
      <w:pPr>
        <w:jc w:val="center"/>
        <w:rPr>
          <w:rFonts w:cs="Arial"/>
          <w:sz w:val="28"/>
          <w:szCs w:val="24"/>
        </w:rPr>
      </w:pPr>
      <w:r w:rsidRPr="003C67CA">
        <w:rPr>
          <w:rFonts w:cs="Arial"/>
          <w:sz w:val="28"/>
          <w:szCs w:val="24"/>
        </w:rPr>
        <w:t xml:space="preserve">Head of Service – Victim First </w:t>
      </w:r>
    </w:p>
    <w:p w:rsidR="00F817E8" w:rsidRPr="003C67CA" w:rsidRDefault="00F817E8" w:rsidP="00F817E8">
      <w:pPr>
        <w:jc w:val="center"/>
        <w:rPr>
          <w:rFonts w:cs="Arial"/>
          <w:sz w:val="28"/>
          <w:szCs w:val="24"/>
        </w:rPr>
      </w:pPr>
      <w:r>
        <w:rPr>
          <w:rFonts w:cs="Arial"/>
          <w:sz w:val="28"/>
          <w:szCs w:val="24"/>
        </w:rPr>
        <w:t>December 2019</w:t>
      </w:r>
    </w:p>
    <w:p w:rsidR="00F817E8" w:rsidRDefault="00F817E8" w:rsidP="00214D50">
      <w:pPr>
        <w:rPr>
          <w:lang w:eastAsia="en-GB"/>
        </w:rPr>
      </w:pPr>
    </w:p>
    <w:p w:rsidR="00F817E8" w:rsidRPr="00214D50" w:rsidRDefault="00F817E8" w:rsidP="00214D50">
      <w:pPr>
        <w:rPr>
          <w:lang w:eastAsia="en-GB"/>
        </w:rPr>
      </w:pPr>
    </w:p>
    <w:sdt>
      <w:sdtPr>
        <w:rPr>
          <w:rFonts w:asciiTheme="minorHAnsi" w:eastAsiaTheme="minorHAnsi" w:hAnsiTheme="minorHAnsi" w:cstheme="minorBidi"/>
          <w:color w:val="auto"/>
          <w:sz w:val="22"/>
          <w:szCs w:val="22"/>
          <w:lang w:val="en-GB"/>
        </w:rPr>
        <w:id w:val="-1476975917"/>
        <w:docPartObj>
          <w:docPartGallery w:val="Table of Contents"/>
          <w:docPartUnique/>
        </w:docPartObj>
      </w:sdtPr>
      <w:sdtEndPr>
        <w:rPr>
          <w:b/>
          <w:bCs/>
          <w:noProof/>
        </w:rPr>
      </w:sdtEndPr>
      <w:sdtContent>
        <w:p w:rsidR="009669F6" w:rsidRDefault="009669F6">
          <w:pPr>
            <w:pStyle w:val="TOCHeading"/>
            <w:rPr>
              <w:b/>
              <w:u w:val="single"/>
            </w:rPr>
          </w:pPr>
          <w:r w:rsidRPr="009669F6">
            <w:rPr>
              <w:b/>
              <w:u w:val="single"/>
            </w:rPr>
            <w:t>Contents</w:t>
          </w:r>
        </w:p>
        <w:p w:rsidR="000506B8" w:rsidRDefault="009669F6">
          <w:pPr>
            <w:pStyle w:val="TOC1"/>
            <w:tabs>
              <w:tab w:val="left" w:pos="440"/>
              <w:tab w:val="right" w:leader="dot" w:pos="9913"/>
            </w:tabs>
            <w:rPr>
              <w:rFonts w:eastAsiaTheme="minorEastAsia"/>
              <w:noProof/>
              <w:lang w:eastAsia="en-GB"/>
            </w:rPr>
          </w:pPr>
          <w:r>
            <w:fldChar w:fldCharType="begin"/>
          </w:r>
          <w:r>
            <w:instrText xml:space="preserve"> TOC \o "1-3" \h \z \u </w:instrText>
          </w:r>
          <w:r>
            <w:fldChar w:fldCharType="separate"/>
          </w:r>
          <w:hyperlink w:anchor="_Toc26525679" w:history="1">
            <w:r w:rsidR="000506B8" w:rsidRPr="00003161">
              <w:rPr>
                <w:rStyle w:val="Hyperlink"/>
                <w:bCs/>
                <w:noProof/>
              </w:rPr>
              <w:t>1.</w:t>
            </w:r>
            <w:r w:rsidR="000506B8">
              <w:rPr>
                <w:rFonts w:eastAsiaTheme="minorEastAsia"/>
                <w:noProof/>
                <w:lang w:eastAsia="en-GB"/>
              </w:rPr>
              <w:tab/>
            </w:r>
            <w:r w:rsidR="000506B8" w:rsidRPr="00003161">
              <w:rPr>
                <w:rStyle w:val="Hyperlink"/>
                <w:noProof/>
                <w:lang w:eastAsia="en-GB"/>
              </w:rPr>
              <w:t>Introduction and Summary</w:t>
            </w:r>
            <w:r w:rsidR="000506B8">
              <w:rPr>
                <w:noProof/>
                <w:webHidden/>
              </w:rPr>
              <w:tab/>
            </w:r>
            <w:r w:rsidR="000506B8">
              <w:rPr>
                <w:noProof/>
                <w:webHidden/>
              </w:rPr>
              <w:fldChar w:fldCharType="begin"/>
            </w:r>
            <w:r w:rsidR="000506B8">
              <w:rPr>
                <w:noProof/>
                <w:webHidden/>
              </w:rPr>
              <w:instrText xml:space="preserve"> PAGEREF _Toc26525679 \h </w:instrText>
            </w:r>
            <w:r w:rsidR="000506B8">
              <w:rPr>
                <w:noProof/>
                <w:webHidden/>
              </w:rPr>
            </w:r>
            <w:r w:rsidR="000506B8">
              <w:rPr>
                <w:noProof/>
                <w:webHidden/>
              </w:rPr>
              <w:fldChar w:fldCharType="separate"/>
            </w:r>
            <w:r w:rsidR="000506B8">
              <w:rPr>
                <w:noProof/>
                <w:webHidden/>
              </w:rPr>
              <w:t>3</w:t>
            </w:r>
            <w:r w:rsidR="000506B8">
              <w:rPr>
                <w:noProof/>
                <w:webHidden/>
              </w:rPr>
              <w:fldChar w:fldCharType="end"/>
            </w:r>
          </w:hyperlink>
        </w:p>
        <w:p w:rsidR="000506B8" w:rsidRDefault="00CE71BE">
          <w:pPr>
            <w:pStyle w:val="TOC1"/>
            <w:tabs>
              <w:tab w:val="left" w:pos="440"/>
              <w:tab w:val="right" w:leader="dot" w:pos="9913"/>
            </w:tabs>
            <w:rPr>
              <w:rFonts w:eastAsiaTheme="minorEastAsia"/>
              <w:noProof/>
              <w:lang w:eastAsia="en-GB"/>
            </w:rPr>
          </w:pPr>
          <w:hyperlink w:anchor="_Toc26525680" w:history="1">
            <w:r w:rsidR="000506B8" w:rsidRPr="00003161">
              <w:rPr>
                <w:rStyle w:val="Hyperlink"/>
                <w:noProof/>
                <w:lang w:eastAsia="en-GB"/>
              </w:rPr>
              <w:t>2.</w:t>
            </w:r>
            <w:r w:rsidR="000506B8">
              <w:rPr>
                <w:rFonts w:eastAsiaTheme="minorEastAsia"/>
                <w:noProof/>
                <w:lang w:eastAsia="en-GB"/>
              </w:rPr>
              <w:tab/>
            </w:r>
            <w:r w:rsidR="000506B8" w:rsidRPr="00003161">
              <w:rPr>
                <w:rStyle w:val="Hyperlink"/>
                <w:noProof/>
                <w:lang w:eastAsia="en-GB"/>
              </w:rPr>
              <w:t>Performance Headlines</w:t>
            </w:r>
            <w:r w:rsidR="000506B8">
              <w:rPr>
                <w:noProof/>
                <w:webHidden/>
              </w:rPr>
              <w:tab/>
            </w:r>
            <w:r w:rsidR="000506B8">
              <w:rPr>
                <w:noProof/>
                <w:webHidden/>
              </w:rPr>
              <w:fldChar w:fldCharType="begin"/>
            </w:r>
            <w:r w:rsidR="000506B8">
              <w:rPr>
                <w:noProof/>
                <w:webHidden/>
              </w:rPr>
              <w:instrText xml:space="preserve"> PAGEREF _Toc26525680 \h </w:instrText>
            </w:r>
            <w:r w:rsidR="000506B8">
              <w:rPr>
                <w:noProof/>
                <w:webHidden/>
              </w:rPr>
            </w:r>
            <w:r w:rsidR="000506B8">
              <w:rPr>
                <w:noProof/>
                <w:webHidden/>
              </w:rPr>
              <w:fldChar w:fldCharType="separate"/>
            </w:r>
            <w:r w:rsidR="000506B8">
              <w:rPr>
                <w:noProof/>
                <w:webHidden/>
              </w:rPr>
              <w:t>4</w:t>
            </w:r>
            <w:r w:rsidR="000506B8">
              <w:rPr>
                <w:noProof/>
                <w:webHidden/>
              </w:rPr>
              <w:fldChar w:fldCharType="end"/>
            </w:r>
          </w:hyperlink>
        </w:p>
        <w:p w:rsidR="000506B8" w:rsidRDefault="00CE71BE">
          <w:pPr>
            <w:pStyle w:val="TOC1"/>
            <w:tabs>
              <w:tab w:val="right" w:leader="dot" w:pos="9913"/>
            </w:tabs>
            <w:rPr>
              <w:rFonts w:eastAsiaTheme="minorEastAsia"/>
              <w:noProof/>
              <w:lang w:eastAsia="en-GB"/>
            </w:rPr>
          </w:pPr>
          <w:hyperlink w:anchor="_Toc26525681" w:history="1">
            <w:r w:rsidR="000506B8" w:rsidRPr="00003161">
              <w:rPr>
                <w:rStyle w:val="Hyperlink"/>
                <w:noProof/>
              </w:rPr>
              <w:t>3. Referral Source</w:t>
            </w:r>
            <w:r w:rsidR="000506B8">
              <w:rPr>
                <w:noProof/>
                <w:webHidden/>
              </w:rPr>
              <w:tab/>
            </w:r>
            <w:r w:rsidR="000506B8">
              <w:rPr>
                <w:noProof/>
                <w:webHidden/>
              </w:rPr>
              <w:fldChar w:fldCharType="begin"/>
            </w:r>
            <w:r w:rsidR="000506B8">
              <w:rPr>
                <w:noProof/>
                <w:webHidden/>
              </w:rPr>
              <w:instrText xml:space="preserve"> PAGEREF _Toc26525681 \h </w:instrText>
            </w:r>
            <w:r w:rsidR="000506B8">
              <w:rPr>
                <w:noProof/>
                <w:webHidden/>
              </w:rPr>
            </w:r>
            <w:r w:rsidR="000506B8">
              <w:rPr>
                <w:noProof/>
                <w:webHidden/>
              </w:rPr>
              <w:fldChar w:fldCharType="separate"/>
            </w:r>
            <w:r w:rsidR="000506B8">
              <w:rPr>
                <w:noProof/>
                <w:webHidden/>
              </w:rPr>
              <w:t>5</w:t>
            </w:r>
            <w:r w:rsidR="000506B8">
              <w:rPr>
                <w:noProof/>
                <w:webHidden/>
              </w:rPr>
              <w:fldChar w:fldCharType="end"/>
            </w:r>
          </w:hyperlink>
        </w:p>
        <w:p w:rsidR="000506B8" w:rsidRDefault="00CE71BE">
          <w:pPr>
            <w:pStyle w:val="TOC1"/>
            <w:tabs>
              <w:tab w:val="right" w:leader="dot" w:pos="9913"/>
            </w:tabs>
            <w:rPr>
              <w:rFonts w:eastAsiaTheme="minorEastAsia"/>
              <w:noProof/>
              <w:lang w:eastAsia="en-GB"/>
            </w:rPr>
          </w:pPr>
          <w:hyperlink w:anchor="_Toc26525682" w:history="1">
            <w:r w:rsidR="000506B8" w:rsidRPr="00003161">
              <w:rPr>
                <w:rStyle w:val="Hyperlink"/>
                <w:noProof/>
              </w:rPr>
              <w:t>4. Crime Types</w:t>
            </w:r>
            <w:r w:rsidR="000506B8">
              <w:rPr>
                <w:noProof/>
                <w:webHidden/>
              </w:rPr>
              <w:tab/>
            </w:r>
            <w:r w:rsidR="000506B8">
              <w:rPr>
                <w:noProof/>
                <w:webHidden/>
              </w:rPr>
              <w:fldChar w:fldCharType="begin"/>
            </w:r>
            <w:r w:rsidR="000506B8">
              <w:rPr>
                <w:noProof/>
                <w:webHidden/>
              </w:rPr>
              <w:instrText xml:space="preserve"> PAGEREF _Toc26525682 \h </w:instrText>
            </w:r>
            <w:r w:rsidR="000506B8">
              <w:rPr>
                <w:noProof/>
                <w:webHidden/>
              </w:rPr>
            </w:r>
            <w:r w:rsidR="000506B8">
              <w:rPr>
                <w:noProof/>
                <w:webHidden/>
              </w:rPr>
              <w:fldChar w:fldCharType="separate"/>
            </w:r>
            <w:r w:rsidR="000506B8">
              <w:rPr>
                <w:noProof/>
                <w:webHidden/>
              </w:rPr>
              <w:t>7</w:t>
            </w:r>
            <w:r w:rsidR="000506B8">
              <w:rPr>
                <w:noProof/>
                <w:webHidden/>
              </w:rPr>
              <w:fldChar w:fldCharType="end"/>
            </w:r>
          </w:hyperlink>
        </w:p>
        <w:p w:rsidR="000506B8" w:rsidRDefault="00CE71BE">
          <w:pPr>
            <w:pStyle w:val="TOC1"/>
            <w:tabs>
              <w:tab w:val="right" w:leader="dot" w:pos="9913"/>
            </w:tabs>
            <w:rPr>
              <w:rFonts w:eastAsiaTheme="minorEastAsia"/>
              <w:noProof/>
              <w:lang w:eastAsia="en-GB"/>
            </w:rPr>
          </w:pPr>
          <w:hyperlink w:anchor="_Toc26525683" w:history="1">
            <w:r w:rsidR="000506B8" w:rsidRPr="00003161">
              <w:rPr>
                <w:rStyle w:val="Hyperlink"/>
                <w:noProof/>
              </w:rPr>
              <w:t>5. Repeat Victims</w:t>
            </w:r>
            <w:r w:rsidR="000506B8">
              <w:rPr>
                <w:noProof/>
                <w:webHidden/>
              </w:rPr>
              <w:tab/>
            </w:r>
            <w:r w:rsidR="000506B8">
              <w:rPr>
                <w:noProof/>
                <w:webHidden/>
              </w:rPr>
              <w:fldChar w:fldCharType="begin"/>
            </w:r>
            <w:r w:rsidR="000506B8">
              <w:rPr>
                <w:noProof/>
                <w:webHidden/>
              </w:rPr>
              <w:instrText xml:space="preserve"> PAGEREF _Toc26525683 \h </w:instrText>
            </w:r>
            <w:r w:rsidR="000506B8">
              <w:rPr>
                <w:noProof/>
                <w:webHidden/>
              </w:rPr>
            </w:r>
            <w:r w:rsidR="000506B8">
              <w:rPr>
                <w:noProof/>
                <w:webHidden/>
              </w:rPr>
              <w:fldChar w:fldCharType="separate"/>
            </w:r>
            <w:r w:rsidR="000506B8">
              <w:rPr>
                <w:noProof/>
                <w:webHidden/>
              </w:rPr>
              <w:t>9</w:t>
            </w:r>
            <w:r w:rsidR="000506B8">
              <w:rPr>
                <w:noProof/>
                <w:webHidden/>
              </w:rPr>
              <w:fldChar w:fldCharType="end"/>
            </w:r>
          </w:hyperlink>
        </w:p>
        <w:p w:rsidR="000506B8" w:rsidRDefault="00CE71BE">
          <w:pPr>
            <w:pStyle w:val="TOC1"/>
            <w:tabs>
              <w:tab w:val="right" w:leader="dot" w:pos="9913"/>
            </w:tabs>
            <w:rPr>
              <w:rFonts w:eastAsiaTheme="minorEastAsia"/>
              <w:noProof/>
              <w:lang w:eastAsia="en-GB"/>
            </w:rPr>
          </w:pPr>
          <w:hyperlink w:anchor="_Toc26525684" w:history="1">
            <w:r w:rsidR="000506B8" w:rsidRPr="00003161">
              <w:rPr>
                <w:rStyle w:val="Hyperlink"/>
                <w:noProof/>
              </w:rPr>
              <w:t>8. Demographics</w:t>
            </w:r>
            <w:r w:rsidR="000506B8">
              <w:rPr>
                <w:noProof/>
                <w:webHidden/>
              </w:rPr>
              <w:tab/>
            </w:r>
            <w:r w:rsidR="000506B8">
              <w:rPr>
                <w:noProof/>
                <w:webHidden/>
              </w:rPr>
              <w:fldChar w:fldCharType="begin"/>
            </w:r>
            <w:r w:rsidR="000506B8">
              <w:rPr>
                <w:noProof/>
                <w:webHidden/>
              </w:rPr>
              <w:instrText xml:space="preserve"> PAGEREF _Toc26525684 \h </w:instrText>
            </w:r>
            <w:r w:rsidR="000506B8">
              <w:rPr>
                <w:noProof/>
                <w:webHidden/>
              </w:rPr>
            </w:r>
            <w:r w:rsidR="000506B8">
              <w:rPr>
                <w:noProof/>
                <w:webHidden/>
              </w:rPr>
              <w:fldChar w:fldCharType="separate"/>
            </w:r>
            <w:r w:rsidR="000506B8">
              <w:rPr>
                <w:noProof/>
                <w:webHidden/>
              </w:rPr>
              <w:t>10</w:t>
            </w:r>
            <w:r w:rsidR="000506B8">
              <w:rPr>
                <w:noProof/>
                <w:webHidden/>
              </w:rPr>
              <w:fldChar w:fldCharType="end"/>
            </w:r>
          </w:hyperlink>
        </w:p>
        <w:p w:rsidR="000506B8" w:rsidRDefault="00CE71BE">
          <w:pPr>
            <w:pStyle w:val="TOC2"/>
            <w:tabs>
              <w:tab w:val="right" w:leader="dot" w:pos="9913"/>
            </w:tabs>
            <w:rPr>
              <w:rFonts w:eastAsiaTheme="minorEastAsia"/>
              <w:noProof/>
              <w:lang w:eastAsia="en-GB"/>
            </w:rPr>
          </w:pPr>
          <w:hyperlink w:anchor="_Toc26525685" w:history="1">
            <w:r w:rsidR="000506B8" w:rsidRPr="00003161">
              <w:rPr>
                <w:rStyle w:val="Hyperlink"/>
                <w:noProof/>
                <w:lang w:eastAsia="en-GB"/>
              </w:rPr>
              <w:t>Gender</w:t>
            </w:r>
            <w:r w:rsidR="000506B8">
              <w:rPr>
                <w:noProof/>
                <w:webHidden/>
              </w:rPr>
              <w:tab/>
            </w:r>
            <w:r w:rsidR="000506B8">
              <w:rPr>
                <w:noProof/>
                <w:webHidden/>
              </w:rPr>
              <w:fldChar w:fldCharType="begin"/>
            </w:r>
            <w:r w:rsidR="000506B8">
              <w:rPr>
                <w:noProof/>
                <w:webHidden/>
              </w:rPr>
              <w:instrText xml:space="preserve"> PAGEREF _Toc26525685 \h </w:instrText>
            </w:r>
            <w:r w:rsidR="000506B8">
              <w:rPr>
                <w:noProof/>
                <w:webHidden/>
              </w:rPr>
            </w:r>
            <w:r w:rsidR="000506B8">
              <w:rPr>
                <w:noProof/>
                <w:webHidden/>
              </w:rPr>
              <w:fldChar w:fldCharType="separate"/>
            </w:r>
            <w:r w:rsidR="000506B8">
              <w:rPr>
                <w:noProof/>
                <w:webHidden/>
              </w:rPr>
              <w:t>10</w:t>
            </w:r>
            <w:r w:rsidR="000506B8">
              <w:rPr>
                <w:noProof/>
                <w:webHidden/>
              </w:rPr>
              <w:fldChar w:fldCharType="end"/>
            </w:r>
          </w:hyperlink>
        </w:p>
        <w:p w:rsidR="000506B8" w:rsidRDefault="00CE71BE">
          <w:pPr>
            <w:pStyle w:val="TOC2"/>
            <w:tabs>
              <w:tab w:val="right" w:leader="dot" w:pos="9913"/>
            </w:tabs>
            <w:rPr>
              <w:rFonts w:eastAsiaTheme="minorEastAsia"/>
              <w:noProof/>
              <w:lang w:eastAsia="en-GB"/>
            </w:rPr>
          </w:pPr>
          <w:hyperlink w:anchor="_Toc26525686" w:history="1">
            <w:r w:rsidR="000506B8" w:rsidRPr="00003161">
              <w:rPr>
                <w:rStyle w:val="Hyperlink"/>
                <w:noProof/>
                <w:lang w:eastAsia="en-GB"/>
              </w:rPr>
              <w:t>Age</w:t>
            </w:r>
            <w:r w:rsidR="000506B8">
              <w:rPr>
                <w:noProof/>
                <w:webHidden/>
              </w:rPr>
              <w:tab/>
            </w:r>
            <w:r w:rsidR="000506B8">
              <w:rPr>
                <w:noProof/>
                <w:webHidden/>
              </w:rPr>
              <w:fldChar w:fldCharType="begin"/>
            </w:r>
            <w:r w:rsidR="000506B8">
              <w:rPr>
                <w:noProof/>
                <w:webHidden/>
              </w:rPr>
              <w:instrText xml:space="preserve"> PAGEREF _Toc26525686 \h </w:instrText>
            </w:r>
            <w:r w:rsidR="000506B8">
              <w:rPr>
                <w:noProof/>
                <w:webHidden/>
              </w:rPr>
            </w:r>
            <w:r w:rsidR="000506B8">
              <w:rPr>
                <w:noProof/>
                <w:webHidden/>
              </w:rPr>
              <w:fldChar w:fldCharType="separate"/>
            </w:r>
            <w:r w:rsidR="000506B8">
              <w:rPr>
                <w:noProof/>
                <w:webHidden/>
              </w:rPr>
              <w:t>10</w:t>
            </w:r>
            <w:r w:rsidR="000506B8">
              <w:rPr>
                <w:noProof/>
                <w:webHidden/>
              </w:rPr>
              <w:fldChar w:fldCharType="end"/>
            </w:r>
          </w:hyperlink>
        </w:p>
        <w:p w:rsidR="000506B8" w:rsidRDefault="00CE71BE">
          <w:pPr>
            <w:pStyle w:val="TOC2"/>
            <w:tabs>
              <w:tab w:val="right" w:leader="dot" w:pos="9913"/>
            </w:tabs>
            <w:rPr>
              <w:rFonts w:eastAsiaTheme="minorEastAsia"/>
              <w:noProof/>
              <w:lang w:eastAsia="en-GB"/>
            </w:rPr>
          </w:pPr>
          <w:hyperlink w:anchor="_Toc26525687" w:history="1">
            <w:r w:rsidR="000506B8" w:rsidRPr="00003161">
              <w:rPr>
                <w:rStyle w:val="Hyperlink"/>
                <w:noProof/>
              </w:rPr>
              <w:t>Ethnicity</w:t>
            </w:r>
            <w:r w:rsidR="000506B8">
              <w:rPr>
                <w:noProof/>
                <w:webHidden/>
              </w:rPr>
              <w:tab/>
            </w:r>
            <w:r w:rsidR="000506B8">
              <w:rPr>
                <w:noProof/>
                <w:webHidden/>
              </w:rPr>
              <w:fldChar w:fldCharType="begin"/>
            </w:r>
            <w:r w:rsidR="000506B8">
              <w:rPr>
                <w:noProof/>
                <w:webHidden/>
              </w:rPr>
              <w:instrText xml:space="preserve"> PAGEREF _Toc26525687 \h </w:instrText>
            </w:r>
            <w:r w:rsidR="000506B8">
              <w:rPr>
                <w:noProof/>
                <w:webHidden/>
              </w:rPr>
            </w:r>
            <w:r w:rsidR="000506B8">
              <w:rPr>
                <w:noProof/>
                <w:webHidden/>
              </w:rPr>
              <w:fldChar w:fldCharType="separate"/>
            </w:r>
            <w:r w:rsidR="000506B8">
              <w:rPr>
                <w:noProof/>
                <w:webHidden/>
              </w:rPr>
              <w:t>11</w:t>
            </w:r>
            <w:r w:rsidR="000506B8">
              <w:rPr>
                <w:noProof/>
                <w:webHidden/>
              </w:rPr>
              <w:fldChar w:fldCharType="end"/>
            </w:r>
          </w:hyperlink>
        </w:p>
        <w:p w:rsidR="000506B8" w:rsidRDefault="00CE71BE">
          <w:pPr>
            <w:pStyle w:val="TOC2"/>
            <w:tabs>
              <w:tab w:val="right" w:leader="dot" w:pos="9913"/>
            </w:tabs>
            <w:rPr>
              <w:rFonts w:eastAsiaTheme="minorEastAsia"/>
              <w:noProof/>
              <w:lang w:eastAsia="en-GB"/>
            </w:rPr>
          </w:pPr>
          <w:hyperlink w:anchor="_Toc26525688" w:history="1">
            <w:r w:rsidR="000506B8" w:rsidRPr="00003161">
              <w:rPr>
                <w:rStyle w:val="Hyperlink"/>
                <w:noProof/>
              </w:rPr>
              <w:t>Disabilities</w:t>
            </w:r>
            <w:r w:rsidR="000506B8">
              <w:rPr>
                <w:noProof/>
                <w:webHidden/>
              </w:rPr>
              <w:tab/>
            </w:r>
            <w:r w:rsidR="000506B8">
              <w:rPr>
                <w:noProof/>
                <w:webHidden/>
              </w:rPr>
              <w:fldChar w:fldCharType="begin"/>
            </w:r>
            <w:r w:rsidR="000506B8">
              <w:rPr>
                <w:noProof/>
                <w:webHidden/>
              </w:rPr>
              <w:instrText xml:space="preserve"> PAGEREF _Toc26525688 \h </w:instrText>
            </w:r>
            <w:r w:rsidR="000506B8">
              <w:rPr>
                <w:noProof/>
                <w:webHidden/>
              </w:rPr>
            </w:r>
            <w:r w:rsidR="000506B8">
              <w:rPr>
                <w:noProof/>
                <w:webHidden/>
              </w:rPr>
              <w:fldChar w:fldCharType="separate"/>
            </w:r>
            <w:r w:rsidR="000506B8">
              <w:rPr>
                <w:noProof/>
                <w:webHidden/>
              </w:rPr>
              <w:t>11</w:t>
            </w:r>
            <w:r w:rsidR="000506B8">
              <w:rPr>
                <w:noProof/>
                <w:webHidden/>
              </w:rPr>
              <w:fldChar w:fldCharType="end"/>
            </w:r>
          </w:hyperlink>
        </w:p>
        <w:p w:rsidR="000506B8" w:rsidRDefault="00CE71BE">
          <w:pPr>
            <w:pStyle w:val="TOC2"/>
            <w:tabs>
              <w:tab w:val="right" w:leader="dot" w:pos="9913"/>
            </w:tabs>
            <w:rPr>
              <w:rFonts w:eastAsiaTheme="minorEastAsia"/>
              <w:noProof/>
              <w:lang w:eastAsia="en-GB"/>
            </w:rPr>
          </w:pPr>
          <w:hyperlink w:anchor="_Toc26525689" w:history="1">
            <w:r w:rsidR="000506B8" w:rsidRPr="00003161">
              <w:rPr>
                <w:rStyle w:val="Hyperlink"/>
                <w:noProof/>
              </w:rPr>
              <w:t>Religion</w:t>
            </w:r>
            <w:r w:rsidR="000506B8">
              <w:rPr>
                <w:noProof/>
                <w:webHidden/>
              </w:rPr>
              <w:tab/>
            </w:r>
            <w:r w:rsidR="000506B8">
              <w:rPr>
                <w:noProof/>
                <w:webHidden/>
              </w:rPr>
              <w:fldChar w:fldCharType="begin"/>
            </w:r>
            <w:r w:rsidR="000506B8">
              <w:rPr>
                <w:noProof/>
                <w:webHidden/>
              </w:rPr>
              <w:instrText xml:space="preserve"> PAGEREF _Toc26525689 \h </w:instrText>
            </w:r>
            <w:r w:rsidR="000506B8">
              <w:rPr>
                <w:noProof/>
                <w:webHidden/>
              </w:rPr>
            </w:r>
            <w:r w:rsidR="000506B8">
              <w:rPr>
                <w:noProof/>
                <w:webHidden/>
              </w:rPr>
              <w:fldChar w:fldCharType="separate"/>
            </w:r>
            <w:r w:rsidR="000506B8">
              <w:rPr>
                <w:noProof/>
                <w:webHidden/>
              </w:rPr>
              <w:t>12</w:t>
            </w:r>
            <w:r w:rsidR="000506B8">
              <w:rPr>
                <w:noProof/>
                <w:webHidden/>
              </w:rPr>
              <w:fldChar w:fldCharType="end"/>
            </w:r>
          </w:hyperlink>
        </w:p>
        <w:p w:rsidR="000506B8" w:rsidRDefault="00CE71BE">
          <w:pPr>
            <w:pStyle w:val="TOC2"/>
            <w:tabs>
              <w:tab w:val="right" w:leader="dot" w:pos="9913"/>
            </w:tabs>
            <w:rPr>
              <w:rFonts w:eastAsiaTheme="minorEastAsia"/>
              <w:noProof/>
              <w:lang w:eastAsia="en-GB"/>
            </w:rPr>
          </w:pPr>
          <w:hyperlink w:anchor="_Toc26525690" w:history="1">
            <w:r w:rsidR="000506B8" w:rsidRPr="00003161">
              <w:rPr>
                <w:rStyle w:val="Hyperlink"/>
                <w:noProof/>
              </w:rPr>
              <w:t>Sexual Orientation</w:t>
            </w:r>
            <w:r w:rsidR="000506B8">
              <w:rPr>
                <w:noProof/>
                <w:webHidden/>
              </w:rPr>
              <w:tab/>
            </w:r>
            <w:r w:rsidR="000506B8">
              <w:rPr>
                <w:noProof/>
                <w:webHidden/>
              </w:rPr>
              <w:fldChar w:fldCharType="begin"/>
            </w:r>
            <w:r w:rsidR="000506B8">
              <w:rPr>
                <w:noProof/>
                <w:webHidden/>
              </w:rPr>
              <w:instrText xml:space="preserve"> PAGEREF _Toc26525690 \h </w:instrText>
            </w:r>
            <w:r w:rsidR="000506B8">
              <w:rPr>
                <w:noProof/>
                <w:webHidden/>
              </w:rPr>
            </w:r>
            <w:r w:rsidR="000506B8">
              <w:rPr>
                <w:noProof/>
                <w:webHidden/>
              </w:rPr>
              <w:fldChar w:fldCharType="separate"/>
            </w:r>
            <w:r w:rsidR="000506B8">
              <w:rPr>
                <w:noProof/>
                <w:webHidden/>
              </w:rPr>
              <w:t>12</w:t>
            </w:r>
            <w:r w:rsidR="000506B8">
              <w:rPr>
                <w:noProof/>
                <w:webHidden/>
              </w:rPr>
              <w:fldChar w:fldCharType="end"/>
            </w:r>
          </w:hyperlink>
        </w:p>
        <w:p w:rsidR="000506B8" w:rsidRDefault="00CE71BE">
          <w:pPr>
            <w:pStyle w:val="TOC2"/>
            <w:tabs>
              <w:tab w:val="right" w:leader="dot" w:pos="9913"/>
            </w:tabs>
            <w:rPr>
              <w:rFonts w:eastAsiaTheme="minorEastAsia"/>
              <w:noProof/>
              <w:lang w:eastAsia="en-GB"/>
            </w:rPr>
          </w:pPr>
          <w:hyperlink w:anchor="_Toc26525691" w:history="1">
            <w:r w:rsidR="000506B8" w:rsidRPr="00003161">
              <w:rPr>
                <w:rStyle w:val="Hyperlink"/>
                <w:noProof/>
              </w:rPr>
              <w:t>Communication Needs</w:t>
            </w:r>
            <w:r w:rsidR="000506B8">
              <w:rPr>
                <w:noProof/>
                <w:webHidden/>
              </w:rPr>
              <w:tab/>
            </w:r>
            <w:r w:rsidR="000506B8">
              <w:rPr>
                <w:noProof/>
                <w:webHidden/>
              </w:rPr>
              <w:fldChar w:fldCharType="begin"/>
            </w:r>
            <w:r w:rsidR="000506B8">
              <w:rPr>
                <w:noProof/>
                <w:webHidden/>
              </w:rPr>
              <w:instrText xml:space="preserve"> PAGEREF _Toc26525691 \h </w:instrText>
            </w:r>
            <w:r w:rsidR="000506B8">
              <w:rPr>
                <w:noProof/>
                <w:webHidden/>
              </w:rPr>
            </w:r>
            <w:r w:rsidR="000506B8">
              <w:rPr>
                <w:noProof/>
                <w:webHidden/>
              </w:rPr>
              <w:fldChar w:fldCharType="separate"/>
            </w:r>
            <w:r w:rsidR="000506B8">
              <w:rPr>
                <w:noProof/>
                <w:webHidden/>
              </w:rPr>
              <w:t>13</w:t>
            </w:r>
            <w:r w:rsidR="000506B8">
              <w:rPr>
                <w:noProof/>
                <w:webHidden/>
              </w:rPr>
              <w:fldChar w:fldCharType="end"/>
            </w:r>
          </w:hyperlink>
        </w:p>
        <w:p w:rsidR="000506B8" w:rsidRDefault="00CE71BE">
          <w:pPr>
            <w:pStyle w:val="TOC2"/>
            <w:tabs>
              <w:tab w:val="right" w:leader="dot" w:pos="9913"/>
            </w:tabs>
            <w:rPr>
              <w:rFonts w:eastAsiaTheme="minorEastAsia"/>
              <w:noProof/>
              <w:lang w:eastAsia="en-GB"/>
            </w:rPr>
          </w:pPr>
          <w:hyperlink w:anchor="_Toc26525692" w:history="1">
            <w:r w:rsidR="000506B8" w:rsidRPr="00003161">
              <w:rPr>
                <w:rStyle w:val="Hyperlink"/>
                <w:noProof/>
              </w:rPr>
              <w:t>Gender Reassignment</w:t>
            </w:r>
            <w:r w:rsidR="000506B8">
              <w:rPr>
                <w:noProof/>
                <w:webHidden/>
              </w:rPr>
              <w:tab/>
            </w:r>
            <w:r w:rsidR="000506B8">
              <w:rPr>
                <w:noProof/>
                <w:webHidden/>
              </w:rPr>
              <w:fldChar w:fldCharType="begin"/>
            </w:r>
            <w:r w:rsidR="000506B8">
              <w:rPr>
                <w:noProof/>
                <w:webHidden/>
              </w:rPr>
              <w:instrText xml:space="preserve"> PAGEREF _Toc26525692 \h </w:instrText>
            </w:r>
            <w:r w:rsidR="000506B8">
              <w:rPr>
                <w:noProof/>
                <w:webHidden/>
              </w:rPr>
            </w:r>
            <w:r w:rsidR="000506B8">
              <w:rPr>
                <w:noProof/>
                <w:webHidden/>
              </w:rPr>
              <w:fldChar w:fldCharType="separate"/>
            </w:r>
            <w:r w:rsidR="000506B8">
              <w:rPr>
                <w:noProof/>
                <w:webHidden/>
              </w:rPr>
              <w:t>14</w:t>
            </w:r>
            <w:r w:rsidR="000506B8">
              <w:rPr>
                <w:noProof/>
                <w:webHidden/>
              </w:rPr>
              <w:fldChar w:fldCharType="end"/>
            </w:r>
          </w:hyperlink>
        </w:p>
        <w:p w:rsidR="000506B8" w:rsidRDefault="00CE71BE">
          <w:pPr>
            <w:pStyle w:val="TOC2"/>
            <w:tabs>
              <w:tab w:val="right" w:leader="dot" w:pos="9913"/>
            </w:tabs>
            <w:rPr>
              <w:rFonts w:eastAsiaTheme="minorEastAsia"/>
              <w:noProof/>
              <w:lang w:eastAsia="en-GB"/>
            </w:rPr>
          </w:pPr>
          <w:hyperlink w:anchor="_Toc26525693" w:history="1">
            <w:r w:rsidR="000506B8" w:rsidRPr="00003161">
              <w:rPr>
                <w:rStyle w:val="Hyperlink"/>
                <w:noProof/>
              </w:rPr>
              <w:t>Marriage</w:t>
            </w:r>
            <w:r w:rsidR="000506B8">
              <w:rPr>
                <w:noProof/>
                <w:webHidden/>
              </w:rPr>
              <w:tab/>
            </w:r>
            <w:r w:rsidR="000506B8">
              <w:rPr>
                <w:noProof/>
                <w:webHidden/>
              </w:rPr>
              <w:fldChar w:fldCharType="begin"/>
            </w:r>
            <w:r w:rsidR="000506B8">
              <w:rPr>
                <w:noProof/>
                <w:webHidden/>
              </w:rPr>
              <w:instrText xml:space="preserve"> PAGEREF _Toc26525693 \h </w:instrText>
            </w:r>
            <w:r w:rsidR="000506B8">
              <w:rPr>
                <w:noProof/>
                <w:webHidden/>
              </w:rPr>
            </w:r>
            <w:r w:rsidR="000506B8">
              <w:rPr>
                <w:noProof/>
                <w:webHidden/>
              </w:rPr>
              <w:fldChar w:fldCharType="separate"/>
            </w:r>
            <w:r w:rsidR="000506B8">
              <w:rPr>
                <w:noProof/>
                <w:webHidden/>
              </w:rPr>
              <w:t>14</w:t>
            </w:r>
            <w:r w:rsidR="000506B8">
              <w:rPr>
                <w:noProof/>
                <w:webHidden/>
              </w:rPr>
              <w:fldChar w:fldCharType="end"/>
            </w:r>
          </w:hyperlink>
        </w:p>
        <w:p w:rsidR="000506B8" w:rsidRDefault="00CE71BE">
          <w:pPr>
            <w:pStyle w:val="TOC2"/>
            <w:tabs>
              <w:tab w:val="right" w:leader="dot" w:pos="9913"/>
            </w:tabs>
            <w:rPr>
              <w:rFonts w:eastAsiaTheme="minorEastAsia"/>
              <w:noProof/>
              <w:lang w:eastAsia="en-GB"/>
            </w:rPr>
          </w:pPr>
          <w:hyperlink w:anchor="_Toc26525694" w:history="1">
            <w:r w:rsidR="000506B8" w:rsidRPr="00003161">
              <w:rPr>
                <w:rStyle w:val="Hyperlink"/>
                <w:noProof/>
              </w:rPr>
              <w:t>Civil Partnership</w:t>
            </w:r>
            <w:r w:rsidR="000506B8">
              <w:rPr>
                <w:noProof/>
                <w:webHidden/>
              </w:rPr>
              <w:tab/>
            </w:r>
            <w:r w:rsidR="000506B8">
              <w:rPr>
                <w:noProof/>
                <w:webHidden/>
              </w:rPr>
              <w:fldChar w:fldCharType="begin"/>
            </w:r>
            <w:r w:rsidR="000506B8">
              <w:rPr>
                <w:noProof/>
                <w:webHidden/>
              </w:rPr>
              <w:instrText xml:space="preserve"> PAGEREF _Toc26525694 \h </w:instrText>
            </w:r>
            <w:r w:rsidR="000506B8">
              <w:rPr>
                <w:noProof/>
                <w:webHidden/>
              </w:rPr>
            </w:r>
            <w:r w:rsidR="000506B8">
              <w:rPr>
                <w:noProof/>
                <w:webHidden/>
              </w:rPr>
              <w:fldChar w:fldCharType="separate"/>
            </w:r>
            <w:r w:rsidR="000506B8">
              <w:rPr>
                <w:noProof/>
                <w:webHidden/>
              </w:rPr>
              <w:t>15</w:t>
            </w:r>
            <w:r w:rsidR="000506B8">
              <w:rPr>
                <w:noProof/>
                <w:webHidden/>
              </w:rPr>
              <w:fldChar w:fldCharType="end"/>
            </w:r>
          </w:hyperlink>
        </w:p>
        <w:p w:rsidR="000506B8" w:rsidRDefault="00CE71BE">
          <w:pPr>
            <w:pStyle w:val="TOC1"/>
            <w:tabs>
              <w:tab w:val="right" w:leader="dot" w:pos="9913"/>
            </w:tabs>
            <w:rPr>
              <w:rFonts w:eastAsiaTheme="minorEastAsia"/>
              <w:noProof/>
              <w:lang w:eastAsia="en-GB"/>
            </w:rPr>
          </w:pPr>
          <w:hyperlink w:anchor="_Toc26525695" w:history="1">
            <w:r w:rsidR="000506B8" w:rsidRPr="00003161">
              <w:rPr>
                <w:rStyle w:val="Hyperlink"/>
                <w:noProof/>
              </w:rPr>
              <w:t>9. Geographic Areas</w:t>
            </w:r>
            <w:r w:rsidR="000506B8">
              <w:rPr>
                <w:noProof/>
                <w:webHidden/>
              </w:rPr>
              <w:tab/>
            </w:r>
            <w:r w:rsidR="000506B8">
              <w:rPr>
                <w:noProof/>
                <w:webHidden/>
              </w:rPr>
              <w:fldChar w:fldCharType="begin"/>
            </w:r>
            <w:r w:rsidR="000506B8">
              <w:rPr>
                <w:noProof/>
                <w:webHidden/>
              </w:rPr>
              <w:instrText xml:space="preserve"> PAGEREF _Toc26525695 \h </w:instrText>
            </w:r>
            <w:r w:rsidR="000506B8">
              <w:rPr>
                <w:noProof/>
                <w:webHidden/>
              </w:rPr>
            </w:r>
            <w:r w:rsidR="000506B8">
              <w:rPr>
                <w:noProof/>
                <w:webHidden/>
              </w:rPr>
              <w:fldChar w:fldCharType="separate"/>
            </w:r>
            <w:r w:rsidR="000506B8">
              <w:rPr>
                <w:noProof/>
                <w:webHidden/>
              </w:rPr>
              <w:t>16</w:t>
            </w:r>
            <w:r w:rsidR="000506B8">
              <w:rPr>
                <w:noProof/>
                <w:webHidden/>
              </w:rPr>
              <w:fldChar w:fldCharType="end"/>
            </w:r>
          </w:hyperlink>
        </w:p>
        <w:p w:rsidR="000506B8" w:rsidRDefault="00CE71BE">
          <w:pPr>
            <w:pStyle w:val="TOC1"/>
            <w:tabs>
              <w:tab w:val="right" w:leader="dot" w:pos="9913"/>
            </w:tabs>
            <w:rPr>
              <w:rFonts w:eastAsiaTheme="minorEastAsia"/>
              <w:noProof/>
              <w:lang w:eastAsia="en-GB"/>
            </w:rPr>
          </w:pPr>
          <w:hyperlink w:anchor="_Toc26525696" w:history="1">
            <w:r w:rsidR="000506B8" w:rsidRPr="00003161">
              <w:rPr>
                <w:rStyle w:val="Hyperlink"/>
                <w:noProof/>
              </w:rPr>
              <w:t>10. Identified Needs</w:t>
            </w:r>
            <w:r w:rsidR="000506B8">
              <w:rPr>
                <w:noProof/>
                <w:webHidden/>
              </w:rPr>
              <w:tab/>
            </w:r>
            <w:r w:rsidR="000506B8">
              <w:rPr>
                <w:noProof/>
                <w:webHidden/>
              </w:rPr>
              <w:fldChar w:fldCharType="begin"/>
            </w:r>
            <w:r w:rsidR="000506B8">
              <w:rPr>
                <w:noProof/>
                <w:webHidden/>
              </w:rPr>
              <w:instrText xml:space="preserve"> PAGEREF _Toc26525696 \h </w:instrText>
            </w:r>
            <w:r w:rsidR="000506B8">
              <w:rPr>
                <w:noProof/>
                <w:webHidden/>
              </w:rPr>
            </w:r>
            <w:r w:rsidR="000506B8">
              <w:rPr>
                <w:noProof/>
                <w:webHidden/>
              </w:rPr>
              <w:fldChar w:fldCharType="separate"/>
            </w:r>
            <w:r w:rsidR="000506B8">
              <w:rPr>
                <w:noProof/>
                <w:webHidden/>
              </w:rPr>
              <w:t>19</w:t>
            </w:r>
            <w:r w:rsidR="000506B8">
              <w:rPr>
                <w:noProof/>
                <w:webHidden/>
              </w:rPr>
              <w:fldChar w:fldCharType="end"/>
            </w:r>
          </w:hyperlink>
        </w:p>
        <w:p w:rsidR="000506B8" w:rsidRDefault="00CE71BE">
          <w:pPr>
            <w:pStyle w:val="TOC2"/>
            <w:tabs>
              <w:tab w:val="right" w:leader="dot" w:pos="9913"/>
            </w:tabs>
            <w:rPr>
              <w:rFonts w:eastAsiaTheme="minorEastAsia"/>
              <w:noProof/>
              <w:lang w:eastAsia="en-GB"/>
            </w:rPr>
          </w:pPr>
          <w:hyperlink w:anchor="_Toc26525697" w:history="1">
            <w:r w:rsidR="000506B8" w:rsidRPr="00003161">
              <w:rPr>
                <w:rStyle w:val="Hyperlink"/>
                <w:noProof/>
              </w:rPr>
              <w:t>Personal Safety</w:t>
            </w:r>
            <w:r w:rsidR="000506B8">
              <w:rPr>
                <w:noProof/>
                <w:webHidden/>
              </w:rPr>
              <w:tab/>
            </w:r>
            <w:r w:rsidR="000506B8">
              <w:rPr>
                <w:noProof/>
                <w:webHidden/>
              </w:rPr>
              <w:fldChar w:fldCharType="begin"/>
            </w:r>
            <w:r w:rsidR="000506B8">
              <w:rPr>
                <w:noProof/>
                <w:webHidden/>
              </w:rPr>
              <w:instrText xml:space="preserve"> PAGEREF _Toc26525697 \h </w:instrText>
            </w:r>
            <w:r w:rsidR="000506B8">
              <w:rPr>
                <w:noProof/>
                <w:webHidden/>
              </w:rPr>
            </w:r>
            <w:r w:rsidR="000506B8">
              <w:rPr>
                <w:noProof/>
                <w:webHidden/>
              </w:rPr>
              <w:fldChar w:fldCharType="separate"/>
            </w:r>
            <w:r w:rsidR="000506B8">
              <w:rPr>
                <w:noProof/>
                <w:webHidden/>
              </w:rPr>
              <w:t>19</w:t>
            </w:r>
            <w:r w:rsidR="000506B8">
              <w:rPr>
                <w:noProof/>
                <w:webHidden/>
              </w:rPr>
              <w:fldChar w:fldCharType="end"/>
            </w:r>
          </w:hyperlink>
        </w:p>
        <w:p w:rsidR="000506B8" w:rsidRDefault="00CE71BE">
          <w:pPr>
            <w:pStyle w:val="TOC2"/>
            <w:tabs>
              <w:tab w:val="right" w:leader="dot" w:pos="9913"/>
            </w:tabs>
            <w:rPr>
              <w:rFonts w:eastAsiaTheme="minorEastAsia"/>
              <w:noProof/>
              <w:lang w:eastAsia="en-GB"/>
            </w:rPr>
          </w:pPr>
          <w:hyperlink w:anchor="_Toc26525698" w:history="1">
            <w:r w:rsidR="000506B8" w:rsidRPr="00003161">
              <w:rPr>
                <w:rStyle w:val="Hyperlink"/>
                <w:noProof/>
              </w:rPr>
              <w:t>Mental and Physical Health</w:t>
            </w:r>
            <w:r w:rsidR="000506B8">
              <w:rPr>
                <w:noProof/>
                <w:webHidden/>
              </w:rPr>
              <w:tab/>
            </w:r>
            <w:r w:rsidR="000506B8">
              <w:rPr>
                <w:noProof/>
                <w:webHidden/>
              </w:rPr>
              <w:fldChar w:fldCharType="begin"/>
            </w:r>
            <w:r w:rsidR="000506B8">
              <w:rPr>
                <w:noProof/>
                <w:webHidden/>
              </w:rPr>
              <w:instrText xml:space="preserve"> PAGEREF _Toc26525698 \h </w:instrText>
            </w:r>
            <w:r w:rsidR="000506B8">
              <w:rPr>
                <w:noProof/>
                <w:webHidden/>
              </w:rPr>
            </w:r>
            <w:r w:rsidR="000506B8">
              <w:rPr>
                <w:noProof/>
                <w:webHidden/>
              </w:rPr>
              <w:fldChar w:fldCharType="separate"/>
            </w:r>
            <w:r w:rsidR="000506B8">
              <w:rPr>
                <w:noProof/>
                <w:webHidden/>
              </w:rPr>
              <w:t>19</w:t>
            </w:r>
            <w:r w:rsidR="000506B8">
              <w:rPr>
                <w:noProof/>
                <w:webHidden/>
              </w:rPr>
              <w:fldChar w:fldCharType="end"/>
            </w:r>
          </w:hyperlink>
        </w:p>
        <w:p w:rsidR="000506B8" w:rsidRDefault="00CE71BE">
          <w:pPr>
            <w:pStyle w:val="TOC2"/>
            <w:tabs>
              <w:tab w:val="right" w:leader="dot" w:pos="9913"/>
            </w:tabs>
            <w:rPr>
              <w:rFonts w:eastAsiaTheme="minorEastAsia"/>
              <w:noProof/>
              <w:lang w:eastAsia="en-GB"/>
            </w:rPr>
          </w:pPr>
          <w:hyperlink w:anchor="_Toc26525699" w:history="1">
            <w:r w:rsidR="000506B8" w:rsidRPr="00003161">
              <w:rPr>
                <w:rStyle w:val="Hyperlink"/>
                <w:noProof/>
              </w:rPr>
              <w:t>Shelter and Accommodation</w:t>
            </w:r>
            <w:r w:rsidR="000506B8">
              <w:rPr>
                <w:noProof/>
                <w:webHidden/>
              </w:rPr>
              <w:tab/>
            </w:r>
            <w:r w:rsidR="000506B8">
              <w:rPr>
                <w:noProof/>
                <w:webHidden/>
              </w:rPr>
              <w:fldChar w:fldCharType="begin"/>
            </w:r>
            <w:r w:rsidR="000506B8">
              <w:rPr>
                <w:noProof/>
                <w:webHidden/>
              </w:rPr>
              <w:instrText xml:space="preserve"> PAGEREF _Toc26525699 \h </w:instrText>
            </w:r>
            <w:r w:rsidR="000506B8">
              <w:rPr>
                <w:noProof/>
                <w:webHidden/>
              </w:rPr>
            </w:r>
            <w:r w:rsidR="000506B8">
              <w:rPr>
                <w:noProof/>
                <w:webHidden/>
              </w:rPr>
              <w:fldChar w:fldCharType="separate"/>
            </w:r>
            <w:r w:rsidR="000506B8">
              <w:rPr>
                <w:noProof/>
                <w:webHidden/>
              </w:rPr>
              <w:t>20</w:t>
            </w:r>
            <w:r w:rsidR="000506B8">
              <w:rPr>
                <w:noProof/>
                <w:webHidden/>
              </w:rPr>
              <w:fldChar w:fldCharType="end"/>
            </w:r>
          </w:hyperlink>
        </w:p>
        <w:p w:rsidR="000506B8" w:rsidRDefault="00CE71BE">
          <w:pPr>
            <w:pStyle w:val="TOC2"/>
            <w:tabs>
              <w:tab w:val="right" w:leader="dot" w:pos="9913"/>
            </w:tabs>
            <w:rPr>
              <w:rFonts w:eastAsiaTheme="minorEastAsia"/>
              <w:noProof/>
              <w:lang w:eastAsia="en-GB"/>
            </w:rPr>
          </w:pPr>
          <w:hyperlink w:anchor="_Toc26525700" w:history="1">
            <w:r w:rsidR="000506B8" w:rsidRPr="00003161">
              <w:rPr>
                <w:rStyle w:val="Hyperlink"/>
                <w:noProof/>
              </w:rPr>
              <w:t>Drugs, Alcohol and Other Harmful Behaviours</w:t>
            </w:r>
            <w:r w:rsidR="000506B8">
              <w:rPr>
                <w:noProof/>
                <w:webHidden/>
              </w:rPr>
              <w:tab/>
            </w:r>
            <w:r w:rsidR="000506B8">
              <w:rPr>
                <w:noProof/>
                <w:webHidden/>
              </w:rPr>
              <w:fldChar w:fldCharType="begin"/>
            </w:r>
            <w:r w:rsidR="000506B8">
              <w:rPr>
                <w:noProof/>
                <w:webHidden/>
              </w:rPr>
              <w:instrText xml:space="preserve"> PAGEREF _Toc26525700 \h </w:instrText>
            </w:r>
            <w:r w:rsidR="000506B8">
              <w:rPr>
                <w:noProof/>
                <w:webHidden/>
              </w:rPr>
            </w:r>
            <w:r w:rsidR="000506B8">
              <w:rPr>
                <w:noProof/>
                <w:webHidden/>
              </w:rPr>
              <w:fldChar w:fldCharType="separate"/>
            </w:r>
            <w:r w:rsidR="000506B8">
              <w:rPr>
                <w:noProof/>
                <w:webHidden/>
              </w:rPr>
              <w:t>20</w:t>
            </w:r>
            <w:r w:rsidR="000506B8">
              <w:rPr>
                <w:noProof/>
                <w:webHidden/>
              </w:rPr>
              <w:fldChar w:fldCharType="end"/>
            </w:r>
          </w:hyperlink>
        </w:p>
        <w:p w:rsidR="000506B8" w:rsidRDefault="00CE71BE">
          <w:pPr>
            <w:pStyle w:val="TOC2"/>
            <w:tabs>
              <w:tab w:val="right" w:leader="dot" w:pos="9913"/>
            </w:tabs>
            <w:rPr>
              <w:rFonts w:eastAsiaTheme="minorEastAsia"/>
              <w:noProof/>
              <w:lang w:eastAsia="en-GB"/>
            </w:rPr>
          </w:pPr>
          <w:hyperlink w:anchor="_Toc26525701" w:history="1">
            <w:r w:rsidR="000506B8" w:rsidRPr="00003161">
              <w:rPr>
                <w:rStyle w:val="Hyperlink"/>
                <w:noProof/>
              </w:rPr>
              <w:t>Family</w:t>
            </w:r>
            <w:r w:rsidR="000506B8">
              <w:rPr>
                <w:noProof/>
                <w:webHidden/>
              </w:rPr>
              <w:tab/>
            </w:r>
            <w:r w:rsidR="000506B8">
              <w:rPr>
                <w:noProof/>
                <w:webHidden/>
              </w:rPr>
              <w:fldChar w:fldCharType="begin"/>
            </w:r>
            <w:r w:rsidR="000506B8">
              <w:rPr>
                <w:noProof/>
                <w:webHidden/>
              </w:rPr>
              <w:instrText xml:space="preserve"> PAGEREF _Toc26525701 \h </w:instrText>
            </w:r>
            <w:r w:rsidR="000506B8">
              <w:rPr>
                <w:noProof/>
                <w:webHidden/>
              </w:rPr>
            </w:r>
            <w:r w:rsidR="000506B8">
              <w:rPr>
                <w:noProof/>
                <w:webHidden/>
              </w:rPr>
              <w:fldChar w:fldCharType="separate"/>
            </w:r>
            <w:r w:rsidR="000506B8">
              <w:rPr>
                <w:noProof/>
                <w:webHidden/>
              </w:rPr>
              <w:t>21</w:t>
            </w:r>
            <w:r w:rsidR="000506B8">
              <w:rPr>
                <w:noProof/>
                <w:webHidden/>
              </w:rPr>
              <w:fldChar w:fldCharType="end"/>
            </w:r>
          </w:hyperlink>
        </w:p>
        <w:p w:rsidR="000506B8" w:rsidRDefault="00CE71BE">
          <w:pPr>
            <w:pStyle w:val="TOC2"/>
            <w:tabs>
              <w:tab w:val="right" w:leader="dot" w:pos="9913"/>
            </w:tabs>
            <w:rPr>
              <w:rFonts w:eastAsiaTheme="minorEastAsia"/>
              <w:noProof/>
              <w:lang w:eastAsia="en-GB"/>
            </w:rPr>
          </w:pPr>
          <w:hyperlink w:anchor="_Toc26525702" w:history="1">
            <w:r w:rsidR="000506B8" w:rsidRPr="00003161">
              <w:rPr>
                <w:rStyle w:val="Hyperlink"/>
                <w:noProof/>
              </w:rPr>
              <w:t>Education and Employment</w:t>
            </w:r>
            <w:r w:rsidR="000506B8">
              <w:rPr>
                <w:noProof/>
                <w:webHidden/>
              </w:rPr>
              <w:tab/>
            </w:r>
            <w:r w:rsidR="000506B8">
              <w:rPr>
                <w:noProof/>
                <w:webHidden/>
              </w:rPr>
              <w:fldChar w:fldCharType="begin"/>
            </w:r>
            <w:r w:rsidR="000506B8">
              <w:rPr>
                <w:noProof/>
                <w:webHidden/>
              </w:rPr>
              <w:instrText xml:space="preserve"> PAGEREF _Toc26525702 \h </w:instrText>
            </w:r>
            <w:r w:rsidR="000506B8">
              <w:rPr>
                <w:noProof/>
                <w:webHidden/>
              </w:rPr>
            </w:r>
            <w:r w:rsidR="000506B8">
              <w:rPr>
                <w:noProof/>
                <w:webHidden/>
              </w:rPr>
              <w:fldChar w:fldCharType="separate"/>
            </w:r>
            <w:r w:rsidR="000506B8">
              <w:rPr>
                <w:noProof/>
                <w:webHidden/>
              </w:rPr>
              <w:t>21</w:t>
            </w:r>
            <w:r w:rsidR="000506B8">
              <w:rPr>
                <w:noProof/>
                <w:webHidden/>
              </w:rPr>
              <w:fldChar w:fldCharType="end"/>
            </w:r>
          </w:hyperlink>
        </w:p>
        <w:p w:rsidR="000506B8" w:rsidRDefault="00CE71BE">
          <w:pPr>
            <w:pStyle w:val="TOC2"/>
            <w:tabs>
              <w:tab w:val="right" w:leader="dot" w:pos="9913"/>
            </w:tabs>
            <w:rPr>
              <w:rFonts w:eastAsiaTheme="minorEastAsia"/>
              <w:noProof/>
              <w:lang w:eastAsia="en-GB"/>
            </w:rPr>
          </w:pPr>
          <w:hyperlink w:anchor="_Toc26525703" w:history="1">
            <w:r w:rsidR="000506B8" w:rsidRPr="00003161">
              <w:rPr>
                <w:rStyle w:val="Hyperlink"/>
                <w:noProof/>
              </w:rPr>
              <w:t>Finance and Benefits</w:t>
            </w:r>
            <w:r w:rsidR="000506B8">
              <w:rPr>
                <w:noProof/>
                <w:webHidden/>
              </w:rPr>
              <w:tab/>
            </w:r>
            <w:r w:rsidR="000506B8">
              <w:rPr>
                <w:noProof/>
                <w:webHidden/>
              </w:rPr>
              <w:fldChar w:fldCharType="begin"/>
            </w:r>
            <w:r w:rsidR="000506B8">
              <w:rPr>
                <w:noProof/>
                <w:webHidden/>
              </w:rPr>
              <w:instrText xml:space="preserve"> PAGEREF _Toc26525703 \h </w:instrText>
            </w:r>
            <w:r w:rsidR="000506B8">
              <w:rPr>
                <w:noProof/>
                <w:webHidden/>
              </w:rPr>
            </w:r>
            <w:r w:rsidR="000506B8">
              <w:rPr>
                <w:noProof/>
                <w:webHidden/>
              </w:rPr>
              <w:fldChar w:fldCharType="separate"/>
            </w:r>
            <w:r w:rsidR="000506B8">
              <w:rPr>
                <w:noProof/>
                <w:webHidden/>
              </w:rPr>
              <w:t>22</w:t>
            </w:r>
            <w:r w:rsidR="000506B8">
              <w:rPr>
                <w:noProof/>
                <w:webHidden/>
              </w:rPr>
              <w:fldChar w:fldCharType="end"/>
            </w:r>
          </w:hyperlink>
        </w:p>
        <w:p w:rsidR="000506B8" w:rsidRDefault="00CE71BE">
          <w:pPr>
            <w:pStyle w:val="TOC2"/>
            <w:tabs>
              <w:tab w:val="right" w:leader="dot" w:pos="9913"/>
            </w:tabs>
            <w:rPr>
              <w:rFonts w:eastAsiaTheme="minorEastAsia"/>
              <w:noProof/>
              <w:lang w:eastAsia="en-GB"/>
            </w:rPr>
          </w:pPr>
          <w:hyperlink w:anchor="_Toc26525704" w:history="1">
            <w:r w:rsidR="000506B8" w:rsidRPr="00003161">
              <w:rPr>
                <w:rStyle w:val="Hyperlink"/>
                <w:noProof/>
              </w:rPr>
              <w:t>Outlook Attitudes and Beliefs</w:t>
            </w:r>
            <w:r w:rsidR="000506B8">
              <w:rPr>
                <w:noProof/>
                <w:webHidden/>
              </w:rPr>
              <w:tab/>
            </w:r>
            <w:r w:rsidR="000506B8">
              <w:rPr>
                <w:noProof/>
                <w:webHidden/>
              </w:rPr>
              <w:fldChar w:fldCharType="begin"/>
            </w:r>
            <w:r w:rsidR="000506B8">
              <w:rPr>
                <w:noProof/>
                <w:webHidden/>
              </w:rPr>
              <w:instrText xml:space="preserve"> PAGEREF _Toc26525704 \h </w:instrText>
            </w:r>
            <w:r w:rsidR="000506B8">
              <w:rPr>
                <w:noProof/>
                <w:webHidden/>
              </w:rPr>
            </w:r>
            <w:r w:rsidR="000506B8">
              <w:rPr>
                <w:noProof/>
                <w:webHidden/>
              </w:rPr>
              <w:fldChar w:fldCharType="separate"/>
            </w:r>
            <w:r w:rsidR="000506B8">
              <w:rPr>
                <w:noProof/>
                <w:webHidden/>
              </w:rPr>
              <w:t>22</w:t>
            </w:r>
            <w:r w:rsidR="000506B8">
              <w:rPr>
                <w:noProof/>
                <w:webHidden/>
              </w:rPr>
              <w:fldChar w:fldCharType="end"/>
            </w:r>
          </w:hyperlink>
        </w:p>
        <w:p w:rsidR="000506B8" w:rsidRDefault="00CE71BE">
          <w:pPr>
            <w:pStyle w:val="TOC2"/>
            <w:tabs>
              <w:tab w:val="right" w:leader="dot" w:pos="9913"/>
            </w:tabs>
            <w:rPr>
              <w:rFonts w:eastAsiaTheme="minorEastAsia"/>
              <w:noProof/>
              <w:lang w:eastAsia="en-GB"/>
            </w:rPr>
          </w:pPr>
          <w:hyperlink w:anchor="_Toc26525705" w:history="1">
            <w:r w:rsidR="000506B8" w:rsidRPr="00003161">
              <w:rPr>
                <w:rStyle w:val="Hyperlink"/>
                <w:noProof/>
              </w:rPr>
              <w:t>Social Interactions</w:t>
            </w:r>
            <w:r w:rsidR="000506B8">
              <w:rPr>
                <w:noProof/>
                <w:webHidden/>
              </w:rPr>
              <w:tab/>
            </w:r>
            <w:r w:rsidR="000506B8">
              <w:rPr>
                <w:noProof/>
                <w:webHidden/>
              </w:rPr>
              <w:fldChar w:fldCharType="begin"/>
            </w:r>
            <w:r w:rsidR="000506B8">
              <w:rPr>
                <w:noProof/>
                <w:webHidden/>
              </w:rPr>
              <w:instrText xml:space="preserve"> PAGEREF _Toc26525705 \h </w:instrText>
            </w:r>
            <w:r w:rsidR="000506B8">
              <w:rPr>
                <w:noProof/>
                <w:webHidden/>
              </w:rPr>
            </w:r>
            <w:r w:rsidR="000506B8">
              <w:rPr>
                <w:noProof/>
                <w:webHidden/>
              </w:rPr>
              <w:fldChar w:fldCharType="separate"/>
            </w:r>
            <w:r w:rsidR="000506B8">
              <w:rPr>
                <w:noProof/>
                <w:webHidden/>
              </w:rPr>
              <w:t>23</w:t>
            </w:r>
            <w:r w:rsidR="000506B8">
              <w:rPr>
                <w:noProof/>
                <w:webHidden/>
              </w:rPr>
              <w:fldChar w:fldCharType="end"/>
            </w:r>
          </w:hyperlink>
        </w:p>
        <w:p w:rsidR="000506B8" w:rsidRDefault="00CE71BE">
          <w:pPr>
            <w:pStyle w:val="TOC2"/>
            <w:tabs>
              <w:tab w:val="right" w:leader="dot" w:pos="9913"/>
            </w:tabs>
            <w:rPr>
              <w:rFonts w:eastAsiaTheme="minorEastAsia"/>
              <w:noProof/>
              <w:lang w:eastAsia="en-GB"/>
            </w:rPr>
          </w:pPr>
          <w:hyperlink w:anchor="_Toc26525706" w:history="1">
            <w:r w:rsidR="000506B8" w:rsidRPr="00003161">
              <w:rPr>
                <w:rStyle w:val="Hyperlink"/>
                <w:noProof/>
              </w:rPr>
              <w:t>Any Other Issues</w:t>
            </w:r>
            <w:r w:rsidR="000506B8">
              <w:rPr>
                <w:noProof/>
                <w:webHidden/>
              </w:rPr>
              <w:tab/>
            </w:r>
            <w:r w:rsidR="000506B8">
              <w:rPr>
                <w:noProof/>
                <w:webHidden/>
              </w:rPr>
              <w:fldChar w:fldCharType="begin"/>
            </w:r>
            <w:r w:rsidR="000506B8">
              <w:rPr>
                <w:noProof/>
                <w:webHidden/>
              </w:rPr>
              <w:instrText xml:space="preserve"> PAGEREF _Toc26525706 \h </w:instrText>
            </w:r>
            <w:r w:rsidR="000506B8">
              <w:rPr>
                <w:noProof/>
                <w:webHidden/>
              </w:rPr>
            </w:r>
            <w:r w:rsidR="000506B8">
              <w:rPr>
                <w:noProof/>
                <w:webHidden/>
              </w:rPr>
              <w:fldChar w:fldCharType="separate"/>
            </w:r>
            <w:r w:rsidR="000506B8">
              <w:rPr>
                <w:noProof/>
                <w:webHidden/>
              </w:rPr>
              <w:t>23</w:t>
            </w:r>
            <w:r w:rsidR="000506B8">
              <w:rPr>
                <w:noProof/>
                <w:webHidden/>
              </w:rPr>
              <w:fldChar w:fldCharType="end"/>
            </w:r>
          </w:hyperlink>
        </w:p>
        <w:p w:rsidR="000506B8" w:rsidRDefault="00CE71BE">
          <w:pPr>
            <w:pStyle w:val="TOC1"/>
            <w:tabs>
              <w:tab w:val="right" w:leader="dot" w:pos="9913"/>
            </w:tabs>
            <w:rPr>
              <w:rFonts w:eastAsiaTheme="minorEastAsia"/>
              <w:noProof/>
              <w:lang w:eastAsia="en-GB"/>
            </w:rPr>
          </w:pPr>
          <w:hyperlink w:anchor="_Toc26525707" w:history="1">
            <w:r w:rsidR="000506B8" w:rsidRPr="00003161">
              <w:rPr>
                <w:rStyle w:val="Hyperlink"/>
                <w:noProof/>
              </w:rPr>
              <w:t>11. Support Provided for Closed Cases that Received Enhanced Support</w:t>
            </w:r>
            <w:r w:rsidR="000506B8">
              <w:rPr>
                <w:noProof/>
                <w:webHidden/>
              </w:rPr>
              <w:tab/>
            </w:r>
            <w:r w:rsidR="000506B8">
              <w:rPr>
                <w:noProof/>
                <w:webHidden/>
              </w:rPr>
              <w:fldChar w:fldCharType="begin"/>
            </w:r>
            <w:r w:rsidR="000506B8">
              <w:rPr>
                <w:noProof/>
                <w:webHidden/>
              </w:rPr>
              <w:instrText xml:space="preserve"> PAGEREF _Toc26525707 \h </w:instrText>
            </w:r>
            <w:r w:rsidR="000506B8">
              <w:rPr>
                <w:noProof/>
                <w:webHidden/>
              </w:rPr>
            </w:r>
            <w:r w:rsidR="000506B8">
              <w:rPr>
                <w:noProof/>
                <w:webHidden/>
              </w:rPr>
              <w:fldChar w:fldCharType="separate"/>
            </w:r>
            <w:r w:rsidR="000506B8">
              <w:rPr>
                <w:noProof/>
                <w:webHidden/>
              </w:rPr>
              <w:t>24</w:t>
            </w:r>
            <w:r w:rsidR="000506B8">
              <w:rPr>
                <w:noProof/>
                <w:webHidden/>
              </w:rPr>
              <w:fldChar w:fldCharType="end"/>
            </w:r>
          </w:hyperlink>
        </w:p>
        <w:p w:rsidR="000506B8" w:rsidRDefault="00CE71BE">
          <w:pPr>
            <w:pStyle w:val="TOC1"/>
            <w:tabs>
              <w:tab w:val="right" w:leader="dot" w:pos="9913"/>
            </w:tabs>
            <w:rPr>
              <w:rFonts w:eastAsiaTheme="minorEastAsia"/>
              <w:noProof/>
              <w:lang w:eastAsia="en-GB"/>
            </w:rPr>
          </w:pPr>
          <w:hyperlink w:anchor="_Toc26525708" w:history="1">
            <w:r w:rsidR="000506B8" w:rsidRPr="00003161">
              <w:rPr>
                <w:rStyle w:val="Hyperlink"/>
                <w:noProof/>
              </w:rPr>
              <w:t>12. Length of Support</w:t>
            </w:r>
            <w:r w:rsidR="000506B8">
              <w:rPr>
                <w:noProof/>
                <w:webHidden/>
              </w:rPr>
              <w:tab/>
            </w:r>
            <w:r w:rsidR="000506B8">
              <w:rPr>
                <w:noProof/>
                <w:webHidden/>
              </w:rPr>
              <w:fldChar w:fldCharType="begin"/>
            </w:r>
            <w:r w:rsidR="000506B8">
              <w:rPr>
                <w:noProof/>
                <w:webHidden/>
              </w:rPr>
              <w:instrText xml:space="preserve"> PAGEREF _Toc26525708 \h </w:instrText>
            </w:r>
            <w:r w:rsidR="000506B8">
              <w:rPr>
                <w:noProof/>
                <w:webHidden/>
              </w:rPr>
            </w:r>
            <w:r w:rsidR="000506B8">
              <w:rPr>
                <w:noProof/>
                <w:webHidden/>
              </w:rPr>
              <w:fldChar w:fldCharType="separate"/>
            </w:r>
            <w:r w:rsidR="000506B8">
              <w:rPr>
                <w:noProof/>
                <w:webHidden/>
              </w:rPr>
              <w:t>25</w:t>
            </w:r>
            <w:r w:rsidR="000506B8">
              <w:rPr>
                <w:noProof/>
                <w:webHidden/>
              </w:rPr>
              <w:fldChar w:fldCharType="end"/>
            </w:r>
          </w:hyperlink>
        </w:p>
        <w:p w:rsidR="000506B8" w:rsidRDefault="00CE71BE">
          <w:pPr>
            <w:pStyle w:val="TOC1"/>
            <w:tabs>
              <w:tab w:val="right" w:leader="dot" w:pos="9913"/>
            </w:tabs>
            <w:rPr>
              <w:rFonts w:eastAsiaTheme="minorEastAsia"/>
              <w:noProof/>
              <w:lang w:eastAsia="en-GB"/>
            </w:rPr>
          </w:pPr>
          <w:hyperlink w:anchor="_Toc26525709" w:history="1">
            <w:r w:rsidR="000506B8" w:rsidRPr="00003161">
              <w:rPr>
                <w:rStyle w:val="Hyperlink"/>
                <w:noProof/>
              </w:rPr>
              <w:t>13. Line Graphs – Trends</w:t>
            </w:r>
            <w:r w:rsidR="000506B8">
              <w:rPr>
                <w:noProof/>
                <w:webHidden/>
              </w:rPr>
              <w:tab/>
            </w:r>
            <w:r w:rsidR="000506B8">
              <w:rPr>
                <w:noProof/>
                <w:webHidden/>
              </w:rPr>
              <w:fldChar w:fldCharType="begin"/>
            </w:r>
            <w:r w:rsidR="000506B8">
              <w:rPr>
                <w:noProof/>
                <w:webHidden/>
              </w:rPr>
              <w:instrText xml:space="preserve"> PAGEREF _Toc26525709 \h </w:instrText>
            </w:r>
            <w:r w:rsidR="000506B8">
              <w:rPr>
                <w:noProof/>
                <w:webHidden/>
              </w:rPr>
            </w:r>
            <w:r w:rsidR="000506B8">
              <w:rPr>
                <w:noProof/>
                <w:webHidden/>
              </w:rPr>
              <w:fldChar w:fldCharType="separate"/>
            </w:r>
            <w:r w:rsidR="000506B8">
              <w:rPr>
                <w:noProof/>
                <w:webHidden/>
              </w:rPr>
              <w:t>26</w:t>
            </w:r>
            <w:r w:rsidR="000506B8">
              <w:rPr>
                <w:noProof/>
                <w:webHidden/>
              </w:rPr>
              <w:fldChar w:fldCharType="end"/>
            </w:r>
          </w:hyperlink>
        </w:p>
        <w:p w:rsidR="003C67CA" w:rsidRDefault="009669F6" w:rsidP="003C67CA">
          <w:pPr>
            <w:rPr>
              <w:b/>
              <w:bCs/>
              <w:noProof/>
            </w:rPr>
          </w:pPr>
          <w:r>
            <w:rPr>
              <w:b/>
              <w:bCs/>
              <w:noProof/>
            </w:rPr>
            <w:fldChar w:fldCharType="end"/>
          </w:r>
        </w:p>
      </w:sdtContent>
    </w:sdt>
    <w:p w:rsidR="003C67CA" w:rsidRDefault="009669F6" w:rsidP="003C67CA">
      <w:pPr>
        <w:rPr>
          <w:rFonts w:eastAsiaTheme="minorEastAsia"/>
          <w:noProof/>
          <w:lang w:eastAsia="en-GB"/>
        </w:rPr>
      </w:pPr>
      <w:r>
        <w:rPr>
          <w:rFonts w:eastAsiaTheme="minorEastAsia"/>
          <w:noProof/>
          <w:lang w:eastAsia="en-GB"/>
        </w:rPr>
        <w:t xml:space="preserve"> </w:t>
      </w:r>
    </w:p>
    <w:p w:rsidR="003C67CA" w:rsidRDefault="003C67CA" w:rsidP="003C67CA">
      <w:pPr>
        <w:rPr>
          <w:rFonts w:eastAsiaTheme="minorEastAsia"/>
          <w:noProof/>
          <w:lang w:eastAsia="en-GB"/>
        </w:rPr>
      </w:pPr>
    </w:p>
    <w:p w:rsidR="003C67CA" w:rsidRDefault="003C67CA" w:rsidP="003C67CA">
      <w:pPr>
        <w:rPr>
          <w:rFonts w:eastAsiaTheme="minorEastAsia"/>
          <w:noProof/>
          <w:lang w:eastAsia="en-GB"/>
        </w:rPr>
      </w:pPr>
    </w:p>
    <w:p w:rsidR="009669F6" w:rsidRPr="003C67CA" w:rsidRDefault="009669F6" w:rsidP="003C67CA">
      <w:pPr>
        <w:pStyle w:val="Heading1"/>
        <w:numPr>
          <w:ilvl w:val="0"/>
          <w:numId w:val="36"/>
        </w:numPr>
        <w:rPr>
          <w:rFonts w:eastAsiaTheme="minorHAnsi"/>
          <w:b/>
          <w:bCs/>
          <w:noProof/>
        </w:rPr>
      </w:pPr>
      <w:bookmarkStart w:id="1" w:name="_Toc26525679"/>
      <w:r>
        <w:rPr>
          <w:rFonts w:eastAsiaTheme="minorEastAsia"/>
          <w:noProof/>
          <w:lang w:eastAsia="en-GB"/>
        </w:rPr>
        <w:lastRenderedPageBreak/>
        <w:t>Introduction</w:t>
      </w:r>
      <w:r w:rsidR="006E1EF8">
        <w:rPr>
          <w:rFonts w:eastAsiaTheme="minorEastAsia"/>
          <w:noProof/>
          <w:lang w:eastAsia="en-GB"/>
        </w:rPr>
        <w:t xml:space="preserve"> and Summary</w:t>
      </w:r>
      <w:bookmarkEnd w:id="1"/>
    </w:p>
    <w:p w:rsidR="009669F6" w:rsidRDefault="009669F6" w:rsidP="009669F6">
      <w:pPr>
        <w:rPr>
          <w:lang w:eastAsia="en-GB"/>
        </w:rPr>
      </w:pPr>
    </w:p>
    <w:p w:rsidR="00DB6053" w:rsidRDefault="00DB6053" w:rsidP="009669F6">
      <w:pPr>
        <w:rPr>
          <w:color w:val="000000" w:themeColor="text1"/>
          <w:lang w:eastAsia="en-GB"/>
        </w:rPr>
      </w:pPr>
      <w:r w:rsidRPr="00A45EA5">
        <w:rPr>
          <w:color w:val="000000" w:themeColor="text1"/>
          <w:lang w:eastAsia="en-GB"/>
        </w:rPr>
        <w:t>This Annual Report is split into two main sections: the first section provides a breakdown of the referrals we</w:t>
      </w:r>
      <w:r w:rsidR="00B56497" w:rsidRPr="00A45EA5">
        <w:rPr>
          <w:color w:val="000000" w:themeColor="text1"/>
          <w:lang w:eastAsia="en-GB"/>
        </w:rPr>
        <w:t xml:space="preserve"> received throughout this fourth</w:t>
      </w:r>
      <w:r w:rsidRPr="00A45EA5">
        <w:rPr>
          <w:color w:val="000000" w:themeColor="text1"/>
          <w:lang w:eastAsia="en-GB"/>
        </w:rPr>
        <w:t xml:space="preserve"> year of service delivery.  Then, rather than providing a narrative, it was considered more useful to use the second part of the report </w:t>
      </w:r>
      <w:r w:rsidR="003E4967" w:rsidRPr="00A45EA5">
        <w:rPr>
          <w:color w:val="000000" w:themeColor="text1"/>
          <w:lang w:eastAsia="en-GB"/>
        </w:rPr>
        <w:t xml:space="preserve">to </w:t>
      </w:r>
      <w:r w:rsidRPr="00A45EA5">
        <w:rPr>
          <w:color w:val="000000" w:themeColor="text1"/>
          <w:lang w:eastAsia="en-GB"/>
        </w:rPr>
        <w:t>compa</w:t>
      </w:r>
      <w:r w:rsidR="00446901" w:rsidRPr="00A45EA5">
        <w:rPr>
          <w:color w:val="000000" w:themeColor="text1"/>
          <w:lang w:eastAsia="en-GB"/>
        </w:rPr>
        <w:t>re</w:t>
      </w:r>
      <w:r w:rsidR="00B56497" w:rsidRPr="00A45EA5">
        <w:rPr>
          <w:color w:val="000000" w:themeColor="text1"/>
          <w:lang w:eastAsia="en-GB"/>
        </w:rPr>
        <w:t xml:space="preserve"> like for like between the four</w:t>
      </w:r>
      <w:r w:rsidRPr="00A45EA5">
        <w:rPr>
          <w:color w:val="000000" w:themeColor="text1"/>
          <w:lang w:eastAsia="en-GB"/>
        </w:rPr>
        <w:t xml:space="preserve"> years in chart format to better illustrate similarities and differences.</w:t>
      </w:r>
    </w:p>
    <w:p w:rsidR="00A45EA5" w:rsidRDefault="00A45EA5" w:rsidP="009669F6">
      <w:pPr>
        <w:rPr>
          <w:color w:val="000000" w:themeColor="text1"/>
          <w:lang w:eastAsia="en-GB"/>
        </w:rPr>
      </w:pPr>
      <w:r>
        <w:rPr>
          <w:color w:val="000000" w:themeColor="text1"/>
          <w:lang w:eastAsia="en-GB"/>
        </w:rPr>
        <w:t xml:space="preserve">Overall, we received 870 more referrals this year compared to last year (15,277 vs 14,407). Reported crime and subsequent referrals by Leicestershire Police still make up the vast majority of our referrals, even though the number of referrals have slightly dropped (12309 vs 12,842). Self- Referrals have increased by 69 compared to last year (313 vs 244). Third party referrals more than doubled compared to last year (2,655 vs 1,321). </w:t>
      </w:r>
    </w:p>
    <w:p w:rsidR="00A45EA5" w:rsidRDefault="0008455C" w:rsidP="009669F6">
      <w:pPr>
        <w:rPr>
          <w:color w:val="000000" w:themeColor="text1"/>
          <w:lang w:eastAsia="en-GB"/>
        </w:rPr>
      </w:pPr>
      <w:r>
        <w:rPr>
          <w:color w:val="000000" w:themeColor="text1"/>
          <w:lang w:eastAsia="en-GB"/>
        </w:rPr>
        <w:t xml:space="preserve">Similar to last year, for referrals in, we saw numbers start relatively high in October and November, before dropping off in December. However, in comparison to last year, the number of referrals remain at the lower level until March (last year it wasn’t until May that number of referrals increased). From March, numbers picked back up and continued to continue until June when numbers dropped and remained at a relatively constant level through until September. </w:t>
      </w:r>
    </w:p>
    <w:p w:rsidR="00A45EA5" w:rsidRDefault="0008455C" w:rsidP="009669F6">
      <w:pPr>
        <w:rPr>
          <w:color w:val="000000" w:themeColor="text1"/>
          <w:lang w:eastAsia="en-GB"/>
        </w:rPr>
      </w:pPr>
      <w:r>
        <w:rPr>
          <w:color w:val="000000" w:themeColor="text1"/>
          <w:lang w:eastAsia="en-GB"/>
        </w:rPr>
        <w:t>Numbers of victims accepting Enhanced Support declined in November and then increased slightly in December, for numbers to then decline between January and February. In March the numbers of victims accepting enhanced support increased again in March and then declined between April and May before steadily increasing from May until July. The numbers the</w:t>
      </w:r>
      <w:r w:rsidR="00ED5A25">
        <w:rPr>
          <w:color w:val="000000" w:themeColor="text1"/>
          <w:lang w:eastAsia="en-GB"/>
        </w:rPr>
        <w:t>n</w:t>
      </w:r>
      <w:r>
        <w:rPr>
          <w:color w:val="000000" w:themeColor="text1"/>
          <w:lang w:eastAsia="en-GB"/>
        </w:rPr>
        <w:t xml:space="preserve"> slightly decreased from August to September.  </w:t>
      </w:r>
    </w:p>
    <w:p w:rsidR="001D4139" w:rsidRPr="0008455C" w:rsidRDefault="0008455C" w:rsidP="006E1EF8">
      <w:pPr>
        <w:rPr>
          <w:color w:val="000000" w:themeColor="text1"/>
          <w:lang w:eastAsia="en-GB"/>
        </w:rPr>
      </w:pPr>
      <w:r>
        <w:rPr>
          <w:color w:val="000000" w:themeColor="text1"/>
          <w:lang w:eastAsia="en-GB"/>
        </w:rPr>
        <w:t>Whilst patterns for crime types and the demographics of our service users remained similar to last year, we did see an increase in Criminal Damage, Harassment a</w:t>
      </w:r>
      <w:r w:rsidR="00DB0A91">
        <w:rPr>
          <w:color w:val="000000" w:themeColor="text1"/>
          <w:lang w:eastAsia="en-GB"/>
        </w:rPr>
        <w:t xml:space="preserve">nd Public Orders. We also saw an </w:t>
      </w:r>
      <w:r>
        <w:rPr>
          <w:color w:val="000000" w:themeColor="text1"/>
          <w:lang w:eastAsia="en-GB"/>
        </w:rPr>
        <w:t>increase in victims under the ag</w:t>
      </w:r>
      <w:r w:rsidR="00DB0A91">
        <w:rPr>
          <w:color w:val="000000" w:themeColor="text1"/>
          <w:lang w:eastAsia="en-GB"/>
        </w:rPr>
        <w:t>e of 13.</w:t>
      </w:r>
      <w:r w:rsidRPr="000B0C7B">
        <w:rPr>
          <w:color w:val="FF0000"/>
          <w:lang w:eastAsia="en-GB"/>
        </w:rPr>
        <w:t xml:space="preserve"> </w:t>
      </w:r>
      <w:r>
        <w:rPr>
          <w:color w:val="000000" w:themeColor="text1"/>
          <w:lang w:eastAsia="en-GB"/>
        </w:rPr>
        <w:t xml:space="preserve">We supported 60 children under the age of 13, compared to 9 last year. We also saw a reduction in service users who identify as gay (5 vs 20). Although it is evident from the charts that there has been an increase in service users accessing support for longer periods of time, we have also seen an increase in a lot more service users being support between 1-2 days compared to last year. </w:t>
      </w:r>
    </w:p>
    <w:p w:rsidR="00572420" w:rsidRPr="008E0786" w:rsidRDefault="008B42E6" w:rsidP="006E1EF8">
      <w:pPr>
        <w:rPr>
          <w:b/>
        </w:rPr>
      </w:pPr>
      <w:r w:rsidRPr="008E0786">
        <w:rPr>
          <w:b/>
        </w:rPr>
        <w:t>Action Plan</w:t>
      </w:r>
      <w:r w:rsidR="008E0786" w:rsidRPr="008E0786">
        <w:rPr>
          <w:b/>
        </w:rPr>
        <w:t xml:space="preserve"> (2018 - 2019) </w:t>
      </w:r>
    </w:p>
    <w:p w:rsidR="008B42E6" w:rsidRPr="008E0786" w:rsidRDefault="008B42E6" w:rsidP="008D10F5">
      <w:r w:rsidRPr="008E0786">
        <w:t>Picking up on the th</w:t>
      </w:r>
      <w:r w:rsidR="0008455C" w:rsidRPr="008E0786">
        <w:t>emes that had</w:t>
      </w:r>
      <w:r w:rsidRPr="008E0786">
        <w:t xml:space="preserve"> emerged throughout our third year of service delivery</w:t>
      </w:r>
      <w:r w:rsidR="008D10F5" w:rsidRPr="008E0786">
        <w:t xml:space="preserve"> and also our new model</w:t>
      </w:r>
      <w:r w:rsidRPr="008E0786">
        <w:t>,</w:t>
      </w:r>
      <w:r w:rsidR="0008455C" w:rsidRPr="008E0786">
        <w:t xml:space="preserve"> the following action areas were set as </w:t>
      </w:r>
      <w:r w:rsidRPr="008E0786">
        <w:t>priorities for Vict</w:t>
      </w:r>
      <w:r w:rsidR="008D10F5" w:rsidRPr="008E0786">
        <w:t xml:space="preserve">im First over the </w:t>
      </w:r>
      <w:r w:rsidR="0008455C" w:rsidRPr="008E0786">
        <w:t xml:space="preserve">last year: </w:t>
      </w:r>
      <w:r w:rsidR="008D10F5" w:rsidRPr="008E0786">
        <w:t xml:space="preserve"> </w:t>
      </w:r>
    </w:p>
    <w:p w:rsidR="008B42E6" w:rsidRDefault="008B42E6" w:rsidP="008B42E6">
      <w:pPr>
        <w:pStyle w:val="ListParagraph"/>
        <w:numPr>
          <w:ilvl w:val="0"/>
          <w:numId w:val="38"/>
        </w:numPr>
        <w:spacing w:after="0"/>
      </w:pPr>
      <w:r w:rsidRPr="008E0786">
        <w:rPr>
          <w:b/>
        </w:rPr>
        <w:t>Further strengthen</w:t>
      </w:r>
      <w:r w:rsidR="001D4139" w:rsidRPr="008E0786">
        <w:rPr>
          <w:b/>
        </w:rPr>
        <w:t xml:space="preserve"> our</w:t>
      </w:r>
      <w:r w:rsidRPr="008E0786">
        <w:rPr>
          <w:b/>
        </w:rPr>
        <w:t xml:space="preserve"> relationship with Police</w:t>
      </w:r>
      <w:r w:rsidR="001D4139" w:rsidRPr="008E0786">
        <w:rPr>
          <w:b/>
        </w:rPr>
        <w:t xml:space="preserve"> within different localities</w:t>
      </w:r>
      <w:r w:rsidRPr="008E0786">
        <w:rPr>
          <w:b/>
        </w:rPr>
        <w:t xml:space="preserve"> an</w:t>
      </w:r>
      <w:r w:rsidR="001D4139" w:rsidRPr="008E0786">
        <w:rPr>
          <w:b/>
        </w:rPr>
        <w:t>d increase their awareness of Victim First</w:t>
      </w:r>
      <w:r w:rsidRPr="008E0786">
        <w:rPr>
          <w:b/>
        </w:rPr>
        <w:t xml:space="preserve"> and </w:t>
      </w:r>
      <w:r w:rsidR="001D4139" w:rsidRPr="008E0786">
        <w:rPr>
          <w:b/>
        </w:rPr>
        <w:t xml:space="preserve">the </w:t>
      </w:r>
      <w:r w:rsidRPr="008E0786">
        <w:rPr>
          <w:b/>
        </w:rPr>
        <w:t>referral process</w:t>
      </w:r>
      <w:r w:rsidR="0008455C" w:rsidRPr="008E0786">
        <w:rPr>
          <w:b/>
        </w:rPr>
        <w:t>.</w:t>
      </w:r>
      <w:r w:rsidR="0008455C" w:rsidRPr="008E0786">
        <w:t xml:space="preserve"> </w:t>
      </w:r>
      <w:r w:rsidR="00F80379" w:rsidRPr="008E0786">
        <w:t xml:space="preserve">We have based ourselves within different police stations across LLR. We have continued to deliver briefings with a number of new and existing officers. </w:t>
      </w:r>
      <w:r w:rsidR="00ED5A25" w:rsidRPr="008E0786">
        <w:t>W</w:t>
      </w:r>
      <w:r w:rsidR="00ED5A25">
        <w:t>e</w:t>
      </w:r>
      <w:r w:rsidR="00ED5A25" w:rsidRPr="008E0786">
        <w:t xml:space="preserve"> </w:t>
      </w:r>
      <w:r w:rsidR="00F80379" w:rsidRPr="008E0786">
        <w:t xml:space="preserve">have held </w:t>
      </w:r>
      <w:r w:rsidR="00630071">
        <w:t xml:space="preserve">7 </w:t>
      </w:r>
      <w:r w:rsidR="00F80379" w:rsidRPr="008E0786">
        <w:t xml:space="preserve">open day sessions at majority of the police stations across LLR to raise awareness of Victim First, encourage VCOP compliance and increase the number of referrals. </w:t>
      </w:r>
    </w:p>
    <w:p w:rsidR="008E0786" w:rsidRPr="008E0786" w:rsidRDefault="008E0786" w:rsidP="008E0786">
      <w:pPr>
        <w:pStyle w:val="ListParagraph"/>
        <w:spacing w:after="0"/>
      </w:pPr>
    </w:p>
    <w:p w:rsidR="008E0786" w:rsidRDefault="008B42E6" w:rsidP="008E0786">
      <w:pPr>
        <w:pStyle w:val="ListParagraph"/>
        <w:numPr>
          <w:ilvl w:val="0"/>
          <w:numId w:val="38"/>
        </w:numPr>
        <w:spacing w:after="0"/>
      </w:pPr>
      <w:r w:rsidRPr="008E0786">
        <w:rPr>
          <w:b/>
        </w:rPr>
        <w:t>Build on our service</w:t>
      </w:r>
      <w:r w:rsidR="001D4139" w:rsidRPr="008E0786">
        <w:rPr>
          <w:b/>
        </w:rPr>
        <w:t xml:space="preserve"> user participation and ensure that it is meaningful through the re-development of our Customer Satisfaction Survey and our Service User </w:t>
      </w:r>
      <w:r w:rsidRPr="008E0786">
        <w:rPr>
          <w:b/>
        </w:rPr>
        <w:t>Development Group</w:t>
      </w:r>
      <w:r w:rsidR="00F80379" w:rsidRPr="008E0786">
        <w:rPr>
          <w:b/>
        </w:rPr>
        <w:t xml:space="preserve">. </w:t>
      </w:r>
      <w:r w:rsidR="00F80379" w:rsidRPr="008E0786">
        <w:t xml:space="preserve">With support from our service users, we have re-designed our customer satisfaction survey by reducing the number of questions and asking more quality questions around the service provided by Victim First. This has helped increase the number of responses for the survey. We continue to hold our Service User Development Groups through the form of </w:t>
      </w:r>
      <w:r w:rsidR="00F80379" w:rsidRPr="008E0786">
        <w:lastRenderedPageBreak/>
        <w:t xml:space="preserve">Community Café or Workshops (for the website and our Children and Young People Sessions). Our aim is to hold each of these at least once a quarter for the next year. </w:t>
      </w:r>
    </w:p>
    <w:p w:rsidR="008E0786" w:rsidRPr="008E0786" w:rsidRDefault="008E0786" w:rsidP="008E0786">
      <w:pPr>
        <w:spacing w:after="0"/>
      </w:pPr>
    </w:p>
    <w:p w:rsidR="008B42E6" w:rsidRDefault="008B42E6" w:rsidP="008B42E6">
      <w:pPr>
        <w:pStyle w:val="ListParagraph"/>
        <w:numPr>
          <w:ilvl w:val="0"/>
          <w:numId w:val="38"/>
        </w:numPr>
        <w:spacing w:after="0"/>
      </w:pPr>
      <w:r w:rsidRPr="008E0786">
        <w:rPr>
          <w:b/>
        </w:rPr>
        <w:t>Continue to increase Community Engagement</w:t>
      </w:r>
      <w:r w:rsidR="001D4139" w:rsidRPr="008E0786">
        <w:rPr>
          <w:b/>
        </w:rPr>
        <w:t xml:space="preserve">, with more focus on local events to engage demographic groups that we might </w:t>
      </w:r>
      <w:r w:rsidR="00F80379" w:rsidRPr="008E0786">
        <w:rPr>
          <w:b/>
        </w:rPr>
        <w:t>not be reaching out to as much.</w:t>
      </w:r>
      <w:r w:rsidR="00F80379" w:rsidRPr="008E0786">
        <w:t xml:space="preserve"> </w:t>
      </w:r>
      <w:r w:rsidR="00442802" w:rsidRPr="008E0786">
        <w:t>This is our first year scattered across LLR to ensure we have a visual presence across our community and we increase community engagement. We have done this through attending local events such as; attending various workshops to strengthen our knowledge in lead areas, attending events such as coffee mornings alongside police colleagues to reach out to certain demographic groups, we have deliver</w:t>
      </w:r>
      <w:r w:rsidR="00ED5A25">
        <w:t>ed</w:t>
      </w:r>
      <w:r w:rsidR="00442802" w:rsidRPr="008E0786">
        <w:t xml:space="preserve"> numerous briefings to partner organisations and police colleagues, we have established and held surgeries at the University of Leicester, Loughborough University, the Loughborough Wellbeing Café and other one-off surgeries at different services. On top of this, we share updates on Victim First through quarterly newsletters to ensure we are engaging with stakeholders, and have a heavy presence on social media and our website. </w:t>
      </w:r>
    </w:p>
    <w:p w:rsidR="008E0786" w:rsidRPr="008E0786" w:rsidRDefault="008E0786" w:rsidP="008E0786">
      <w:pPr>
        <w:spacing w:after="0"/>
      </w:pPr>
    </w:p>
    <w:p w:rsidR="00F80379" w:rsidRDefault="008B42E6" w:rsidP="00F80379">
      <w:pPr>
        <w:pStyle w:val="ListParagraph"/>
        <w:numPr>
          <w:ilvl w:val="0"/>
          <w:numId w:val="38"/>
        </w:numPr>
        <w:spacing w:after="0"/>
      </w:pPr>
      <w:r w:rsidRPr="008E0786">
        <w:rPr>
          <w:b/>
        </w:rPr>
        <w:t xml:space="preserve">Build </w:t>
      </w:r>
      <w:r w:rsidR="001D4139" w:rsidRPr="008E0786">
        <w:rPr>
          <w:b/>
        </w:rPr>
        <w:t xml:space="preserve">our </w:t>
      </w:r>
      <w:r w:rsidRPr="008E0786">
        <w:rPr>
          <w:b/>
        </w:rPr>
        <w:t>volunteer workforce</w:t>
      </w:r>
      <w:r w:rsidR="00F80379" w:rsidRPr="008E0786">
        <w:rPr>
          <w:b/>
        </w:rPr>
        <w:t>.</w:t>
      </w:r>
      <w:r w:rsidR="00F80379" w:rsidRPr="008E0786">
        <w:t xml:space="preserve"> We have built our volunteer workforce by welcoming three support volunteers to provide step-down support to service users. We also worked closely with the Police SPOC within the OPCC to work with Police Volunteers to communicate with police officers who failed to respond to Victim First emails around certain cases. We will continue to build on our volunteer workforce by recruiting new support volunteers in the New Year. </w:t>
      </w:r>
    </w:p>
    <w:p w:rsidR="008E0786" w:rsidRPr="008E0786" w:rsidRDefault="008E0786" w:rsidP="008E0786">
      <w:pPr>
        <w:spacing w:after="0"/>
      </w:pPr>
    </w:p>
    <w:p w:rsidR="008B42E6" w:rsidRDefault="008B42E6" w:rsidP="008B42E6">
      <w:pPr>
        <w:pStyle w:val="ListParagraph"/>
        <w:numPr>
          <w:ilvl w:val="0"/>
          <w:numId w:val="38"/>
        </w:numPr>
        <w:spacing w:after="0"/>
      </w:pPr>
      <w:r w:rsidRPr="008E0786">
        <w:rPr>
          <w:b/>
        </w:rPr>
        <w:t>Continue to explore methods for increasing service user take up of RJ</w:t>
      </w:r>
      <w:r w:rsidR="00F80379" w:rsidRPr="008E0786">
        <w:rPr>
          <w:b/>
        </w:rPr>
        <w:t>.</w:t>
      </w:r>
      <w:r w:rsidR="00F80379" w:rsidRPr="008E0786">
        <w:t xml:space="preserve"> </w:t>
      </w:r>
      <w:r w:rsidR="00137636" w:rsidRPr="008E0786">
        <w:t xml:space="preserve">We have seen a decline in RJ referrals compared to last year (53 vs 153). To help increase numbers of RJ referrals made to our Specialist Restorative Justice Case, we have set a target for each Caseworker to make 2 referral per month as of August 2019. The Specialist RJ Caseworker and Deputy Head of Service have worked closely with SPOCs within Leicestershire Police, CRC and Witness Care Unit to establish referral pathways. </w:t>
      </w:r>
    </w:p>
    <w:p w:rsidR="008E0786" w:rsidRPr="008E0786" w:rsidRDefault="008E0786" w:rsidP="008E0786">
      <w:pPr>
        <w:spacing w:after="0"/>
      </w:pPr>
    </w:p>
    <w:p w:rsidR="001D4139" w:rsidRDefault="001D4139" w:rsidP="008B42E6">
      <w:pPr>
        <w:pStyle w:val="ListParagraph"/>
        <w:numPr>
          <w:ilvl w:val="0"/>
          <w:numId w:val="38"/>
        </w:numPr>
        <w:spacing w:after="0"/>
      </w:pPr>
      <w:r w:rsidRPr="008E0786">
        <w:rPr>
          <w:b/>
        </w:rPr>
        <w:t>Develop our CYP provision</w:t>
      </w:r>
      <w:r w:rsidR="00137636" w:rsidRPr="008E0786">
        <w:rPr>
          <w:b/>
        </w:rPr>
        <w:t>.</w:t>
      </w:r>
      <w:r w:rsidR="00137636" w:rsidRPr="008E0786">
        <w:t xml:space="preserve"> Our Specialist Children and Young People Caseworker has developed a number of interactive materials and tools to engage with young service users. Compared to last year, we have supported more children and young people (135 vs 112). The biggest difference we have seen is in the number of service users under the age of 13 who have accessed the Victim First service (60 vs 9). </w:t>
      </w:r>
    </w:p>
    <w:p w:rsidR="008E0786" w:rsidRPr="008E0786" w:rsidRDefault="008E0786" w:rsidP="008E0786">
      <w:pPr>
        <w:spacing w:after="0"/>
      </w:pPr>
    </w:p>
    <w:p w:rsidR="00572420" w:rsidRDefault="008B42E6" w:rsidP="009669F6">
      <w:pPr>
        <w:pStyle w:val="ListParagraph"/>
        <w:numPr>
          <w:ilvl w:val="0"/>
          <w:numId w:val="38"/>
        </w:numPr>
        <w:spacing w:after="0"/>
      </w:pPr>
      <w:r w:rsidRPr="008E0786">
        <w:rPr>
          <w:b/>
        </w:rPr>
        <w:t xml:space="preserve">Re-design and improve </w:t>
      </w:r>
      <w:r w:rsidR="001D4139" w:rsidRPr="008E0786">
        <w:rPr>
          <w:b/>
        </w:rPr>
        <w:t xml:space="preserve">the </w:t>
      </w:r>
      <w:r w:rsidRPr="008E0786">
        <w:rPr>
          <w:b/>
        </w:rPr>
        <w:t>V</w:t>
      </w:r>
      <w:r w:rsidR="001D4139" w:rsidRPr="008E0786">
        <w:rPr>
          <w:b/>
        </w:rPr>
        <w:t xml:space="preserve">ictim </w:t>
      </w:r>
      <w:r w:rsidRPr="008E0786">
        <w:rPr>
          <w:b/>
        </w:rPr>
        <w:t>F</w:t>
      </w:r>
      <w:r w:rsidR="001D4139" w:rsidRPr="008E0786">
        <w:rPr>
          <w:b/>
        </w:rPr>
        <w:t>irst</w:t>
      </w:r>
      <w:r w:rsidRPr="008E0786">
        <w:rPr>
          <w:b/>
        </w:rPr>
        <w:t xml:space="preserve"> website</w:t>
      </w:r>
      <w:r w:rsidR="00137636" w:rsidRPr="008E0786">
        <w:rPr>
          <w:b/>
        </w:rPr>
        <w:t>.</w:t>
      </w:r>
      <w:r w:rsidR="00137636" w:rsidRPr="008E0786">
        <w:t xml:space="preserve"> In May 2019, we launched our new website which also includes a webchat</w:t>
      </w:r>
      <w:r w:rsidR="00ED5A25">
        <w:t xml:space="preserve"> function</w:t>
      </w:r>
      <w:r w:rsidR="00137636" w:rsidRPr="008E0786">
        <w:t xml:space="preserve">. Alongside this, we also introduced our new logo too. We worked with colleagues across Victim First, Catch22, the OPCC and our various partners in our Victim First Champion’s Meeting, as well as consulting with service users in the Victim First Community Café and interactive workshops. </w:t>
      </w:r>
    </w:p>
    <w:p w:rsidR="008E0786" w:rsidRDefault="008E0786" w:rsidP="008E0786">
      <w:pPr>
        <w:pStyle w:val="ListParagraph"/>
      </w:pPr>
    </w:p>
    <w:p w:rsidR="008E0786" w:rsidRDefault="008E0786" w:rsidP="008E0786">
      <w:pPr>
        <w:spacing w:after="0"/>
      </w:pPr>
    </w:p>
    <w:p w:rsidR="008E0786" w:rsidRDefault="008E0786" w:rsidP="008E0786">
      <w:pPr>
        <w:spacing w:after="0"/>
      </w:pPr>
    </w:p>
    <w:p w:rsidR="008E0786" w:rsidRDefault="008E0786" w:rsidP="008E0786">
      <w:pPr>
        <w:spacing w:after="0"/>
      </w:pPr>
    </w:p>
    <w:p w:rsidR="008E0786" w:rsidRDefault="008E0786" w:rsidP="008E0786">
      <w:pPr>
        <w:spacing w:after="0"/>
      </w:pPr>
    </w:p>
    <w:p w:rsidR="008E0786" w:rsidRDefault="008E0786" w:rsidP="008E0786">
      <w:pPr>
        <w:spacing w:after="0"/>
      </w:pPr>
    </w:p>
    <w:p w:rsidR="008E0786" w:rsidRDefault="008E0786" w:rsidP="008E0786">
      <w:pPr>
        <w:spacing w:after="0"/>
      </w:pPr>
    </w:p>
    <w:p w:rsidR="008E0786" w:rsidRPr="008E0786" w:rsidRDefault="008E0786" w:rsidP="008E0786">
      <w:pPr>
        <w:spacing w:after="0"/>
      </w:pPr>
    </w:p>
    <w:p w:rsidR="008E0786" w:rsidRDefault="008E0786" w:rsidP="008E0786">
      <w:pPr>
        <w:spacing w:after="0"/>
        <w:rPr>
          <w:color w:val="FF0000"/>
        </w:rPr>
      </w:pPr>
    </w:p>
    <w:p w:rsidR="008E0786" w:rsidRPr="008E0786" w:rsidRDefault="008E0786" w:rsidP="008E0786">
      <w:pPr>
        <w:spacing w:after="0"/>
        <w:rPr>
          <w:b/>
        </w:rPr>
      </w:pPr>
      <w:r w:rsidRPr="008E0786">
        <w:rPr>
          <w:b/>
        </w:rPr>
        <w:lastRenderedPageBreak/>
        <w:t>Action Plan (2019 – 2020)</w:t>
      </w:r>
    </w:p>
    <w:p w:rsidR="008E0786" w:rsidRPr="008E0786" w:rsidRDefault="008E0786" w:rsidP="008E0786">
      <w:pPr>
        <w:spacing w:after="0"/>
      </w:pPr>
    </w:p>
    <w:p w:rsidR="008E0786" w:rsidRPr="008E0786" w:rsidRDefault="008E0786" w:rsidP="008E0786">
      <w:r w:rsidRPr="008E0786">
        <w:t xml:space="preserve">Picking up on the themes that had emerged throughout our </w:t>
      </w:r>
      <w:r w:rsidR="00ED5A25">
        <w:t>fourth</w:t>
      </w:r>
      <w:r w:rsidR="00ED5A25" w:rsidRPr="008E0786">
        <w:t xml:space="preserve"> </w:t>
      </w:r>
      <w:r w:rsidRPr="008E0786">
        <w:t xml:space="preserve">year of service delivery and also our new model, </w:t>
      </w:r>
      <w:r w:rsidR="00ED5A25">
        <w:t xml:space="preserve">we are setting </w:t>
      </w:r>
      <w:r w:rsidRPr="008E0786">
        <w:t xml:space="preserve">the following action areas as priorities for Victim First over the </w:t>
      </w:r>
      <w:r w:rsidR="00ED5A25">
        <w:t>forthcoming</w:t>
      </w:r>
      <w:r w:rsidR="00ED5A25" w:rsidRPr="008E0786">
        <w:t xml:space="preserve"> </w:t>
      </w:r>
      <w:r w:rsidRPr="008E0786">
        <w:t xml:space="preserve">year:  </w:t>
      </w:r>
    </w:p>
    <w:p w:rsidR="008E0786" w:rsidRPr="008E0786" w:rsidRDefault="008E0786" w:rsidP="008E0786">
      <w:pPr>
        <w:pStyle w:val="ListParagraph"/>
        <w:numPr>
          <w:ilvl w:val="0"/>
          <w:numId w:val="39"/>
        </w:numPr>
        <w:spacing w:after="0"/>
      </w:pPr>
      <w:r w:rsidRPr="008E0786">
        <w:t>Continue to explore methods for increasing service user take up of RJ</w:t>
      </w:r>
    </w:p>
    <w:p w:rsidR="008E0786" w:rsidRPr="008E0786" w:rsidRDefault="008E0786" w:rsidP="008E0786">
      <w:pPr>
        <w:pStyle w:val="ListParagraph"/>
        <w:numPr>
          <w:ilvl w:val="0"/>
          <w:numId w:val="39"/>
        </w:numPr>
        <w:spacing w:after="0"/>
      </w:pPr>
      <w:r w:rsidRPr="008E0786">
        <w:t>Continue to develop our CYP provision</w:t>
      </w:r>
    </w:p>
    <w:p w:rsidR="008E0786" w:rsidRPr="008E0786" w:rsidRDefault="008E0786" w:rsidP="008E0786">
      <w:pPr>
        <w:pStyle w:val="ListParagraph"/>
        <w:numPr>
          <w:ilvl w:val="0"/>
          <w:numId w:val="39"/>
        </w:numPr>
        <w:spacing w:after="0"/>
      </w:pPr>
      <w:r w:rsidRPr="008E0786">
        <w:t xml:space="preserve">Continue to increase Community Engagement, with more focus on local events to engage demographic groups that we might not be reaching out too </w:t>
      </w:r>
    </w:p>
    <w:p w:rsidR="008E0786" w:rsidRPr="008E0786" w:rsidRDefault="008E0786" w:rsidP="008E0786">
      <w:pPr>
        <w:pStyle w:val="ListParagraph"/>
        <w:numPr>
          <w:ilvl w:val="0"/>
          <w:numId w:val="39"/>
        </w:numPr>
        <w:spacing w:after="0"/>
      </w:pPr>
      <w:r w:rsidRPr="008E0786">
        <w:t xml:space="preserve">Build on our service user participation and ensure that it is meaningful through the re-development of our Service User Development Group as well as looking at different ways to collate feedback </w:t>
      </w:r>
    </w:p>
    <w:p w:rsidR="008E0786" w:rsidRPr="008E0786" w:rsidRDefault="008E0786" w:rsidP="008E0786">
      <w:pPr>
        <w:pStyle w:val="ListParagraph"/>
        <w:numPr>
          <w:ilvl w:val="0"/>
          <w:numId w:val="39"/>
        </w:numPr>
        <w:spacing w:after="0"/>
      </w:pPr>
      <w:r w:rsidRPr="008E0786">
        <w:t xml:space="preserve">Ensure we maintain a presence in local community organisations and police stations to do some joint up work </w:t>
      </w:r>
    </w:p>
    <w:p w:rsidR="003C67CA" w:rsidRDefault="003C67CA" w:rsidP="009669F6">
      <w:pPr>
        <w:rPr>
          <w:lang w:eastAsia="en-GB"/>
        </w:rPr>
      </w:pPr>
    </w:p>
    <w:p w:rsidR="008E0786" w:rsidRDefault="008E0786" w:rsidP="009669F6">
      <w:pPr>
        <w:rPr>
          <w:lang w:eastAsia="en-GB"/>
        </w:rPr>
      </w:pPr>
    </w:p>
    <w:p w:rsidR="008E0786" w:rsidRDefault="008E0786" w:rsidP="009669F6">
      <w:pPr>
        <w:rPr>
          <w:lang w:eastAsia="en-GB"/>
        </w:rPr>
      </w:pPr>
    </w:p>
    <w:p w:rsidR="008E0786" w:rsidRDefault="008E0786" w:rsidP="009669F6">
      <w:pPr>
        <w:rPr>
          <w:lang w:eastAsia="en-GB"/>
        </w:rPr>
      </w:pPr>
    </w:p>
    <w:p w:rsidR="008E0786" w:rsidRDefault="008E0786" w:rsidP="009669F6">
      <w:pPr>
        <w:rPr>
          <w:lang w:eastAsia="en-GB"/>
        </w:rPr>
      </w:pPr>
    </w:p>
    <w:p w:rsidR="008E0786" w:rsidRDefault="008E0786" w:rsidP="009669F6">
      <w:pPr>
        <w:rPr>
          <w:lang w:eastAsia="en-GB"/>
        </w:rPr>
      </w:pPr>
    </w:p>
    <w:p w:rsidR="008E0786" w:rsidRDefault="008E0786" w:rsidP="009669F6">
      <w:pPr>
        <w:rPr>
          <w:lang w:eastAsia="en-GB"/>
        </w:rPr>
      </w:pPr>
    </w:p>
    <w:p w:rsidR="008E0786" w:rsidRDefault="008E0786" w:rsidP="009669F6">
      <w:pPr>
        <w:rPr>
          <w:lang w:eastAsia="en-GB"/>
        </w:rPr>
      </w:pPr>
    </w:p>
    <w:p w:rsidR="008E0786" w:rsidRDefault="008E0786" w:rsidP="009669F6">
      <w:pPr>
        <w:rPr>
          <w:lang w:eastAsia="en-GB"/>
        </w:rPr>
      </w:pPr>
    </w:p>
    <w:p w:rsidR="008E0786" w:rsidRDefault="008E0786" w:rsidP="009669F6">
      <w:pPr>
        <w:rPr>
          <w:lang w:eastAsia="en-GB"/>
        </w:rPr>
      </w:pPr>
    </w:p>
    <w:p w:rsidR="008E0786" w:rsidRDefault="008E0786" w:rsidP="009669F6">
      <w:pPr>
        <w:rPr>
          <w:lang w:eastAsia="en-GB"/>
        </w:rPr>
      </w:pPr>
    </w:p>
    <w:p w:rsidR="008E0786" w:rsidRDefault="008E0786" w:rsidP="009669F6">
      <w:pPr>
        <w:rPr>
          <w:lang w:eastAsia="en-GB"/>
        </w:rPr>
      </w:pPr>
    </w:p>
    <w:p w:rsidR="008E0786" w:rsidRDefault="008E0786" w:rsidP="009669F6">
      <w:pPr>
        <w:rPr>
          <w:lang w:eastAsia="en-GB"/>
        </w:rPr>
      </w:pPr>
    </w:p>
    <w:p w:rsidR="008E0786" w:rsidRDefault="008E0786" w:rsidP="009669F6">
      <w:pPr>
        <w:rPr>
          <w:lang w:eastAsia="en-GB"/>
        </w:rPr>
      </w:pPr>
    </w:p>
    <w:p w:rsidR="008E0786" w:rsidRDefault="008E0786" w:rsidP="009669F6">
      <w:pPr>
        <w:rPr>
          <w:lang w:eastAsia="en-GB"/>
        </w:rPr>
      </w:pPr>
    </w:p>
    <w:p w:rsidR="008E0786" w:rsidRDefault="008E0786" w:rsidP="009669F6">
      <w:pPr>
        <w:rPr>
          <w:lang w:eastAsia="en-GB"/>
        </w:rPr>
      </w:pPr>
    </w:p>
    <w:p w:rsidR="008E0786" w:rsidRDefault="008E0786" w:rsidP="009669F6">
      <w:pPr>
        <w:rPr>
          <w:lang w:eastAsia="en-GB"/>
        </w:rPr>
      </w:pPr>
    </w:p>
    <w:p w:rsidR="008E0786" w:rsidRDefault="008E0786" w:rsidP="009669F6">
      <w:pPr>
        <w:rPr>
          <w:lang w:eastAsia="en-GB"/>
        </w:rPr>
      </w:pPr>
    </w:p>
    <w:p w:rsidR="008E0786" w:rsidRDefault="008E0786" w:rsidP="009669F6">
      <w:pPr>
        <w:rPr>
          <w:lang w:eastAsia="en-GB"/>
        </w:rPr>
      </w:pPr>
    </w:p>
    <w:p w:rsidR="008E0786" w:rsidRPr="009669F6" w:rsidRDefault="008E0786" w:rsidP="009669F6">
      <w:pPr>
        <w:rPr>
          <w:lang w:eastAsia="en-GB"/>
        </w:rPr>
      </w:pPr>
    </w:p>
    <w:p w:rsidR="00835DAA" w:rsidRDefault="00207EC9" w:rsidP="00657A50">
      <w:pPr>
        <w:pStyle w:val="Heading1"/>
        <w:numPr>
          <w:ilvl w:val="0"/>
          <w:numId w:val="36"/>
        </w:numPr>
        <w:rPr>
          <w:rFonts w:eastAsiaTheme="minorEastAsia"/>
          <w:noProof/>
          <w:lang w:eastAsia="en-GB"/>
        </w:rPr>
      </w:pPr>
      <w:bookmarkStart w:id="2" w:name="_Toc26525680"/>
      <w:r>
        <w:rPr>
          <w:rFonts w:eastAsiaTheme="minorEastAsia"/>
          <w:noProof/>
          <w:lang w:eastAsia="en-GB"/>
        </w:rPr>
        <w:lastRenderedPageBreak/>
        <w:t xml:space="preserve">Performance </w:t>
      </w:r>
      <w:r w:rsidR="00835DAA">
        <w:rPr>
          <w:rFonts w:eastAsiaTheme="minorEastAsia"/>
          <w:noProof/>
          <w:lang w:eastAsia="en-GB"/>
        </w:rPr>
        <w:t>Headlines</w:t>
      </w:r>
      <w:bookmarkEnd w:id="2"/>
    </w:p>
    <w:p w:rsidR="00657A50" w:rsidRPr="00657A50" w:rsidRDefault="007E409A" w:rsidP="00100B75">
      <w:pPr>
        <w:rPr>
          <w:lang w:eastAsia="en-GB"/>
        </w:rPr>
      </w:pPr>
      <w:r w:rsidRPr="003F5034">
        <w:rPr>
          <w:rFonts w:eastAsiaTheme="minorEastAsia"/>
          <w:noProof/>
          <w:lang w:eastAsia="en-GB"/>
        </w:rPr>
        <mc:AlternateContent>
          <mc:Choice Requires="wps">
            <w:drawing>
              <wp:anchor distT="0" distB="0" distL="114300" distR="114300" simplePos="0" relativeHeight="251672576" behindDoc="0" locked="0" layoutInCell="1" allowOverlap="1" wp14:anchorId="57C9DFA9" wp14:editId="7696333A">
                <wp:simplePos x="0" y="0"/>
                <wp:positionH relativeFrom="margin">
                  <wp:posOffset>4213860</wp:posOffset>
                </wp:positionH>
                <wp:positionV relativeFrom="paragraph">
                  <wp:posOffset>311786</wp:posOffset>
                </wp:positionV>
                <wp:extent cx="2428875" cy="2095500"/>
                <wp:effectExtent l="0" t="0" r="28575" b="19050"/>
                <wp:wrapNone/>
                <wp:docPr id="74" name="Text Box 74"/>
                <wp:cNvGraphicFramePr/>
                <a:graphic xmlns:a="http://schemas.openxmlformats.org/drawingml/2006/main">
                  <a:graphicData uri="http://schemas.microsoft.com/office/word/2010/wordprocessingShape">
                    <wps:wsp>
                      <wps:cNvSpPr txBox="1"/>
                      <wps:spPr>
                        <a:xfrm>
                          <a:off x="0" y="0"/>
                          <a:ext cx="2428875" cy="209550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945ABB" w:rsidRPr="005354FE" w:rsidRDefault="00945ABB" w:rsidP="005354FE">
                            <w:pPr>
                              <w:jc w:val="center"/>
                              <w:rPr>
                                <w:sz w:val="20"/>
                                <w:szCs w:val="20"/>
                              </w:rPr>
                            </w:pPr>
                            <w:r>
                              <w:rPr>
                                <w:sz w:val="28"/>
                                <w:szCs w:val="20"/>
                              </w:rPr>
                              <w:t xml:space="preserve">1,710 </w:t>
                            </w:r>
                            <w:r>
                              <w:rPr>
                                <w:sz w:val="18"/>
                                <w:szCs w:val="18"/>
                              </w:rPr>
                              <w:t>(12.6</w:t>
                            </w:r>
                            <w:r w:rsidRPr="008A0B1E">
                              <w:rPr>
                                <w:sz w:val="18"/>
                                <w:szCs w:val="18"/>
                              </w:rPr>
                              <w:t>%) (</w:t>
                            </w:r>
                            <w:r w:rsidRPr="009D064F">
                              <w:rPr>
                                <w:sz w:val="20"/>
                                <w:szCs w:val="20"/>
                              </w:rPr>
                              <w:t xml:space="preserve">victims </w:t>
                            </w:r>
                            <w:r>
                              <w:rPr>
                                <w:sz w:val="20"/>
                                <w:szCs w:val="20"/>
                              </w:rPr>
                              <w:t>were provided with tailored, “</w:t>
                            </w:r>
                            <w:r w:rsidRPr="005B3F2E">
                              <w:rPr>
                                <w:b/>
                                <w:sz w:val="20"/>
                                <w:szCs w:val="20"/>
                              </w:rPr>
                              <w:t>ENHANCED</w:t>
                            </w:r>
                            <w:r>
                              <w:rPr>
                                <w:b/>
                                <w:sz w:val="20"/>
                                <w:szCs w:val="20"/>
                              </w:rPr>
                              <w:t>”</w:t>
                            </w:r>
                            <w:r w:rsidRPr="005B3F2E">
                              <w:rPr>
                                <w:b/>
                                <w:sz w:val="20"/>
                                <w:szCs w:val="20"/>
                              </w:rPr>
                              <w:t xml:space="preserve"> support</w:t>
                            </w:r>
                            <w:r>
                              <w:rPr>
                                <w:b/>
                                <w:sz w:val="20"/>
                                <w:szCs w:val="20"/>
                              </w:rPr>
                              <w:t>:</w:t>
                            </w:r>
                          </w:p>
                          <w:p w:rsidR="00945ABB" w:rsidRPr="0022776E" w:rsidRDefault="00945ABB" w:rsidP="00835DAA">
                            <w:pPr>
                              <w:pStyle w:val="ListParagraph"/>
                              <w:numPr>
                                <w:ilvl w:val="0"/>
                                <w:numId w:val="3"/>
                              </w:numPr>
                              <w:rPr>
                                <w:sz w:val="16"/>
                                <w:szCs w:val="20"/>
                              </w:rPr>
                            </w:pPr>
                            <w:r>
                              <w:rPr>
                                <w:b/>
                                <w:sz w:val="16"/>
                                <w:szCs w:val="20"/>
                              </w:rPr>
                              <w:t>1,187</w:t>
                            </w:r>
                            <w:r w:rsidRPr="0022776E">
                              <w:rPr>
                                <w:sz w:val="16"/>
                                <w:szCs w:val="20"/>
                              </w:rPr>
                              <w:t xml:space="preserve"> cases were supported and closed</w:t>
                            </w:r>
                          </w:p>
                          <w:p w:rsidR="00945ABB" w:rsidRDefault="00945ABB" w:rsidP="00835DAA">
                            <w:pPr>
                              <w:pStyle w:val="ListParagraph"/>
                              <w:numPr>
                                <w:ilvl w:val="0"/>
                                <w:numId w:val="3"/>
                              </w:numPr>
                              <w:rPr>
                                <w:sz w:val="16"/>
                                <w:szCs w:val="20"/>
                              </w:rPr>
                            </w:pPr>
                            <w:r>
                              <w:rPr>
                                <w:b/>
                                <w:sz w:val="16"/>
                                <w:szCs w:val="20"/>
                              </w:rPr>
                              <w:t xml:space="preserve">387 </w:t>
                            </w:r>
                            <w:r w:rsidRPr="0022776E">
                              <w:rPr>
                                <w:sz w:val="16"/>
                                <w:szCs w:val="20"/>
                              </w:rPr>
                              <w:t xml:space="preserve">victims declined full support but accepted information and advice </w:t>
                            </w:r>
                          </w:p>
                          <w:p w:rsidR="00945ABB" w:rsidRPr="0022776E" w:rsidRDefault="00945ABB" w:rsidP="00835DAA">
                            <w:pPr>
                              <w:pStyle w:val="ListParagraph"/>
                              <w:numPr>
                                <w:ilvl w:val="0"/>
                                <w:numId w:val="3"/>
                              </w:numPr>
                              <w:rPr>
                                <w:sz w:val="16"/>
                                <w:szCs w:val="20"/>
                              </w:rPr>
                            </w:pPr>
                            <w:r w:rsidRPr="000506B8">
                              <w:rPr>
                                <w:b/>
                                <w:sz w:val="16"/>
                                <w:szCs w:val="20"/>
                              </w:rPr>
                              <w:t>136</w:t>
                            </w:r>
                            <w:r>
                              <w:rPr>
                                <w:sz w:val="16"/>
                                <w:szCs w:val="20"/>
                              </w:rPr>
                              <w:t xml:space="preserve"> </w:t>
                            </w:r>
                            <w:r w:rsidRPr="00C717DD">
                              <w:rPr>
                                <w:sz w:val="16"/>
                                <w:szCs w:val="20"/>
                              </w:rPr>
                              <w:t>Emotional Support provided on first call and then closed</w:t>
                            </w:r>
                          </w:p>
                          <w:p w:rsidR="00945ABB" w:rsidRPr="0093562C" w:rsidRDefault="00945ABB" w:rsidP="00835DAA">
                            <w:pPr>
                              <w:rPr>
                                <w:sz w:val="16"/>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C9DFA9" id="Text Box 74" o:spid="_x0000_s1026" style="position:absolute;margin-left:331.8pt;margin-top:24.55pt;width:191.25pt;height:16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" fillcolor="window" strokecolor="windowText" strokeweight="1pt">
                <v:stroke joinstyle="miter"/>
                <v:textbox>
                  <w:txbxContent>
                    <w:p w:rsidR="00945ABB" w:rsidRPr="005354FE" w:rsidRDefault="00945ABB" w:rsidP="005354FE">
                      <w:pPr>
                        <w:jc w:val="center"/>
                        <w:rPr>
                          <w:sz w:val="20"/>
                          <w:szCs w:val="20"/>
                        </w:rPr>
                      </w:pPr>
                      <w:r>
                        <w:rPr>
                          <w:sz w:val="28"/>
                          <w:szCs w:val="20"/>
                        </w:rPr>
                        <w:t xml:space="preserve">1,710 </w:t>
                      </w:r>
                      <w:r>
                        <w:rPr>
                          <w:sz w:val="18"/>
                          <w:szCs w:val="18"/>
                        </w:rPr>
                        <w:t>(12.6</w:t>
                      </w:r>
                      <w:r w:rsidRPr="008A0B1E">
                        <w:rPr>
                          <w:sz w:val="18"/>
                          <w:szCs w:val="18"/>
                        </w:rPr>
                        <w:t>%) (</w:t>
                      </w:r>
                      <w:r w:rsidRPr="009D064F">
                        <w:rPr>
                          <w:sz w:val="20"/>
                          <w:szCs w:val="20"/>
                        </w:rPr>
                        <w:t xml:space="preserve">victims </w:t>
                      </w:r>
                      <w:r>
                        <w:rPr>
                          <w:sz w:val="20"/>
                          <w:szCs w:val="20"/>
                        </w:rPr>
                        <w:t>were provided with tailored, “</w:t>
                      </w:r>
                      <w:r w:rsidRPr="005B3F2E">
                        <w:rPr>
                          <w:b/>
                          <w:sz w:val="20"/>
                          <w:szCs w:val="20"/>
                        </w:rPr>
                        <w:t>ENHANCED</w:t>
                      </w:r>
                      <w:r>
                        <w:rPr>
                          <w:b/>
                          <w:sz w:val="20"/>
                          <w:szCs w:val="20"/>
                        </w:rPr>
                        <w:t>”</w:t>
                      </w:r>
                      <w:r w:rsidRPr="005B3F2E">
                        <w:rPr>
                          <w:b/>
                          <w:sz w:val="20"/>
                          <w:szCs w:val="20"/>
                        </w:rPr>
                        <w:t xml:space="preserve"> support</w:t>
                      </w:r>
                      <w:r>
                        <w:rPr>
                          <w:b/>
                          <w:sz w:val="20"/>
                          <w:szCs w:val="20"/>
                        </w:rPr>
                        <w:t>:</w:t>
                      </w:r>
                    </w:p>
                    <w:p w:rsidR="00945ABB" w:rsidRPr="0022776E" w:rsidRDefault="00945ABB" w:rsidP="00835DAA">
                      <w:pPr>
                        <w:pStyle w:val="ListParagraph"/>
                        <w:numPr>
                          <w:ilvl w:val="0"/>
                          <w:numId w:val="3"/>
                        </w:numPr>
                        <w:rPr>
                          <w:sz w:val="16"/>
                          <w:szCs w:val="20"/>
                        </w:rPr>
                      </w:pPr>
                      <w:r>
                        <w:rPr>
                          <w:b/>
                          <w:sz w:val="16"/>
                          <w:szCs w:val="20"/>
                        </w:rPr>
                        <w:t>1,187</w:t>
                      </w:r>
                      <w:r w:rsidRPr="0022776E">
                        <w:rPr>
                          <w:sz w:val="16"/>
                          <w:szCs w:val="20"/>
                        </w:rPr>
                        <w:t xml:space="preserve"> cases were supported and closed</w:t>
                      </w:r>
                    </w:p>
                    <w:p w:rsidR="00945ABB" w:rsidRDefault="00945ABB" w:rsidP="00835DAA">
                      <w:pPr>
                        <w:pStyle w:val="ListParagraph"/>
                        <w:numPr>
                          <w:ilvl w:val="0"/>
                          <w:numId w:val="3"/>
                        </w:numPr>
                        <w:rPr>
                          <w:sz w:val="16"/>
                          <w:szCs w:val="20"/>
                        </w:rPr>
                      </w:pPr>
                      <w:r>
                        <w:rPr>
                          <w:b/>
                          <w:sz w:val="16"/>
                          <w:szCs w:val="20"/>
                        </w:rPr>
                        <w:t xml:space="preserve">387 </w:t>
                      </w:r>
                      <w:r w:rsidRPr="0022776E">
                        <w:rPr>
                          <w:sz w:val="16"/>
                          <w:szCs w:val="20"/>
                        </w:rPr>
                        <w:t xml:space="preserve">victims declined full support but accepted information and advice </w:t>
                      </w:r>
                    </w:p>
                    <w:p w:rsidR="00945ABB" w:rsidRPr="0022776E" w:rsidRDefault="00945ABB" w:rsidP="00835DAA">
                      <w:pPr>
                        <w:pStyle w:val="ListParagraph"/>
                        <w:numPr>
                          <w:ilvl w:val="0"/>
                          <w:numId w:val="3"/>
                        </w:numPr>
                        <w:rPr>
                          <w:sz w:val="16"/>
                          <w:szCs w:val="20"/>
                        </w:rPr>
                      </w:pPr>
                      <w:r w:rsidRPr="000506B8">
                        <w:rPr>
                          <w:b/>
                          <w:sz w:val="16"/>
                          <w:szCs w:val="20"/>
                        </w:rPr>
                        <w:t>136</w:t>
                      </w:r>
                      <w:r>
                        <w:rPr>
                          <w:sz w:val="16"/>
                          <w:szCs w:val="20"/>
                        </w:rPr>
                        <w:t xml:space="preserve"> </w:t>
                      </w:r>
                      <w:r w:rsidRPr="00C717DD">
                        <w:rPr>
                          <w:sz w:val="16"/>
                          <w:szCs w:val="20"/>
                        </w:rPr>
                        <w:t>Emotional Support provided on first call and then closed</w:t>
                      </w:r>
                    </w:p>
                    <w:p w:rsidR="00945ABB" w:rsidRPr="0093562C" w:rsidRDefault="00945ABB" w:rsidP="00835DAA">
                      <w:pPr>
                        <w:rPr>
                          <w:sz w:val="16"/>
                          <w:szCs w:val="20"/>
                        </w:rPr>
                      </w:pPr>
                    </w:p>
                  </w:txbxContent>
                </v:textbox>
                <w10:wrap anchorx="margin"/>
              </v:roundrect>
            </w:pict>
          </mc:Fallback>
        </mc:AlternateContent>
      </w:r>
    </w:p>
    <w:p w:rsidR="00835DAA" w:rsidRPr="006668A0" w:rsidRDefault="00446901" w:rsidP="00835DAA">
      <w:r w:rsidRPr="003F5034">
        <w:rPr>
          <w:rFonts w:eastAsiaTheme="minorEastAsia"/>
          <w:noProof/>
          <w:lang w:eastAsia="en-GB"/>
        </w:rPr>
        <mc:AlternateContent>
          <mc:Choice Requires="wps">
            <w:drawing>
              <wp:anchor distT="0" distB="0" distL="114300" distR="114300" simplePos="0" relativeHeight="251711488" behindDoc="0" locked="0" layoutInCell="1" allowOverlap="1" wp14:anchorId="429A0CF2" wp14:editId="2AEF7ABB">
                <wp:simplePos x="0" y="0"/>
                <wp:positionH relativeFrom="column">
                  <wp:posOffset>1971904</wp:posOffset>
                </wp:positionH>
                <wp:positionV relativeFrom="paragraph">
                  <wp:posOffset>6552</wp:posOffset>
                </wp:positionV>
                <wp:extent cx="1126540" cy="1748333"/>
                <wp:effectExtent l="0" t="0" r="16510" b="23495"/>
                <wp:wrapNone/>
                <wp:docPr id="10" name="Text Box 10"/>
                <wp:cNvGraphicFramePr/>
                <a:graphic xmlns:a="http://schemas.openxmlformats.org/drawingml/2006/main">
                  <a:graphicData uri="http://schemas.microsoft.com/office/word/2010/wordprocessingShape">
                    <wps:wsp>
                      <wps:cNvSpPr txBox="1"/>
                      <wps:spPr>
                        <a:xfrm>
                          <a:off x="0" y="0"/>
                          <a:ext cx="1126540" cy="1748333"/>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945ABB" w:rsidRPr="007F6736" w:rsidRDefault="00945ABB" w:rsidP="001506F7">
                            <w:pPr>
                              <w:jc w:val="center"/>
                              <w:rPr>
                                <w:sz w:val="16"/>
                                <w:szCs w:val="20"/>
                              </w:rPr>
                            </w:pPr>
                            <w:r w:rsidRPr="007F6736">
                              <w:rPr>
                                <w:sz w:val="16"/>
                                <w:szCs w:val="20"/>
                              </w:rPr>
                              <w:t xml:space="preserve">For </w:t>
                            </w:r>
                            <w:r>
                              <w:rPr>
                                <w:szCs w:val="20"/>
                              </w:rPr>
                              <w:t>40</w:t>
                            </w:r>
                            <w:r w:rsidRPr="007F6736">
                              <w:rPr>
                                <w:szCs w:val="20"/>
                              </w:rPr>
                              <w:t xml:space="preserve"> </w:t>
                            </w:r>
                            <w:r w:rsidRPr="007F6736">
                              <w:rPr>
                                <w:sz w:val="16"/>
                                <w:szCs w:val="20"/>
                              </w:rPr>
                              <w:t>(0</w:t>
                            </w:r>
                            <w:r>
                              <w:rPr>
                                <w:sz w:val="16"/>
                                <w:szCs w:val="20"/>
                              </w:rPr>
                              <w:t>.3</w:t>
                            </w:r>
                            <w:r w:rsidRPr="007F6736">
                              <w:rPr>
                                <w:sz w:val="16"/>
                                <w:szCs w:val="20"/>
                              </w:rPr>
                              <w:t xml:space="preserve">%) cases we tried to make contact with the OIC of the case for further risk information. However there was no response, so case was closed with no contact made.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9A0CF2" id="Text Box 10" o:spid="_x0000_s1027" style="position:absolute;margin-left:155.25pt;margin-top:.5pt;width:88.7pt;height:137.6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" fillcolor="window" strokecolor="windowText" strokeweight="1pt">
                <v:stroke joinstyle="miter"/>
                <v:textbox>
                  <w:txbxContent>
                    <w:p w:rsidR="00945ABB" w:rsidRPr="007F6736" w:rsidRDefault="00945ABB" w:rsidP="001506F7">
                      <w:pPr>
                        <w:jc w:val="center"/>
                        <w:rPr>
                          <w:sz w:val="16"/>
                          <w:szCs w:val="20"/>
                        </w:rPr>
                      </w:pPr>
                      <w:r w:rsidRPr="007F6736">
                        <w:rPr>
                          <w:sz w:val="16"/>
                          <w:szCs w:val="20"/>
                        </w:rPr>
                        <w:t xml:space="preserve">For </w:t>
                      </w:r>
                      <w:r>
                        <w:rPr>
                          <w:szCs w:val="20"/>
                        </w:rPr>
                        <w:t>40</w:t>
                      </w:r>
                      <w:r w:rsidRPr="007F6736">
                        <w:rPr>
                          <w:szCs w:val="20"/>
                        </w:rPr>
                        <w:t xml:space="preserve"> </w:t>
                      </w:r>
                      <w:r w:rsidRPr="007F6736">
                        <w:rPr>
                          <w:sz w:val="16"/>
                          <w:szCs w:val="20"/>
                        </w:rPr>
                        <w:t>(0</w:t>
                      </w:r>
                      <w:r>
                        <w:rPr>
                          <w:sz w:val="16"/>
                          <w:szCs w:val="20"/>
                        </w:rPr>
                        <w:t>.3</w:t>
                      </w:r>
                      <w:r w:rsidRPr="007F6736">
                        <w:rPr>
                          <w:sz w:val="16"/>
                          <w:szCs w:val="20"/>
                        </w:rPr>
                        <w:t xml:space="preserve">%) cases we tried to make contact with the OIC of the case for further risk information. However there was no response, so case was closed with no contact made. </w:t>
                      </w:r>
                    </w:p>
                  </w:txbxContent>
                </v:textbox>
              </v:roundrect>
            </w:pict>
          </mc:Fallback>
        </mc:AlternateContent>
      </w:r>
    </w:p>
    <w:p w:rsidR="00835DAA" w:rsidRPr="006668A0" w:rsidRDefault="00446901" w:rsidP="00835DAA">
      <w:r w:rsidRPr="003F5034">
        <w:rPr>
          <w:rFonts w:eastAsiaTheme="minorEastAsia"/>
          <w:noProof/>
          <w:lang w:eastAsia="en-GB"/>
        </w:rPr>
        <mc:AlternateContent>
          <mc:Choice Requires="wps">
            <w:drawing>
              <wp:anchor distT="0" distB="0" distL="114300" distR="114300" simplePos="0" relativeHeight="251650048" behindDoc="0" locked="0" layoutInCell="1" allowOverlap="1" wp14:anchorId="13D8F7F1" wp14:editId="05ACA176">
                <wp:simplePos x="0" y="0"/>
                <wp:positionH relativeFrom="column">
                  <wp:posOffset>778815</wp:posOffset>
                </wp:positionH>
                <wp:positionV relativeFrom="paragraph">
                  <wp:posOffset>184607</wp:posOffset>
                </wp:positionV>
                <wp:extent cx="1375257" cy="1324052"/>
                <wp:effectExtent l="0" t="0" r="15875" b="28575"/>
                <wp:wrapNone/>
                <wp:docPr id="7" name="Text Box 7"/>
                <wp:cNvGraphicFramePr/>
                <a:graphic xmlns:a="http://schemas.openxmlformats.org/drawingml/2006/main">
                  <a:graphicData uri="http://schemas.microsoft.com/office/word/2010/wordprocessingShape">
                    <wps:wsp>
                      <wps:cNvSpPr txBox="1"/>
                      <wps:spPr>
                        <a:xfrm>
                          <a:off x="0" y="0"/>
                          <a:ext cx="1375257" cy="1324052"/>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945ABB" w:rsidRPr="007F6736" w:rsidRDefault="00945ABB" w:rsidP="00835DAA">
                            <w:pPr>
                              <w:jc w:val="center"/>
                              <w:rPr>
                                <w:sz w:val="14"/>
                                <w:szCs w:val="20"/>
                              </w:rPr>
                            </w:pPr>
                            <w:r>
                              <w:rPr>
                                <w:szCs w:val="20"/>
                              </w:rPr>
                              <w:t>1352</w:t>
                            </w:r>
                            <w:r w:rsidRPr="007F6736">
                              <w:rPr>
                                <w:szCs w:val="20"/>
                              </w:rPr>
                              <w:t xml:space="preserve"> </w:t>
                            </w:r>
                            <w:r>
                              <w:rPr>
                                <w:sz w:val="16"/>
                                <w:szCs w:val="20"/>
                              </w:rPr>
                              <w:t>(9.9</w:t>
                            </w:r>
                            <w:r w:rsidRPr="007F6736">
                              <w:rPr>
                                <w:sz w:val="16"/>
                                <w:szCs w:val="20"/>
                              </w:rPr>
                              <w:t xml:space="preserve">%) victims did not respond to phone contact and it was unsafe to leave a message or send information. This was fed back to the referrer.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D8F7F1" id="Text Box 7" o:spid="_x0000_s1028" style="position:absolute;margin-left:61.3pt;margin-top:14.55pt;width:108.3pt;height:104.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" fillcolor="window" strokecolor="windowText" strokeweight="1pt">
                <v:stroke joinstyle="miter"/>
                <v:textbox>
                  <w:txbxContent>
                    <w:p w:rsidR="00945ABB" w:rsidRPr="007F6736" w:rsidRDefault="00945ABB" w:rsidP="00835DAA">
                      <w:pPr>
                        <w:jc w:val="center"/>
                        <w:rPr>
                          <w:sz w:val="14"/>
                          <w:szCs w:val="20"/>
                        </w:rPr>
                      </w:pPr>
                      <w:r>
                        <w:rPr>
                          <w:szCs w:val="20"/>
                        </w:rPr>
                        <w:t>1352</w:t>
                      </w:r>
                      <w:r w:rsidRPr="007F6736">
                        <w:rPr>
                          <w:szCs w:val="20"/>
                        </w:rPr>
                        <w:t xml:space="preserve"> </w:t>
                      </w:r>
                      <w:r>
                        <w:rPr>
                          <w:sz w:val="16"/>
                          <w:szCs w:val="20"/>
                        </w:rPr>
                        <w:t>(9.9</w:t>
                      </w:r>
                      <w:r w:rsidRPr="007F6736">
                        <w:rPr>
                          <w:sz w:val="16"/>
                          <w:szCs w:val="20"/>
                        </w:rPr>
                        <w:t xml:space="preserve">%) victims did not respond to phone contact and it was unsafe to leave a message or send information. This was fed back to the referrer. </w:t>
                      </w:r>
                    </w:p>
                  </w:txbxContent>
                </v:textbox>
              </v:roundrect>
            </w:pict>
          </mc:Fallback>
        </mc:AlternateContent>
      </w:r>
      <w:r w:rsidR="001664ED" w:rsidRPr="003F5034">
        <w:rPr>
          <w:rFonts w:eastAsiaTheme="minorEastAsia"/>
          <w:noProof/>
          <w:lang w:eastAsia="en-GB"/>
        </w:rPr>
        <mc:AlternateContent>
          <mc:Choice Requires="wps">
            <w:drawing>
              <wp:anchor distT="0" distB="0" distL="114300" distR="114300" simplePos="0" relativeHeight="251658752" behindDoc="0" locked="0" layoutInCell="1" allowOverlap="1" wp14:anchorId="61F92F95" wp14:editId="2FA34AB6">
                <wp:simplePos x="0" y="0"/>
                <wp:positionH relativeFrom="column">
                  <wp:posOffset>-296697</wp:posOffset>
                </wp:positionH>
                <wp:positionV relativeFrom="paragraph">
                  <wp:posOffset>5691278</wp:posOffset>
                </wp:positionV>
                <wp:extent cx="3357349" cy="2006221"/>
                <wp:effectExtent l="0" t="0" r="14605" b="13335"/>
                <wp:wrapNone/>
                <wp:docPr id="75" name="Text Box 75"/>
                <wp:cNvGraphicFramePr/>
                <a:graphic xmlns:a="http://schemas.openxmlformats.org/drawingml/2006/main">
                  <a:graphicData uri="http://schemas.microsoft.com/office/word/2010/wordprocessingShape">
                    <wps:wsp>
                      <wps:cNvSpPr txBox="1"/>
                      <wps:spPr>
                        <a:xfrm>
                          <a:off x="0" y="0"/>
                          <a:ext cx="3357349" cy="2006221"/>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945ABB" w:rsidRPr="003F5034" w:rsidRDefault="00945ABB" w:rsidP="008A0B1E">
                            <w:pPr>
                              <w:rPr>
                                <w:sz w:val="18"/>
                                <w:szCs w:val="20"/>
                              </w:rPr>
                            </w:pPr>
                            <w:r>
                              <w:rPr>
                                <w:sz w:val="24"/>
                                <w:szCs w:val="20"/>
                              </w:rPr>
                              <w:t xml:space="preserve">8,985 </w:t>
                            </w:r>
                            <w:r>
                              <w:rPr>
                                <w:sz w:val="18"/>
                                <w:szCs w:val="20"/>
                              </w:rPr>
                              <w:t xml:space="preserve">(66%) victims received a </w:t>
                            </w:r>
                            <w:r w:rsidRPr="00F10D12">
                              <w:rPr>
                                <w:b/>
                                <w:sz w:val="18"/>
                                <w:szCs w:val="20"/>
                              </w:rPr>
                              <w:t>“STANDARD”</w:t>
                            </w:r>
                            <w:r>
                              <w:rPr>
                                <w:sz w:val="18"/>
                                <w:szCs w:val="20"/>
                              </w:rPr>
                              <w:t xml:space="preserve"> </w:t>
                            </w:r>
                            <w:r w:rsidRPr="003F5034">
                              <w:rPr>
                                <w:sz w:val="18"/>
                                <w:szCs w:val="20"/>
                              </w:rPr>
                              <w:t>support service:</w:t>
                            </w:r>
                          </w:p>
                          <w:p w:rsidR="00945ABB" w:rsidRPr="003F5034" w:rsidRDefault="00945ABB" w:rsidP="00835DAA">
                            <w:pPr>
                              <w:pStyle w:val="ListParagraph"/>
                              <w:numPr>
                                <w:ilvl w:val="0"/>
                                <w:numId w:val="4"/>
                              </w:numPr>
                              <w:rPr>
                                <w:sz w:val="18"/>
                                <w:szCs w:val="20"/>
                              </w:rPr>
                            </w:pPr>
                            <w:r>
                              <w:rPr>
                                <w:b/>
                                <w:sz w:val="18"/>
                                <w:szCs w:val="20"/>
                              </w:rPr>
                              <w:t>5, 841</w:t>
                            </w:r>
                            <w:r w:rsidRPr="003F5034">
                              <w:rPr>
                                <w:b/>
                                <w:sz w:val="18"/>
                                <w:szCs w:val="20"/>
                              </w:rPr>
                              <w:t xml:space="preserve"> </w:t>
                            </w:r>
                            <w:r w:rsidRPr="003F5034">
                              <w:rPr>
                                <w:sz w:val="18"/>
                                <w:szCs w:val="20"/>
                              </w:rPr>
                              <w:t xml:space="preserve">victims received a phone call outlining the support available but chose to decline ongoing support </w:t>
                            </w:r>
                          </w:p>
                          <w:p w:rsidR="00945ABB" w:rsidRPr="003F5034" w:rsidRDefault="00945ABB" w:rsidP="00835DAA">
                            <w:pPr>
                              <w:pStyle w:val="ListParagraph"/>
                              <w:numPr>
                                <w:ilvl w:val="0"/>
                                <w:numId w:val="4"/>
                              </w:numPr>
                              <w:rPr>
                                <w:sz w:val="18"/>
                                <w:szCs w:val="20"/>
                              </w:rPr>
                            </w:pPr>
                            <w:r>
                              <w:rPr>
                                <w:b/>
                                <w:sz w:val="18"/>
                                <w:szCs w:val="20"/>
                              </w:rPr>
                              <w:t xml:space="preserve">2,878 </w:t>
                            </w:r>
                            <w:r w:rsidRPr="003F5034">
                              <w:rPr>
                                <w:sz w:val="18"/>
                                <w:szCs w:val="20"/>
                              </w:rPr>
                              <w:t xml:space="preserve">victims did not respond to telephone contact but were sent support information by post </w:t>
                            </w:r>
                          </w:p>
                          <w:p w:rsidR="00945ABB" w:rsidRPr="003F5034" w:rsidRDefault="00945ABB" w:rsidP="00835DAA">
                            <w:pPr>
                              <w:pStyle w:val="ListParagraph"/>
                              <w:numPr>
                                <w:ilvl w:val="0"/>
                                <w:numId w:val="4"/>
                              </w:numPr>
                              <w:rPr>
                                <w:sz w:val="18"/>
                                <w:szCs w:val="20"/>
                              </w:rPr>
                            </w:pPr>
                            <w:r>
                              <w:rPr>
                                <w:b/>
                                <w:sz w:val="18"/>
                                <w:szCs w:val="20"/>
                              </w:rPr>
                              <w:t xml:space="preserve">266 </w:t>
                            </w:r>
                            <w:r w:rsidRPr="003F5034">
                              <w:rPr>
                                <w:sz w:val="18"/>
                                <w:szCs w:val="20"/>
                              </w:rPr>
                              <w:t>victims were given details of their local victim support service as they did not live in Leicester, Leicestershire or Rutland</w:t>
                            </w:r>
                          </w:p>
                          <w:p w:rsidR="00945ABB" w:rsidRPr="009D064F" w:rsidRDefault="00945ABB" w:rsidP="00835DAA">
                            <w:pPr>
                              <w:jc w:val="center"/>
                              <w:rPr>
                                <w:sz w:val="18"/>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F92F95" id="Text Box 75" o:spid="_x0000_s1029" style="position:absolute;margin-left:-23.35pt;margin-top:448.15pt;width:264.35pt;height:157.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" fillcolor="window" strokecolor="windowText" strokeweight="1pt">
                <v:stroke joinstyle="miter"/>
                <v:textbox>
                  <w:txbxContent>
                    <w:p w:rsidR="00945ABB" w:rsidRPr="003F5034" w:rsidRDefault="00945ABB" w:rsidP="008A0B1E">
                      <w:pPr>
                        <w:rPr>
                          <w:sz w:val="18"/>
                          <w:szCs w:val="20"/>
                        </w:rPr>
                      </w:pPr>
                      <w:r>
                        <w:rPr>
                          <w:sz w:val="24"/>
                          <w:szCs w:val="20"/>
                        </w:rPr>
                        <w:t xml:space="preserve">8,985 </w:t>
                      </w:r>
                      <w:r>
                        <w:rPr>
                          <w:sz w:val="18"/>
                          <w:szCs w:val="20"/>
                        </w:rPr>
                        <w:t xml:space="preserve">(66%) victims received a </w:t>
                      </w:r>
                      <w:r w:rsidRPr="00F10D12">
                        <w:rPr>
                          <w:b/>
                          <w:sz w:val="18"/>
                          <w:szCs w:val="20"/>
                        </w:rPr>
                        <w:t>“STANDARD”</w:t>
                      </w:r>
                      <w:r>
                        <w:rPr>
                          <w:sz w:val="18"/>
                          <w:szCs w:val="20"/>
                        </w:rPr>
                        <w:t xml:space="preserve"> </w:t>
                      </w:r>
                      <w:r w:rsidRPr="003F5034">
                        <w:rPr>
                          <w:sz w:val="18"/>
                          <w:szCs w:val="20"/>
                        </w:rPr>
                        <w:t>support service:</w:t>
                      </w:r>
                    </w:p>
                    <w:p w:rsidR="00945ABB" w:rsidRPr="003F5034" w:rsidRDefault="00945ABB" w:rsidP="00835DAA">
                      <w:pPr>
                        <w:pStyle w:val="ListParagraph"/>
                        <w:numPr>
                          <w:ilvl w:val="0"/>
                          <w:numId w:val="4"/>
                        </w:numPr>
                        <w:rPr>
                          <w:sz w:val="18"/>
                          <w:szCs w:val="20"/>
                        </w:rPr>
                      </w:pPr>
                      <w:r>
                        <w:rPr>
                          <w:b/>
                          <w:sz w:val="18"/>
                          <w:szCs w:val="20"/>
                        </w:rPr>
                        <w:t>5, 841</w:t>
                      </w:r>
                      <w:r w:rsidRPr="003F5034">
                        <w:rPr>
                          <w:b/>
                          <w:sz w:val="18"/>
                          <w:szCs w:val="20"/>
                        </w:rPr>
                        <w:t xml:space="preserve"> </w:t>
                      </w:r>
                      <w:r w:rsidRPr="003F5034">
                        <w:rPr>
                          <w:sz w:val="18"/>
                          <w:szCs w:val="20"/>
                        </w:rPr>
                        <w:t xml:space="preserve">victims received a phone call outlining the support available but chose to decline ongoing support </w:t>
                      </w:r>
                    </w:p>
                    <w:p w:rsidR="00945ABB" w:rsidRPr="003F5034" w:rsidRDefault="00945ABB" w:rsidP="00835DAA">
                      <w:pPr>
                        <w:pStyle w:val="ListParagraph"/>
                        <w:numPr>
                          <w:ilvl w:val="0"/>
                          <w:numId w:val="4"/>
                        </w:numPr>
                        <w:rPr>
                          <w:sz w:val="18"/>
                          <w:szCs w:val="20"/>
                        </w:rPr>
                      </w:pPr>
                      <w:r>
                        <w:rPr>
                          <w:b/>
                          <w:sz w:val="18"/>
                          <w:szCs w:val="20"/>
                        </w:rPr>
                        <w:t xml:space="preserve">2,878 </w:t>
                      </w:r>
                      <w:r w:rsidRPr="003F5034">
                        <w:rPr>
                          <w:sz w:val="18"/>
                          <w:szCs w:val="20"/>
                        </w:rPr>
                        <w:t xml:space="preserve">victims did not respond to telephone contact but were sent support information by post </w:t>
                      </w:r>
                    </w:p>
                    <w:p w:rsidR="00945ABB" w:rsidRPr="003F5034" w:rsidRDefault="00945ABB" w:rsidP="00835DAA">
                      <w:pPr>
                        <w:pStyle w:val="ListParagraph"/>
                        <w:numPr>
                          <w:ilvl w:val="0"/>
                          <w:numId w:val="4"/>
                        </w:numPr>
                        <w:rPr>
                          <w:sz w:val="18"/>
                          <w:szCs w:val="20"/>
                        </w:rPr>
                      </w:pPr>
                      <w:r>
                        <w:rPr>
                          <w:b/>
                          <w:sz w:val="18"/>
                          <w:szCs w:val="20"/>
                        </w:rPr>
                        <w:t xml:space="preserve">266 </w:t>
                      </w:r>
                      <w:r w:rsidRPr="003F5034">
                        <w:rPr>
                          <w:sz w:val="18"/>
                          <w:szCs w:val="20"/>
                        </w:rPr>
                        <w:t>victims were given details of their local victim support service as they did not live in Leicester, Leicestershire or Rutland</w:t>
                      </w:r>
                    </w:p>
                    <w:p w:rsidR="00945ABB" w:rsidRPr="009D064F" w:rsidRDefault="00945ABB" w:rsidP="00835DAA">
                      <w:pPr>
                        <w:jc w:val="center"/>
                        <w:rPr>
                          <w:sz w:val="18"/>
                          <w:szCs w:val="20"/>
                        </w:rPr>
                      </w:pPr>
                    </w:p>
                  </w:txbxContent>
                </v:textbox>
              </v:roundrect>
            </w:pict>
          </mc:Fallback>
        </mc:AlternateContent>
      </w:r>
      <w:r w:rsidR="00BD6F70">
        <w:rPr>
          <w:noProof/>
          <w:lang w:eastAsia="en-GB"/>
        </w:rPr>
        <w:drawing>
          <wp:anchor distT="0" distB="0" distL="114300" distR="114300" simplePos="0" relativeHeight="251603968" behindDoc="1" locked="0" layoutInCell="1" allowOverlap="1" wp14:anchorId="6A1F3091" wp14:editId="49970857">
            <wp:simplePos x="0" y="0"/>
            <wp:positionH relativeFrom="margin">
              <wp:posOffset>66675</wp:posOffset>
            </wp:positionH>
            <wp:positionV relativeFrom="margin">
              <wp:posOffset>1668145</wp:posOffset>
            </wp:positionV>
            <wp:extent cx="6155690" cy="6187440"/>
            <wp:effectExtent l="0" t="0" r="0" b="3810"/>
            <wp:wrapSquare wrapText="bothSides"/>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p>
    <w:p w:rsidR="00835DAA" w:rsidRPr="006668A0" w:rsidRDefault="003E3976" w:rsidP="00835DAA">
      <w:r w:rsidRPr="003C0063">
        <w:rPr>
          <w:rFonts w:eastAsiaTheme="minorEastAsia"/>
          <w:noProof/>
          <w:lang w:eastAsia="en-GB"/>
        </w:rPr>
        <mc:AlternateContent>
          <mc:Choice Requires="wps">
            <w:drawing>
              <wp:anchor distT="0" distB="0" distL="114300" distR="114300" simplePos="0" relativeHeight="251604992" behindDoc="0" locked="0" layoutInCell="1" allowOverlap="1" wp14:anchorId="50842E11" wp14:editId="79E81711">
                <wp:simplePos x="0" y="0"/>
                <wp:positionH relativeFrom="column">
                  <wp:posOffset>1731010</wp:posOffset>
                </wp:positionH>
                <wp:positionV relativeFrom="paragraph">
                  <wp:posOffset>2421255</wp:posOffset>
                </wp:positionV>
                <wp:extent cx="2804160" cy="2377440"/>
                <wp:effectExtent l="0" t="0" r="0" b="3810"/>
                <wp:wrapNone/>
                <wp:docPr id="73" name="Text Box 73"/>
                <wp:cNvGraphicFramePr/>
                <a:graphic xmlns:a="http://schemas.openxmlformats.org/drawingml/2006/main">
                  <a:graphicData uri="http://schemas.microsoft.com/office/word/2010/wordprocessingShape">
                    <wps:wsp>
                      <wps:cNvSpPr txBox="1"/>
                      <wps:spPr>
                        <a:xfrm>
                          <a:off x="0" y="0"/>
                          <a:ext cx="2804160" cy="2377440"/>
                        </a:xfrm>
                        <a:prstGeom prst="rect">
                          <a:avLst/>
                        </a:prstGeom>
                        <a:solidFill>
                          <a:sysClr val="window" lastClr="FFFFFF"/>
                        </a:solidFill>
                        <a:ln w="6350">
                          <a:noFill/>
                        </a:ln>
                        <a:effectLst/>
                      </wps:spPr>
                      <wps:txbx>
                        <w:txbxContent>
                          <w:p w:rsidR="00945ABB" w:rsidRPr="005D1A85" w:rsidRDefault="00945ABB" w:rsidP="0055672C">
                            <w:pPr>
                              <w:pStyle w:val="NoSpacing"/>
                              <w:jc w:val="center"/>
                              <w:rPr>
                                <w:b/>
                                <w:sz w:val="120"/>
                                <w:szCs w:val="120"/>
                              </w:rPr>
                            </w:pPr>
                            <w:r>
                              <w:rPr>
                                <w:b/>
                                <w:sz w:val="120"/>
                                <w:szCs w:val="120"/>
                              </w:rPr>
                              <w:t>13,588</w:t>
                            </w:r>
                          </w:p>
                          <w:p w:rsidR="00945ABB" w:rsidRPr="0055672C" w:rsidRDefault="00945ABB" w:rsidP="0055672C">
                            <w:pPr>
                              <w:pStyle w:val="NoSpacing"/>
                              <w:jc w:val="center"/>
                              <w:rPr>
                                <w:sz w:val="36"/>
                                <w:szCs w:val="36"/>
                              </w:rPr>
                            </w:pPr>
                            <w:r w:rsidRPr="0055672C">
                              <w:rPr>
                                <w:sz w:val="36"/>
                                <w:szCs w:val="36"/>
                              </w:rPr>
                              <w:t xml:space="preserve">cases were </w:t>
                            </w:r>
                            <w:r w:rsidRPr="0055672C">
                              <w:rPr>
                                <w:sz w:val="36"/>
                                <w:szCs w:val="36"/>
                                <w:u w:val="single"/>
                              </w:rPr>
                              <w:t>CLOSED</w:t>
                            </w:r>
                            <w:r w:rsidRPr="0055672C">
                              <w:rPr>
                                <w:sz w:val="36"/>
                                <w:szCs w:val="36"/>
                              </w:rPr>
                              <w:t xml:space="preserve"> between</w:t>
                            </w:r>
                          </w:p>
                          <w:p w:rsidR="00945ABB" w:rsidRPr="0055672C" w:rsidRDefault="00945ABB" w:rsidP="0055672C">
                            <w:pPr>
                              <w:pStyle w:val="NoSpacing"/>
                              <w:jc w:val="center"/>
                              <w:rPr>
                                <w:b/>
                                <w:sz w:val="48"/>
                                <w:szCs w:val="36"/>
                              </w:rPr>
                            </w:pPr>
                            <w:r>
                              <w:rPr>
                                <w:b/>
                                <w:sz w:val="48"/>
                                <w:szCs w:val="36"/>
                              </w:rPr>
                              <w:t>October 2018 and September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842E11" id="_x0000_t202" coordsize="21600,21600" o:spt="202" path="m,l,21600r21600,l21600,xe">
                <v:stroke joinstyle="miter"/>
                <v:path gradientshapeok="t" o:connecttype="rect"/>
              </v:shapetype>
              <v:shape id="Text Box 73" o:spid="_x0000_s1030" type="#_x0000_t202" style="position:absolute;margin-left:136.3pt;margin-top:190.65pt;width:220.8pt;height:187.2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" fillcolor="window" stroked="f" strokeweight=".5pt">
                <v:textbox>
                  <w:txbxContent>
                    <w:p w:rsidR="00945ABB" w:rsidRPr="005D1A85" w:rsidRDefault="00945ABB" w:rsidP="0055672C">
                      <w:pPr>
                        <w:pStyle w:val="NoSpacing"/>
                        <w:jc w:val="center"/>
                        <w:rPr>
                          <w:b/>
                          <w:sz w:val="120"/>
                          <w:szCs w:val="120"/>
                        </w:rPr>
                      </w:pPr>
                      <w:r>
                        <w:rPr>
                          <w:b/>
                          <w:sz w:val="120"/>
                          <w:szCs w:val="120"/>
                        </w:rPr>
                        <w:t>13,588</w:t>
                      </w:r>
                    </w:p>
                    <w:p w:rsidR="00945ABB" w:rsidRPr="0055672C" w:rsidRDefault="00945ABB" w:rsidP="0055672C">
                      <w:pPr>
                        <w:pStyle w:val="NoSpacing"/>
                        <w:jc w:val="center"/>
                        <w:rPr>
                          <w:sz w:val="36"/>
                          <w:szCs w:val="36"/>
                        </w:rPr>
                      </w:pPr>
                      <w:r w:rsidRPr="0055672C">
                        <w:rPr>
                          <w:sz w:val="36"/>
                          <w:szCs w:val="36"/>
                        </w:rPr>
                        <w:t xml:space="preserve">cases were </w:t>
                      </w:r>
                      <w:r w:rsidRPr="0055672C">
                        <w:rPr>
                          <w:sz w:val="36"/>
                          <w:szCs w:val="36"/>
                          <w:u w:val="single"/>
                        </w:rPr>
                        <w:t>CLOSED</w:t>
                      </w:r>
                      <w:r w:rsidRPr="0055672C">
                        <w:rPr>
                          <w:sz w:val="36"/>
                          <w:szCs w:val="36"/>
                        </w:rPr>
                        <w:t xml:space="preserve"> between</w:t>
                      </w:r>
                    </w:p>
                    <w:p w:rsidR="00945ABB" w:rsidRPr="0055672C" w:rsidRDefault="00945ABB" w:rsidP="0055672C">
                      <w:pPr>
                        <w:pStyle w:val="NoSpacing"/>
                        <w:jc w:val="center"/>
                        <w:rPr>
                          <w:b/>
                          <w:sz w:val="48"/>
                          <w:szCs w:val="36"/>
                        </w:rPr>
                      </w:pPr>
                      <w:r>
                        <w:rPr>
                          <w:b/>
                          <w:sz w:val="48"/>
                          <w:szCs w:val="36"/>
                        </w:rPr>
                        <w:t>October 2018 and September 2019</w:t>
                      </w:r>
                    </w:p>
                  </w:txbxContent>
                </v:textbox>
              </v:shape>
            </w:pict>
          </mc:Fallback>
        </mc:AlternateContent>
      </w:r>
      <w:r w:rsidR="001210C3" w:rsidRPr="003F5034">
        <w:rPr>
          <w:rFonts w:eastAsiaTheme="minorEastAsia"/>
          <w:noProof/>
          <w:lang w:eastAsia="en-GB"/>
        </w:rPr>
        <mc:AlternateContent>
          <mc:Choice Requires="wps">
            <w:drawing>
              <wp:anchor distT="0" distB="0" distL="114300" distR="114300" simplePos="0" relativeHeight="251681792" behindDoc="0" locked="0" layoutInCell="1" allowOverlap="1" wp14:anchorId="3E05EDC9" wp14:editId="0480171C">
                <wp:simplePos x="0" y="0"/>
                <wp:positionH relativeFrom="column">
                  <wp:posOffset>-333375</wp:posOffset>
                </wp:positionH>
                <wp:positionV relativeFrom="paragraph">
                  <wp:posOffset>1772920</wp:posOffset>
                </wp:positionV>
                <wp:extent cx="1470356" cy="994867"/>
                <wp:effectExtent l="0" t="0" r="15875" b="15240"/>
                <wp:wrapNone/>
                <wp:docPr id="26" name="Text Box 26"/>
                <wp:cNvGraphicFramePr/>
                <a:graphic xmlns:a="http://schemas.openxmlformats.org/drawingml/2006/main">
                  <a:graphicData uri="http://schemas.microsoft.com/office/word/2010/wordprocessingShape">
                    <wps:wsp>
                      <wps:cNvSpPr txBox="1"/>
                      <wps:spPr>
                        <a:xfrm>
                          <a:off x="0" y="0"/>
                          <a:ext cx="1470356" cy="994867"/>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945ABB" w:rsidRPr="00FC1904" w:rsidRDefault="00945ABB" w:rsidP="00835DAA">
                            <w:pPr>
                              <w:jc w:val="center"/>
                              <w:rPr>
                                <w:sz w:val="16"/>
                                <w:szCs w:val="20"/>
                              </w:rPr>
                            </w:pPr>
                            <w:r>
                              <w:rPr>
                                <w:sz w:val="24"/>
                                <w:szCs w:val="20"/>
                              </w:rPr>
                              <w:t>720</w:t>
                            </w:r>
                            <w:r w:rsidRPr="00FC1904">
                              <w:rPr>
                                <w:sz w:val="24"/>
                                <w:szCs w:val="20"/>
                              </w:rPr>
                              <w:t xml:space="preserve"> </w:t>
                            </w:r>
                            <w:r>
                              <w:rPr>
                                <w:sz w:val="18"/>
                                <w:szCs w:val="20"/>
                              </w:rPr>
                              <w:t>(5.3</w:t>
                            </w:r>
                            <w:r w:rsidRPr="00FC1904">
                              <w:rPr>
                                <w:sz w:val="18"/>
                                <w:szCs w:val="20"/>
                              </w:rPr>
                              <w:t xml:space="preserve">%) </w:t>
                            </w:r>
                            <w:r>
                              <w:rPr>
                                <w:sz w:val="18"/>
                                <w:szCs w:val="20"/>
                              </w:rPr>
                              <w:t>victims gave their consent to be referred onwards to a specialist organisation</w:t>
                            </w:r>
                            <w:r w:rsidRPr="00FC1904">
                              <w:rPr>
                                <w:sz w:val="18"/>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05EDC9" id="Text Box 26" o:spid="_x0000_s1031" style="position:absolute;margin-left:-26.25pt;margin-top:139.6pt;width:115.8pt;height:78.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" fillcolor="window" strokecolor="windowText" strokeweight="1pt">
                <v:stroke joinstyle="miter"/>
                <v:textbox>
                  <w:txbxContent>
                    <w:p w:rsidR="00945ABB" w:rsidRPr="00FC1904" w:rsidRDefault="00945ABB" w:rsidP="00835DAA">
                      <w:pPr>
                        <w:jc w:val="center"/>
                        <w:rPr>
                          <w:sz w:val="16"/>
                          <w:szCs w:val="20"/>
                        </w:rPr>
                      </w:pPr>
                      <w:r>
                        <w:rPr>
                          <w:sz w:val="24"/>
                          <w:szCs w:val="20"/>
                        </w:rPr>
                        <w:t>720</w:t>
                      </w:r>
                      <w:r w:rsidRPr="00FC1904">
                        <w:rPr>
                          <w:sz w:val="24"/>
                          <w:szCs w:val="20"/>
                        </w:rPr>
                        <w:t xml:space="preserve"> </w:t>
                      </w:r>
                      <w:r>
                        <w:rPr>
                          <w:sz w:val="18"/>
                          <w:szCs w:val="20"/>
                        </w:rPr>
                        <w:t>(5.3</w:t>
                      </w:r>
                      <w:r w:rsidRPr="00FC1904">
                        <w:rPr>
                          <w:sz w:val="18"/>
                          <w:szCs w:val="20"/>
                        </w:rPr>
                        <w:t xml:space="preserve">%) </w:t>
                      </w:r>
                      <w:r>
                        <w:rPr>
                          <w:sz w:val="18"/>
                          <w:szCs w:val="20"/>
                        </w:rPr>
                        <w:t>victims gave their consent to be referred onwards to a specialist organisation</w:t>
                      </w:r>
                      <w:r w:rsidRPr="00FC1904">
                        <w:rPr>
                          <w:sz w:val="18"/>
                          <w:szCs w:val="20"/>
                        </w:rPr>
                        <w:t xml:space="preserve">. </w:t>
                      </w:r>
                    </w:p>
                  </w:txbxContent>
                </v:textbox>
              </v:roundrect>
            </w:pict>
          </mc:Fallback>
        </mc:AlternateContent>
      </w:r>
      <w:r w:rsidR="00446901" w:rsidRPr="003F5034">
        <w:rPr>
          <w:rFonts w:eastAsiaTheme="minorEastAsia"/>
          <w:noProof/>
          <w:lang w:eastAsia="en-GB"/>
        </w:rPr>
        <mc:AlternateContent>
          <mc:Choice Requires="wps">
            <w:drawing>
              <wp:anchor distT="0" distB="0" distL="114300" distR="114300" simplePos="0" relativeHeight="251636736" behindDoc="0" locked="0" layoutInCell="1" allowOverlap="1" wp14:anchorId="0E849FDF" wp14:editId="10F5EE4E">
                <wp:simplePos x="0" y="0"/>
                <wp:positionH relativeFrom="column">
                  <wp:posOffset>2931795</wp:posOffset>
                </wp:positionH>
                <wp:positionV relativeFrom="paragraph">
                  <wp:posOffset>180340</wp:posOffset>
                </wp:positionV>
                <wp:extent cx="1045362" cy="870509"/>
                <wp:effectExtent l="0" t="0" r="21590" b="25400"/>
                <wp:wrapNone/>
                <wp:docPr id="6" name="Text Box 6"/>
                <wp:cNvGraphicFramePr/>
                <a:graphic xmlns:a="http://schemas.openxmlformats.org/drawingml/2006/main">
                  <a:graphicData uri="http://schemas.microsoft.com/office/word/2010/wordprocessingShape">
                    <wps:wsp>
                      <wps:cNvSpPr txBox="1"/>
                      <wps:spPr>
                        <a:xfrm>
                          <a:off x="0" y="0"/>
                          <a:ext cx="1045362" cy="870509"/>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945ABB" w:rsidRPr="004C1F06" w:rsidRDefault="00945ABB" w:rsidP="00835DAA">
                            <w:pPr>
                              <w:jc w:val="center"/>
                              <w:rPr>
                                <w:sz w:val="16"/>
                                <w:szCs w:val="20"/>
                              </w:rPr>
                            </w:pPr>
                            <w:r>
                              <w:rPr>
                                <w:szCs w:val="20"/>
                              </w:rPr>
                              <w:t>500</w:t>
                            </w:r>
                            <w:r w:rsidRPr="004C1F06">
                              <w:rPr>
                                <w:szCs w:val="20"/>
                              </w:rPr>
                              <w:t xml:space="preserve"> </w:t>
                            </w:r>
                            <w:r>
                              <w:rPr>
                                <w:sz w:val="16"/>
                                <w:szCs w:val="20"/>
                              </w:rPr>
                              <w:t>(3.7</w:t>
                            </w:r>
                            <w:r w:rsidRPr="004C1F06">
                              <w:rPr>
                                <w:sz w:val="16"/>
                                <w:szCs w:val="20"/>
                              </w:rPr>
                              <w:t xml:space="preserve">%) cases were duplicates. These were closed.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E849FDF" id="Text Box 6" o:spid="_x0000_s1032" style="position:absolute;margin-left:230.85pt;margin-top:14.2pt;width:82.3pt;height:68.5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" fillcolor="window" strokecolor="windowText" strokeweight="1pt">
                <v:stroke joinstyle="miter"/>
                <v:textbox>
                  <w:txbxContent>
                    <w:p w:rsidR="00945ABB" w:rsidRPr="004C1F06" w:rsidRDefault="00945ABB" w:rsidP="00835DAA">
                      <w:pPr>
                        <w:jc w:val="center"/>
                        <w:rPr>
                          <w:sz w:val="16"/>
                          <w:szCs w:val="20"/>
                        </w:rPr>
                      </w:pPr>
                      <w:r>
                        <w:rPr>
                          <w:szCs w:val="20"/>
                        </w:rPr>
                        <w:t>500</w:t>
                      </w:r>
                      <w:r w:rsidRPr="004C1F06">
                        <w:rPr>
                          <w:szCs w:val="20"/>
                        </w:rPr>
                        <w:t xml:space="preserve"> </w:t>
                      </w:r>
                      <w:r>
                        <w:rPr>
                          <w:sz w:val="16"/>
                          <w:szCs w:val="20"/>
                        </w:rPr>
                        <w:t>(3.7</w:t>
                      </w:r>
                      <w:r w:rsidRPr="004C1F06">
                        <w:rPr>
                          <w:sz w:val="16"/>
                          <w:szCs w:val="20"/>
                        </w:rPr>
                        <w:t xml:space="preserve">%) cases were duplicates. These were closed. </w:t>
                      </w:r>
                    </w:p>
                  </w:txbxContent>
                </v:textbox>
              </v:roundrect>
            </w:pict>
          </mc:Fallback>
        </mc:AlternateContent>
      </w:r>
      <w:r w:rsidR="00446901" w:rsidRPr="003F5034">
        <w:rPr>
          <w:rFonts w:eastAsiaTheme="minorEastAsia"/>
          <w:noProof/>
          <w:lang w:eastAsia="en-GB"/>
        </w:rPr>
        <mc:AlternateContent>
          <mc:Choice Requires="wps">
            <w:drawing>
              <wp:anchor distT="0" distB="0" distL="114300" distR="114300" simplePos="0" relativeHeight="251662336" behindDoc="0" locked="0" layoutInCell="1" allowOverlap="1" wp14:anchorId="41032D8B" wp14:editId="31F6F2F5">
                <wp:simplePos x="0" y="0"/>
                <wp:positionH relativeFrom="column">
                  <wp:posOffset>-262230</wp:posOffset>
                </wp:positionH>
                <wp:positionV relativeFrom="paragraph">
                  <wp:posOffset>1086104</wp:posOffset>
                </wp:positionV>
                <wp:extent cx="1872615" cy="767715"/>
                <wp:effectExtent l="0" t="0" r="13335" b="13335"/>
                <wp:wrapNone/>
                <wp:docPr id="5" name="Text Box 5"/>
                <wp:cNvGraphicFramePr/>
                <a:graphic xmlns:a="http://schemas.openxmlformats.org/drawingml/2006/main">
                  <a:graphicData uri="http://schemas.microsoft.com/office/word/2010/wordprocessingShape">
                    <wps:wsp>
                      <wps:cNvSpPr txBox="1"/>
                      <wps:spPr>
                        <a:xfrm>
                          <a:off x="0" y="0"/>
                          <a:ext cx="1872615" cy="76771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945ABB" w:rsidRPr="004C1F06" w:rsidRDefault="00945ABB" w:rsidP="00835DAA">
                            <w:pPr>
                              <w:jc w:val="center"/>
                              <w:rPr>
                                <w:sz w:val="14"/>
                                <w:szCs w:val="20"/>
                              </w:rPr>
                            </w:pPr>
                            <w:r w:rsidRPr="004C1F06">
                              <w:rPr>
                                <w:sz w:val="16"/>
                                <w:szCs w:val="20"/>
                              </w:rPr>
                              <w:t xml:space="preserve">We were unable to contact </w:t>
                            </w:r>
                            <w:r>
                              <w:rPr>
                                <w:szCs w:val="20"/>
                              </w:rPr>
                              <w:t xml:space="preserve">281 </w:t>
                            </w:r>
                            <w:r>
                              <w:rPr>
                                <w:sz w:val="16"/>
                                <w:szCs w:val="20"/>
                              </w:rPr>
                              <w:t>(2</w:t>
                            </w:r>
                            <w:r w:rsidRPr="004C1F06">
                              <w:rPr>
                                <w:sz w:val="16"/>
                                <w:szCs w:val="20"/>
                              </w:rPr>
                              <w:t>%) victims due to incorrect contact information. This was fed back to the referrer.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1032D8B" id="Text Box 5" o:spid="_x0000_s1033" style="position:absolute;margin-left:-20.65pt;margin-top:85.5pt;width:147.45pt;height:60.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" fillcolor="window" strokecolor="windowText" strokeweight="1pt">
                <v:stroke joinstyle="miter"/>
                <v:textbox>
                  <w:txbxContent>
                    <w:p w:rsidR="00945ABB" w:rsidRPr="004C1F06" w:rsidRDefault="00945ABB" w:rsidP="00835DAA">
                      <w:pPr>
                        <w:jc w:val="center"/>
                        <w:rPr>
                          <w:sz w:val="14"/>
                          <w:szCs w:val="20"/>
                        </w:rPr>
                      </w:pPr>
                      <w:r w:rsidRPr="004C1F06">
                        <w:rPr>
                          <w:sz w:val="16"/>
                          <w:szCs w:val="20"/>
                        </w:rPr>
                        <w:t xml:space="preserve">We were unable to contact </w:t>
                      </w:r>
                      <w:r>
                        <w:rPr>
                          <w:szCs w:val="20"/>
                        </w:rPr>
                        <w:t xml:space="preserve">281 </w:t>
                      </w:r>
                      <w:r>
                        <w:rPr>
                          <w:sz w:val="16"/>
                          <w:szCs w:val="20"/>
                        </w:rPr>
                        <w:t>(2</w:t>
                      </w:r>
                      <w:r w:rsidRPr="004C1F06">
                        <w:rPr>
                          <w:sz w:val="16"/>
                          <w:szCs w:val="20"/>
                        </w:rPr>
                        <w:t>%) victims due to incorrect contact information. This was fed back to the referrer.</w:t>
                      </w:r>
                    </w:p>
                  </w:txbxContent>
                </v:textbox>
              </v:roundrect>
            </w:pict>
          </mc:Fallback>
        </mc:AlternateContent>
      </w:r>
    </w:p>
    <w:p w:rsidR="00835DAA" w:rsidRPr="006668A0" w:rsidRDefault="00446901" w:rsidP="00835DAA">
      <w:r w:rsidRPr="003F5034">
        <w:rPr>
          <w:rFonts w:eastAsiaTheme="minorEastAsia"/>
          <w:noProof/>
          <w:lang w:eastAsia="en-GB"/>
        </w:rPr>
        <mc:AlternateContent>
          <mc:Choice Requires="wps">
            <w:drawing>
              <wp:anchor distT="0" distB="0" distL="114300" distR="114300" simplePos="0" relativeHeight="251719680" behindDoc="0" locked="0" layoutInCell="1" allowOverlap="1" wp14:anchorId="3D31B244" wp14:editId="3690AB67">
                <wp:simplePos x="0" y="0"/>
                <wp:positionH relativeFrom="column">
                  <wp:posOffset>4080510</wp:posOffset>
                </wp:positionH>
                <wp:positionV relativeFrom="paragraph">
                  <wp:posOffset>6646544</wp:posOffset>
                </wp:positionV>
                <wp:extent cx="2160270" cy="1057275"/>
                <wp:effectExtent l="0" t="0" r="11430" b="28575"/>
                <wp:wrapNone/>
                <wp:docPr id="23" name="Text Box 23"/>
                <wp:cNvGraphicFramePr/>
                <a:graphic xmlns:a="http://schemas.openxmlformats.org/drawingml/2006/main">
                  <a:graphicData uri="http://schemas.microsoft.com/office/word/2010/wordprocessingShape">
                    <wps:wsp>
                      <wps:cNvSpPr txBox="1"/>
                      <wps:spPr>
                        <a:xfrm>
                          <a:off x="0" y="0"/>
                          <a:ext cx="2160270" cy="105727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945ABB" w:rsidRPr="00A37B13" w:rsidRDefault="00945ABB" w:rsidP="001664ED">
                            <w:pPr>
                              <w:jc w:val="center"/>
                              <w:rPr>
                                <w:b/>
                                <w:sz w:val="24"/>
                                <w:szCs w:val="24"/>
                              </w:rPr>
                            </w:pPr>
                            <w:r w:rsidRPr="00A37B13">
                              <w:rPr>
                                <w:b/>
                                <w:sz w:val="24"/>
                                <w:szCs w:val="24"/>
                                <w:u w:val="single"/>
                              </w:rPr>
                              <w:t>Note:</w:t>
                            </w:r>
                            <w:r>
                              <w:rPr>
                                <w:b/>
                                <w:sz w:val="24"/>
                                <w:szCs w:val="24"/>
                              </w:rPr>
                              <w:t xml:space="preserve">  15, 277 </w:t>
                            </w:r>
                            <w:r w:rsidRPr="00A37B13">
                              <w:rPr>
                                <w:sz w:val="24"/>
                                <w:szCs w:val="24"/>
                              </w:rPr>
                              <w:t>cases</w:t>
                            </w:r>
                            <w:r w:rsidRPr="00A37B13">
                              <w:rPr>
                                <w:b/>
                                <w:sz w:val="24"/>
                                <w:szCs w:val="24"/>
                              </w:rPr>
                              <w:t xml:space="preserve"> </w:t>
                            </w:r>
                            <w:r w:rsidRPr="00A37B13">
                              <w:rPr>
                                <w:sz w:val="24"/>
                                <w:szCs w:val="24"/>
                              </w:rPr>
                              <w:t xml:space="preserve">were </w:t>
                            </w:r>
                            <w:r w:rsidRPr="00A37B13">
                              <w:rPr>
                                <w:b/>
                                <w:sz w:val="24"/>
                                <w:szCs w:val="24"/>
                              </w:rPr>
                              <w:t>referred</w:t>
                            </w:r>
                            <w:r>
                              <w:rPr>
                                <w:sz w:val="24"/>
                                <w:szCs w:val="24"/>
                              </w:rPr>
                              <w:t xml:space="preserve"> to Victim First between October 2018 and September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D31B244" id="Text Box 23" o:spid="_x0000_s1034" style="position:absolute;margin-left:321.3pt;margin-top:523.35pt;width:170.1pt;height:83.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" fillcolor="window" strokecolor="windowText" strokeweight="1pt">
                <v:stroke joinstyle="miter"/>
                <v:textbox>
                  <w:txbxContent>
                    <w:p w:rsidR="00945ABB" w:rsidRPr="00A37B13" w:rsidRDefault="00945ABB" w:rsidP="001664ED">
                      <w:pPr>
                        <w:jc w:val="center"/>
                        <w:rPr>
                          <w:b/>
                          <w:sz w:val="24"/>
                          <w:szCs w:val="24"/>
                        </w:rPr>
                      </w:pPr>
                      <w:r w:rsidRPr="00A37B13">
                        <w:rPr>
                          <w:b/>
                          <w:sz w:val="24"/>
                          <w:szCs w:val="24"/>
                          <w:u w:val="single"/>
                        </w:rPr>
                        <w:t>Note:</w:t>
                      </w:r>
                      <w:r>
                        <w:rPr>
                          <w:b/>
                          <w:sz w:val="24"/>
                          <w:szCs w:val="24"/>
                        </w:rPr>
                        <w:t xml:space="preserve">  15, 277 </w:t>
                      </w:r>
                      <w:r w:rsidRPr="00A37B13">
                        <w:rPr>
                          <w:sz w:val="24"/>
                          <w:szCs w:val="24"/>
                        </w:rPr>
                        <w:t>cases</w:t>
                      </w:r>
                      <w:r w:rsidRPr="00A37B13">
                        <w:rPr>
                          <w:b/>
                          <w:sz w:val="24"/>
                          <w:szCs w:val="24"/>
                        </w:rPr>
                        <w:t xml:space="preserve"> </w:t>
                      </w:r>
                      <w:r w:rsidRPr="00A37B13">
                        <w:rPr>
                          <w:sz w:val="24"/>
                          <w:szCs w:val="24"/>
                        </w:rPr>
                        <w:t xml:space="preserve">were </w:t>
                      </w:r>
                      <w:r w:rsidRPr="00A37B13">
                        <w:rPr>
                          <w:b/>
                          <w:sz w:val="24"/>
                          <w:szCs w:val="24"/>
                        </w:rPr>
                        <w:t>referred</w:t>
                      </w:r>
                      <w:r>
                        <w:rPr>
                          <w:sz w:val="24"/>
                          <w:szCs w:val="24"/>
                        </w:rPr>
                        <w:t xml:space="preserve"> to Victim First between October 2018 and September 2019</w:t>
                      </w:r>
                    </w:p>
                  </w:txbxContent>
                </v:textbox>
              </v:roundrect>
            </w:pict>
          </mc:Fallback>
        </mc:AlternateContent>
      </w:r>
    </w:p>
    <w:p w:rsidR="00835DAA" w:rsidRDefault="00835DAA" w:rsidP="00835DAA">
      <w:pPr>
        <w:sectPr w:rsidR="00835DAA" w:rsidSect="0097260F">
          <w:headerReference w:type="default" r:id="rId10"/>
          <w:footerReference w:type="even" r:id="rId11"/>
          <w:footerReference w:type="default" r:id="rId12"/>
          <w:pgSz w:w="11906" w:h="16838"/>
          <w:pgMar w:top="1276" w:right="849" w:bottom="993" w:left="1134" w:header="284" w:footer="401" w:gutter="0"/>
          <w:cols w:space="708"/>
          <w:docGrid w:linePitch="360"/>
        </w:sectPr>
      </w:pPr>
    </w:p>
    <w:p w:rsidR="006668A0" w:rsidRDefault="009669F6" w:rsidP="006668A0">
      <w:pPr>
        <w:pStyle w:val="Heading1"/>
      </w:pPr>
      <w:bookmarkStart w:id="3" w:name="_Toc26525681"/>
      <w:r>
        <w:lastRenderedPageBreak/>
        <w:t>3</w:t>
      </w:r>
      <w:r w:rsidR="001506F7">
        <w:t>. Referral</w:t>
      </w:r>
      <w:r w:rsidR="006668A0">
        <w:t xml:space="preserve"> Source</w:t>
      </w:r>
      <w:bookmarkEnd w:id="3"/>
      <w:r w:rsidR="006668A0">
        <w:t xml:space="preserve"> </w:t>
      </w:r>
    </w:p>
    <w:p w:rsidR="00072EE7" w:rsidRPr="00630071" w:rsidRDefault="00630071" w:rsidP="006668A0">
      <w:r>
        <w:rPr>
          <w:noProof/>
          <w:lang w:eastAsia="en-GB"/>
        </w:rPr>
        <w:drawing>
          <wp:anchor distT="0" distB="0" distL="114300" distR="114300" simplePos="0" relativeHeight="251729920" behindDoc="1" locked="0" layoutInCell="1" allowOverlap="1" wp14:anchorId="72F867D2" wp14:editId="3EB3DF12">
            <wp:simplePos x="0" y="0"/>
            <wp:positionH relativeFrom="margin">
              <wp:posOffset>0</wp:posOffset>
            </wp:positionH>
            <wp:positionV relativeFrom="paragraph">
              <wp:posOffset>276225</wp:posOffset>
            </wp:positionV>
            <wp:extent cx="9689465" cy="5355590"/>
            <wp:effectExtent l="0" t="0" r="6985" b="16510"/>
            <wp:wrapTight wrapText="bothSides">
              <wp:wrapPolygon edited="0">
                <wp:start x="0" y="0"/>
                <wp:lineTo x="0" y="21590"/>
                <wp:lineTo x="21573" y="21590"/>
                <wp:lineTo x="21573" y="0"/>
                <wp:lineTo x="0" y="0"/>
              </wp:wrapPolygon>
            </wp:wrapTight>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r w:rsidR="006668A0">
        <w:t xml:space="preserve">Referral Sources for Closed Cases </w:t>
      </w:r>
    </w:p>
    <w:p w:rsidR="00072EE7" w:rsidRDefault="00072EE7" w:rsidP="00072EE7">
      <w:pPr>
        <w:rPr>
          <w:color w:val="000000" w:themeColor="text1"/>
        </w:rPr>
      </w:pPr>
      <w:r>
        <w:rPr>
          <w:noProof/>
          <w:lang w:eastAsia="en-GB"/>
        </w:rPr>
        <w:lastRenderedPageBreak/>
        <w:drawing>
          <wp:anchor distT="0" distB="0" distL="114300" distR="114300" simplePos="0" relativeHeight="251731968" behindDoc="1" locked="0" layoutInCell="1" allowOverlap="1" wp14:anchorId="29B467EA" wp14:editId="090351E1">
            <wp:simplePos x="0" y="0"/>
            <wp:positionH relativeFrom="margin">
              <wp:align>left</wp:align>
            </wp:positionH>
            <wp:positionV relativeFrom="paragraph">
              <wp:posOffset>254000</wp:posOffset>
            </wp:positionV>
            <wp:extent cx="8943975" cy="4943475"/>
            <wp:effectExtent l="0" t="0" r="9525" b="9525"/>
            <wp:wrapTight wrapText="bothSides">
              <wp:wrapPolygon edited="0">
                <wp:start x="0" y="0"/>
                <wp:lineTo x="0" y="21558"/>
                <wp:lineTo x="21577" y="21558"/>
                <wp:lineTo x="21577" y="0"/>
                <wp:lineTo x="0" y="0"/>
              </wp:wrapPolygon>
            </wp:wrapTight>
            <wp:docPr id="54" name="Chart 5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r w:rsidRPr="00A02BB8">
        <w:rPr>
          <w:color w:val="000000" w:themeColor="text1"/>
        </w:rPr>
        <w:t xml:space="preserve">Referral Source for Closed Cases that received Enhanced Support </w:t>
      </w:r>
    </w:p>
    <w:p w:rsidR="00072EE7" w:rsidRDefault="00072EE7" w:rsidP="006668A0">
      <w:pPr>
        <w:sectPr w:rsidR="00072EE7" w:rsidSect="00835DAA">
          <w:headerReference w:type="default" r:id="rId15"/>
          <w:footerReference w:type="default" r:id="rId16"/>
          <w:pgSz w:w="16838" w:h="11906" w:orient="landscape"/>
          <w:pgMar w:top="1134" w:right="1276" w:bottom="851" w:left="992" w:header="284" w:footer="403" w:gutter="0"/>
          <w:cols w:space="708"/>
          <w:docGrid w:linePitch="360"/>
        </w:sectPr>
      </w:pPr>
    </w:p>
    <w:p w:rsidR="006668A0" w:rsidRDefault="009669F6" w:rsidP="00B2677E">
      <w:pPr>
        <w:pStyle w:val="Heading1"/>
      </w:pPr>
      <w:bookmarkStart w:id="4" w:name="_Toc26525682"/>
      <w:r>
        <w:lastRenderedPageBreak/>
        <w:t>4</w:t>
      </w:r>
      <w:r w:rsidR="00B2677E">
        <w:t>. Crime Types</w:t>
      </w:r>
      <w:bookmarkEnd w:id="4"/>
      <w:r w:rsidR="00B2677E">
        <w:t xml:space="preserve"> </w:t>
      </w:r>
    </w:p>
    <w:p w:rsidR="00A379FB" w:rsidRPr="00A379FB" w:rsidRDefault="0086753E" w:rsidP="00B2677E">
      <w:pPr>
        <w:spacing w:after="160" w:line="259" w:lineRule="auto"/>
        <w:rPr>
          <w:rFonts w:eastAsiaTheme="minorEastAsia"/>
        </w:rPr>
      </w:pPr>
      <w:r>
        <w:rPr>
          <w:rFonts w:eastAsiaTheme="minorEastAsia"/>
        </w:rPr>
        <w:t>This table</w:t>
      </w:r>
      <w:r w:rsidR="00B2677E" w:rsidRPr="00B2677E">
        <w:rPr>
          <w:rFonts w:eastAsiaTheme="minorEastAsia"/>
        </w:rPr>
        <w:t xml:space="preserve"> shows a breakdown of the cases Vi</w:t>
      </w:r>
      <w:r w:rsidR="00AE1124">
        <w:rPr>
          <w:rFonts w:eastAsiaTheme="minorEastAsia"/>
        </w:rPr>
        <w:t>ctim First closed</w:t>
      </w:r>
      <w:r w:rsidR="00F92168">
        <w:rPr>
          <w:rFonts w:eastAsiaTheme="minorEastAsia"/>
        </w:rPr>
        <w:t xml:space="preserve"> between October 2018</w:t>
      </w:r>
      <w:r w:rsidR="003B35AD">
        <w:rPr>
          <w:rFonts w:eastAsiaTheme="minorEastAsia"/>
        </w:rPr>
        <w:t xml:space="preserve"> and </w:t>
      </w:r>
      <w:r w:rsidR="00F92168">
        <w:rPr>
          <w:rFonts w:eastAsiaTheme="minorEastAsia"/>
        </w:rPr>
        <w:t>September 2019</w:t>
      </w:r>
      <w:r w:rsidR="00B2677E" w:rsidRPr="00B2677E">
        <w:rPr>
          <w:rFonts w:eastAsiaTheme="minorEastAsia"/>
        </w:rPr>
        <w:t xml:space="preserve">, and how many </w:t>
      </w:r>
      <w:r>
        <w:rPr>
          <w:rFonts w:eastAsiaTheme="minorEastAsia"/>
        </w:rPr>
        <w:t>of these cases</w:t>
      </w:r>
      <w:r w:rsidR="00B2677E" w:rsidRPr="00B2677E">
        <w:rPr>
          <w:rFonts w:eastAsiaTheme="minorEastAsia"/>
        </w:rPr>
        <w:t xml:space="preserve"> received enhanced support</w:t>
      </w:r>
      <w:r>
        <w:rPr>
          <w:rFonts w:eastAsiaTheme="minorEastAsia"/>
        </w:rPr>
        <w:t xml:space="preserve">, classified by </w:t>
      </w:r>
      <w:r w:rsidR="00B2677E" w:rsidRPr="00B2677E">
        <w:rPr>
          <w:rFonts w:eastAsiaTheme="minorEastAsia"/>
        </w:rPr>
        <w:t>‘Occurrence Type’.</w:t>
      </w:r>
      <w:r w:rsidR="00AE1124">
        <w:rPr>
          <w:rFonts w:eastAsiaTheme="minorEastAsia"/>
        </w:rPr>
        <w:t xml:space="preserve"> </w:t>
      </w:r>
      <w:r w:rsidR="003B35AD">
        <w:rPr>
          <w:rFonts w:eastAsiaTheme="minorEastAsia"/>
        </w:rPr>
        <w:t xml:space="preserve">This table does not illustrate which occurrence types are included in each crime type. Please see monthly reports for this information. </w:t>
      </w:r>
    </w:p>
    <w:tbl>
      <w:tblPr>
        <w:tblStyle w:val="GridTable41"/>
        <w:tblW w:w="9911" w:type="dxa"/>
        <w:tblLook w:val="04A0" w:firstRow="1" w:lastRow="0" w:firstColumn="1" w:lastColumn="0" w:noHBand="0" w:noVBand="1"/>
      </w:tblPr>
      <w:tblGrid>
        <w:gridCol w:w="3900"/>
        <w:gridCol w:w="1355"/>
        <w:gridCol w:w="1644"/>
        <w:gridCol w:w="1506"/>
        <w:gridCol w:w="1506"/>
      </w:tblGrid>
      <w:tr w:rsidR="00C92AD6" w:rsidRPr="00B2677E" w:rsidTr="00C92AD6">
        <w:trPr>
          <w:cnfStyle w:val="100000000000" w:firstRow="1" w:lastRow="0" w:firstColumn="0" w:lastColumn="0" w:oddVBand="0" w:evenVBand="0" w:oddHBand="0" w:evenHBand="0" w:firstRowFirstColumn="0" w:firstRowLastColumn="0" w:lastRowFirstColumn="0" w:lastRowLastColumn="0"/>
          <w:trHeight w:val="780"/>
        </w:trPr>
        <w:tc>
          <w:tcPr>
            <w:cnfStyle w:val="001000000000" w:firstRow="0" w:lastRow="0" w:firstColumn="1" w:lastColumn="0" w:oddVBand="0" w:evenVBand="0" w:oddHBand="0" w:evenHBand="0" w:firstRowFirstColumn="0" w:firstRowLastColumn="0" w:lastRowFirstColumn="0" w:lastRowLastColumn="0"/>
            <w:tcW w:w="3900" w:type="dxa"/>
          </w:tcPr>
          <w:p w:rsidR="00C92AD6" w:rsidRPr="00B2677E" w:rsidRDefault="00C92AD6" w:rsidP="00B2677E">
            <w:r w:rsidRPr="00B2677E">
              <w:t xml:space="preserve">Occurrence Type </w:t>
            </w:r>
          </w:p>
        </w:tc>
        <w:tc>
          <w:tcPr>
            <w:tcW w:w="1355" w:type="dxa"/>
          </w:tcPr>
          <w:p w:rsidR="00C92AD6" w:rsidRPr="00B2677E" w:rsidRDefault="00C92AD6" w:rsidP="00B2677E">
            <w:pPr>
              <w:cnfStyle w:val="100000000000" w:firstRow="1" w:lastRow="0" w:firstColumn="0" w:lastColumn="0" w:oddVBand="0" w:evenVBand="0" w:oddHBand="0" w:evenHBand="0" w:firstRowFirstColumn="0" w:firstRowLastColumn="0" w:lastRowFirstColumn="0" w:lastRowLastColumn="0"/>
            </w:pPr>
            <w:r w:rsidRPr="00B2677E">
              <w:t xml:space="preserve">Closed </w:t>
            </w:r>
          </w:p>
        </w:tc>
        <w:tc>
          <w:tcPr>
            <w:tcW w:w="1644" w:type="dxa"/>
          </w:tcPr>
          <w:p w:rsidR="00C92AD6" w:rsidRPr="00B2677E" w:rsidRDefault="00C92AD6" w:rsidP="00B2677E">
            <w:pPr>
              <w:cnfStyle w:val="100000000000" w:firstRow="1" w:lastRow="0" w:firstColumn="0" w:lastColumn="0" w:oddVBand="0" w:evenVBand="0" w:oddHBand="0" w:evenHBand="0" w:firstRowFirstColumn="0" w:firstRowLastColumn="0" w:lastRowFirstColumn="0" w:lastRowLastColumn="0"/>
            </w:pPr>
            <w:r w:rsidRPr="00B2677E">
              <w:t xml:space="preserve">Received Enhanced Support </w:t>
            </w:r>
          </w:p>
        </w:tc>
        <w:tc>
          <w:tcPr>
            <w:tcW w:w="1506" w:type="dxa"/>
          </w:tcPr>
          <w:p w:rsidR="00C92AD6" w:rsidRPr="00B2677E" w:rsidRDefault="00C92AD6" w:rsidP="00B2677E">
            <w:pPr>
              <w:cnfStyle w:val="100000000000" w:firstRow="1" w:lastRow="0" w:firstColumn="0" w:lastColumn="0" w:oddVBand="0" w:evenVBand="0" w:oddHBand="0" w:evenHBand="0" w:firstRowFirstColumn="0" w:firstRowLastColumn="0" w:lastRowFirstColumn="0" w:lastRowLastColumn="0"/>
            </w:pPr>
            <w:r>
              <w:t>CYP Closed</w:t>
            </w:r>
          </w:p>
        </w:tc>
        <w:tc>
          <w:tcPr>
            <w:tcW w:w="1506" w:type="dxa"/>
          </w:tcPr>
          <w:p w:rsidR="00C92AD6" w:rsidRPr="00B2677E" w:rsidRDefault="00C92AD6" w:rsidP="00B2677E">
            <w:pPr>
              <w:cnfStyle w:val="100000000000" w:firstRow="1" w:lastRow="0" w:firstColumn="0" w:lastColumn="0" w:oddVBand="0" w:evenVBand="0" w:oddHBand="0" w:evenHBand="0" w:firstRowFirstColumn="0" w:firstRowLastColumn="0" w:lastRowFirstColumn="0" w:lastRowLastColumn="0"/>
            </w:pPr>
            <w:r>
              <w:t>CYP Enhanced</w:t>
            </w:r>
          </w:p>
        </w:tc>
      </w:tr>
      <w:tr w:rsidR="00C92AD6" w:rsidRPr="00B2677E" w:rsidTr="00C92AD6">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3900" w:type="dxa"/>
          </w:tcPr>
          <w:p w:rsidR="00C92AD6" w:rsidRPr="00CC570C" w:rsidRDefault="00C92AD6" w:rsidP="00144EDE">
            <w:pPr>
              <w:rPr>
                <w:b w:val="0"/>
              </w:rPr>
            </w:pPr>
            <w:r>
              <w:rPr>
                <w:b w:val="0"/>
              </w:rPr>
              <w:t xml:space="preserve">Action Fraud NFIB </w:t>
            </w:r>
          </w:p>
        </w:tc>
        <w:tc>
          <w:tcPr>
            <w:tcW w:w="1355" w:type="dxa"/>
          </w:tcPr>
          <w:p w:rsidR="00C92AD6" w:rsidRPr="00B2677E" w:rsidRDefault="00C92AD6" w:rsidP="009F4496">
            <w:pPr>
              <w:jc w:val="center"/>
              <w:cnfStyle w:val="000000100000" w:firstRow="0" w:lastRow="0" w:firstColumn="0" w:lastColumn="0" w:oddVBand="0" w:evenVBand="0" w:oddHBand="1" w:evenHBand="0" w:firstRowFirstColumn="0" w:firstRowLastColumn="0" w:lastRowFirstColumn="0" w:lastRowLastColumn="0"/>
            </w:pPr>
            <w:r>
              <w:t>202</w:t>
            </w:r>
          </w:p>
        </w:tc>
        <w:tc>
          <w:tcPr>
            <w:tcW w:w="1644" w:type="dxa"/>
          </w:tcPr>
          <w:p w:rsidR="00C92AD6" w:rsidRPr="00B2677E" w:rsidRDefault="00C92AD6" w:rsidP="009F4496">
            <w:pPr>
              <w:jc w:val="center"/>
              <w:cnfStyle w:val="000000100000" w:firstRow="0" w:lastRow="0" w:firstColumn="0" w:lastColumn="0" w:oddVBand="0" w:evenVBand="0" w:oddHBand="1" w:evenHBand="0" w:firstRowFirstColumn="0" w:firstRowLastColumn="0" w:lastRowFirstColumn="0" w:lastRowLastColumn="0"/>
            </w:pPr>
            <w:r>
              <w:t>28</w:t>
            </w:r>
          </w:p>
        </w:tc>
        <w:tc>
          <w:tcPr>
            <w:tcW w:w="1506" w:type="dxa"/>
          </w:tcPr>
          <w:p w:rsidR="00C92AD6" w:rsidRDefault="00E74373" w:rsidP="009F4496">
            <w:pPr>
              <w:jc w:val="center"/>
              <w:cnfStyle w:val="000000100000" w:firstRow="0" w:lastRow="0" w:firstColumn="0" w:lastColumn="0" w:oddVBand="0" w:evenVBand="0" w:oddHBand="1" w:evenHBand="0" w:firstRowFirstColumn="0" w:firstRowLastColumn="0" w:lastRowFirstColumn="0" w:lastRowLastColumn="0"/>
            </w:pPr>
            <w:r>
              <w:t>1</w:t>
            </w:r>
          </w:p>
        </w:tc>
        <w:tc>
          <w:tcPr>
            <w:tcW w:w="1506" w:type="dxa"/>
          </w:tcPr>
          <w:p w:rsidR="00C92AD6" w:rsidRDefault="002E4C2E" w:rsidP="009F4496">
            <w:pPr>
              <w:jc w:val="center"/>
              <w:cnfStyle w:val="000000100000" w:firstRow="0" w:lastRow="0" w:firstColumn="0" w:lastColumn="0" w:oddVBand="0" w:evenVBand="0" w:oddHBand="1" w:evenHBand="0" w:firstRowFirstColumn="0" w:firstRowLastColumn="0" w:lastRowFirstColumn="0" w:lastRowLastColumn="0"/>
            </w:pPr>
            <w:r>
              <w:t>1</w:t>
            </w:r>
          </w:p>
        </w:tc>
      </w:tr>
      <w:tr w:rsidR="00C92AD6" w:rsidRPr="00B2677E" w:rsidTr="00C92AD6">
        <w:trPr>
          <w:trHeight w:val="248"/>
        </w:trPr>
        <w:tc>
          <w:tcPr>
            <w:cnfStyle w:val="001000000000" w:firstRow="0" w:lastRow="0" w:firstColumn="1" w:lastColumn="0" w:oddVBand="0" w:evenVBand="0" w:oddHBand="0" w:evenHBand="0" w:firstRowFirstColumn="0" w:firstRowLastColumn="0" w:lastRowFirstColumn="0" w:lastRowLastColumn="0"/>
            <w:tcW w:w="3900" w:type="dxa"/>
          </w:tcPr>
          <w:p w:rsidR="00C92AD6" w:rsidRPr="00B40FAE" w:rsidRDefault="00C92AD6" w:rsidP="00056C4C">
            <w:pPr>
              <w:rPr>
                <w:b w:val="0"/>
              </w:rPr>
            </w:pPr>
            <w:r>
              <w:rPr>
                <w:b w:val="0"/>
              </w:rPr>
              <w:t xml:space="preserve">Action Fraud – Officer Staff Generated </w:t>
            </w:r>
          </w:p>
        </w:tc>
        <w:tc>
          <w:tcPr>
            <w:tcW w:w="1355" w:type="dxa"/>
          </w:tcPr>
          <w:p w:rsidR="00C92AD6" w:rsidRDefault="00C92AD6" w:rsidP="009F4496">
            <w:pPr>
              <w:jc w:val="center"/>
              <w:cnfStyle w:val="000000000000" w:firstRow="0" w:lastRow="0" w:firstColumn="0" w:lastColumn="0" w:oddVBand="0" w:evenVBand="0" w:oddHBand="0" w:evenHBand="0" w:firstRowFirstColumn="0" w:firstRowLastColumn="0" w:lastRowFirstColumn="0" w:lastRowLastColumn="0"/>
            </w:pPr>
            <w:r>
              <w:t>9</w:t>
            </w:r>
          </w:p>
        </w:tc>
        <w:tc>
          <w:tcPr>
            <w:tcW w:w="1644" w:type="dxa"/>
          </w:tcPr>
          <w:p w:rsidR="00C92AD6" w:rsidRDefault="00C92AD6" w:rsidP="009F4496">
            <w:pPr>
              <w:jc w:val="center"/>
              <w:cnfStyle w:val="000000000000" w:firstRow="0" w:lastRow="0" w:firstColumn="0" w:lastColumn="0" w:oddVBand="0" w:evenVBand="0" w:oddHBand="0" w:evenHBand="0" w:firstRowFirstColumn="0" w:firstRowLastColumn="0" w:lastRowFirstColumn="0" w:lastRowLastColumn="0"/>
            </w:pPr>
            <w:r>
              <w:t>3</w:t>
            </w:r>
          </w:p>
        </w:tc>
        <w:tc>
          <w:tcPr>
            <w:tcW w:w="1506" w:type="dxa"/>
          </w:tcPr>
          <w:p w:rsidR="00C92AD6" w:rsidRDefault="00E74373" w:rsidP="009F4496">
            <w:pPr>
              <w:jc w:val="center"/>
              <w:cnfStyle w:val="000000000000" w:firstRow="0" w:lastRow="0" w:firstColumn="0" w:lastColumn="0" w:oddVBand="0" w:evenVBand="0" w:oddHBand="0" w:evenHBand="0" w:firstRowFirstColumn="0" w:firstRowLastColumn="0" w:lastRowFirstColumn="0" w:lastRowLastColumn="0"/>
            </w:pPr>
            <w:r>
              <w:t>1</w:t>
            </w:r>
          </w:p>
          <w:p w:rsidR="00E74373" w:rsidRDefault="00E74373" w:rsidP="009F4496">
            <w:pPr>
              <w:jc w:val="center"/>
              <w:cnfStyle w:val="000000000000" w:firstRow="0" w:lastRow="0" w:firstColumn="0" w:lastColumn="0" w:oddVBand="0" w:evenVBand="0" w:oddHBand="0" w:evenHBand="0" w:firstRowFirstColumn="0" w:firstRowLastColumn="0" w:lastRowFirstColumn="0" w:lastRowLastColumn="0"/>
            </w:pPr>
          </w:p>
        </w:tc>
        <w:tc>
          <w:tcPr>
            <w:tcW w:w="1506" w:type="dxa"/>
          </w:tcPr>
          <w:p w:rsidR="00C92AD6" w:rsidRDefault="002E4C2E" w:rsidP="009F4496">
            <w:pPr>
              <w:jc w:val="center"/>
              <w:cnfStyle w:val="000000000000" w:firstRow="0" w:lastRow="0" w:firstColumn="0" w:lastColumn="0" w:oddVBand="0" w:evenVBand="0" w:oddHBand="0" w:evenHBand="0" w:firstRowFirstColumn="0" w:firstRowLastColumn="0" w:lastRowFirstColumn="0" w:lastRowLastColumn="0"/>
            </w:pPr>
            <w:r>
              <w:t>0</w:t>
            </w:r>
          </w:p>
        </w:tc>
      </w:tr>
      <w:tr w:rsidR="00C92AD6" w:rsidRPr="00B2677E" w:rsidTr="00C92AD6">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3900" w:type="dxa"/>
          </w:tcPr>
          <w:p w:rsidR="00C92AD6" w:rsidRPr="00CC570C" w:rsidRDefault="00C92AD6" w:rsidP="00B40FAE">
            <w:pPr>
              <w:rPr>
                <w:b w:val="0"/>
              </w:rPr>
            </w:pPr>
            <w:r>
              <w:rPr>
                <w:b w:val="0"/>
              </w:rPr>
              <w:t xml:space="preserve">ASB Priority </w:t>
            </w:r>
          </w:p>
        </w:tc>
        <w:tc>
          <w:tcPr>
            <w:tcW w:w="1355" w:type="dxa"/>
          </w:tcPr>
          <w:p w:rsidR="00C92AD6" w:rsidRPr="00B2677E" w:rsidRDefault="00C92AD6" w:rsidP="009F4496">
            <w:pPr>
              <w:jc w:val="center"/>
              <w:cnfStyle w:val="000000100000" w:firstRow="0" w:lastRow="0" w:firstColumn="0" w:lastColumn="0" w:oddVBand="0" w:evenVBand="0" w:oddHBand="1" w:evenHBand="0" w:firstRowFirstColumn="0" w:firstRowLastColumn="0" w:lastRowFirstColumn="0" w:lastRowLastColumn="0"/>
            </w:pPr>
            <w:r>
              <w:t>122</w:t>
            </w:r>
          </w:p>
        </w:tc>
        <w:tc>
          <w:tcPr>
            <w:tcW w:w="1644" w:type="dxa"/>
          </w:tcPr>
          <w:p w:rsidR="00C92AD6" w:rsidRPr="00B2677E" w:rsidRDefault="00C92AD6" w:rsidP="009F4496">
            <w:pPr>
              <w:jc w:val="center"/>
              <w:cnfStyle w:val="000000100000" w:firstRow="0" w:lastRow="0" w:firstColumn="0" w:lastColumn="0" w:oddVBand="0" w:evenVBand="0" w:oddHBand="1" w:evenHBand="0" w:firstRowFirstColumn="0" w:firstRowLastColumn="0" w:lastRowFirstColumn="0" w:lastRowLastColumn="0"/>
            </w:pPr>
            <w:r>
              <w:t>39</w:t>
            </w:r>
          </w:p>
        </w:tc>
        <w:tc>
          <w:tcPr>
            <w:tcW w:w="1506" w:type="dxa"/>
          </w:tcPr>
          <w:p w:rsidR="00C92AD6" w:rsidRDefault="00E74373" w:rsidP="009F4496">
            <w:pPr>
              <w:jc w:val="center"/>
              <w:cnfStyle w:val="000000100000" w:firstRow="0" w:lastRow="0" w:firstColumn="0" w:lastColumn="0" w:oddVBand="0" w:evenVBand="0" w:oddHBand="1" w:evenHBand="0" w:firstRowFirstColumn="0" w:firstRowLastColumn="0" w:lastRowFirstColumn="0" w:lastRowLastColumn="0"/>
            </w:pPr>
            <w:r>
              <w:t>2</w:t>
            </w:r>
          </w:p>
        </w:tc>
        <w:tc>
          <w:tcPr>
            <w:tcW w:w="1506" w:type="dxa"/>
          </w:tcPr>
          <w:p w:rsidR="00C92AD6" w:rsidRDefault="002E4C2E" w:rsidP="009F4496">
            <w:pPr>
              <w:jc w:val="center"/>
              <w:cnfStyle w:val="000000100000" w:firstRow="0" w:lastRow="0" w:firstColumn="0" w:lastColumn="0" w:oddVBand="0" w:evenVBand="0" w:oddHBand="1" w:evenHBand="0" w:firstRowFirstColumn="0" w:firstRowLastColumn="0" w:lastRowFirstColumn="0" w:lastRowLastColumn="0"/>
            </w:pPr>
            <w:r>
              <w:t>0</w:t>
            </w:r>
          </w:p>
        </w:tc>
      </w:tr>
      <w:tr w:rsidR="00C92AD6" w:rsidRPr="00B2677E" w:rsidTr="00C92AD6">
        <w:trPr>
          <w:trHeight w:val="259"/>
        </w:trPr>
        <w:tc>
          <w:tcPr>
            <w:cnfStyle w:val="001000000000" w:firstRow="0" w:lastRow="0" w:firstColumn="1" w:lastColumn="0" w:oddVBand="0" w:evenVBand="0" w:oddHBand="0" w:evenHBand="0" w:firstRowFirstColumn="0" w:firstRowLastColumn="0" w:lastRowFirstColumn="0" w:lastRowLastColumn="0"/>
            <w:tcW w:w="3900" w:type="dxa"/>
          </w:tcPr>
          <w:p w:rsidR="00C92AD6" w:rsidRPr="00CC570C" w:rsidRDefault="00C92AD6" w:rsidP="00B40FAE">
            <w:pPr>
              <w:rPr>
                <w:b w:val="0"/>
              </w:rPr>
            </w:pPr>
            <w:r>
              <w:rPr>
                <w:b w:val="0"/>
              </w:rPr>
              <w:t xml:space="preserve">Assault ABH </w:t>
            </w:r>
          </w:p>
        </w:tc>
        <w:tc>
          <w:tcPr>
            <w:tcW w:w="1355" w:type="dxa"/>
          </w:tcPr>
          <w:p w:rsidR="00C92AD6" w:rsidRPr="00B2677E" w:rsidRDefault="00C92AD6" w:rsidP="002443B2">
            <w:pPr>
              <w:jc w:val="center"/>
              <w:cnfStyle w:val="000000000000" w:firstRow="0" w:lastRow="0" w:firstColumn="0" w:lastColumn="0" w:oddVBand="0" w:evenVBand="0" w:oddHBand="0" w:evenHBand="0" w:firstRowFirstColumn="0" w:firstRowLastColumn="0" w:lastRowFirstColumn="0" w:lastRowLastColumn="0"/>
            </w:pPr>
            <w:r>
              <w:t>3857</w:t>
            </w:r>
          </w:p>
        </w:tc>
        <w:tc>
          <w:tcPr>
            <w:tcW w:w="1644" w:type="dxa"/>
          </w:tcPr>
          <w:p w:rsidR="00C92AD6" w:rsidRPr="00B2677E" w:rsidRDefault="00C92AD6" w:rsidP="009F4496">
            <w:pPr>
              <w:jc w:val="center"/>
              <w:cnfStyle w:val="000000000000" w:firstRow="0" w:lastRow="0" w:firstColumn="0" w:lastColumn="0" w:oddVBand="0" w:evenVBand="0" w:oddHBand="0" w:evenHBand="0" w:firstRowFirstColumn="0" w:firstRowLastColumn="0" w:lastRowFirstColumn="0" w:lastRowLastColumn="0"/>
            </w:pPr>
            <w:r>
              <w:t>401</w:t>
            </w:r>
          </w:p>
        </w:tc>
        <w:tc>
          <w:tcPr>
            <w:tcW w:w="1506" w:type="dxa"/>
          </w:tcPr>
          <w:p w:rsidR="00C92AD6" w:rsidRDefault="00E74373" w:rsidP="00E74373">
            <w:pPr>
              <w:jc w:val="center"/>
              <w:cnfStyle w:val="000000000000" w:firstRow="0" w:lastRow="0" w:firstColumn="0" w:lastColumn="0" w:oddVBand="0" w:evenVBand="0" w:oddHBand="0" w:evenHBand="0" w:firstRowFirstColumn="0" w:firstRowLastColumn="0" w:lastRowFirstColumn="0" w:lastRowLastColumn="0"/>
            </w:pPr>
            <w:r>
              <w:t>412</w:t>
            </w:r>
          </w:p>
        </w:tc>
        <w:tc>
          <w:tcPr>
            <w:tcW w:w="1506" w:type="dxa"/>
          </w:tcPr>
          <w:p w:rsidR="00C92AD6" w:rsidRDefault="002E4C2E" w:rsidP="009F4496">
            <w:pPr>
              <w:jc w:val="center"/>
              <w:cnfStyle w:val="000000000000" w:firstRow="0" w:lastRow="0" w:firstColumn="0" w:lastColumn="0" w:oddVBand="0" w:evenVBand="0" w:oddHBand="0" w:evenHBand="0" w:firstRowFirstColumn="0" w:firstRowLastColumn="0" w:lastRowFirstColumn="0" w:lastRowLastColumn="0"/>
            </w:pPr>
            <w:r>
              <w:t>27</w:t>
            </w:r>
          </w:p>
        </w:tc>
      </w:tr>
      <w:tr w:rsidR="00C92AD6" w:rsidRPr="00B2677E" w:rsidTr="00C92AD6">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3900" w:type="dxa"/>
          </w:tcPr>
          <w:p w:rsidR="00C92AD6" w:rsidRPr="00CC570C" w:rsidRDefault="00C92AD6" w:rsidP="00B2677E">
            <w:pPr>
              <w:rPr>
                <w:b w:val="0"/>
              </w:rPr>
            </w:pPr>
            <w:r>
              <w:rPr>
                <w:b w:val="0"/>
              </w:rPr>
              <w:t xml:space="preserve">Assault GBH </w:t>
            </w:r>
          </w:p>
        </w:tc>
        <w:tc>
          <w:tcPr>
            <w:tcW w:w="1355" w:type="dxa"/>
          </w:tcPr>
          <w:p w:rsidR="00C92AD6" w:rsidRPr="00B2677E" w:rsidRDefault="00C92AD6" w:rsidP="009F4496">
            <w:pPr>
              <w:jc w:val="center"/>
              <w:cnfStyle w:val="000000100000" w:firstRow="0" w:lastRow="0" w:firstColumn="0" w:lastColumn="0" w:oddVBand="0" w:evenVBand="0" w:oddHBand="1" w:evenHBand="0" w:firstRowFirstColumn="0" w:firstRowLastColumn="0" w:lastRowFirstColumn="0" w:lastRowLastColumn="0"/>
            </w:pPr>
            <w:r>
              <w:t>440</w:t>
            </w:r>
          </w:p>
        </w:tc>
        <w:tc>
          <w:tcPr>
            <w:tcW w:w="1644" w:type="dxa"/>
          </w:tcPr>
          <w:p w:rsidR="00C92AD6" w:rsidRPr="00B2677E" w:rsidRDefault="00C92AD6" w:rsidP="009F4496">
            <w:pPr>
              <w:jc w:val="center"/>
              <w:cnfStyle w:val="000000100000" w:firstRow="0" w:lastRow="0" w:firstColumn="0" w:lastColumn="0" w:oddVBand="0" w:evenVBand="0" w:oddHBand="1" w:evenHBand="0" w:firstRowFirstColumn="0" w:firstRowLastColumn="0" w:lastRowFirstColumn="0" w:lastRowLastColumn="0"/>
            </w:pPr>
            <w:r>
              <w:t>68</w:t>
            </w:r>
          </w:p>
        </w:tc>
        <w:tc>
          <w:tcPr>
            <w:tcW w:w="1506" w:type="dxa"/>
          </w:tcPr>
          <w:p w:rsidR="00C92AD6" w:rsidRDefault="00E74373" w:rsidP="009F4496">
            <w:pPr>
              <w:jc w:val="center"/>
              <w:cnfStyle w:val="000000100000" w:firstRow="0" w:lastRow="0" w:firstColumn="0" w:lastColumn="0" w:oddVBand="0" w:evenVBand="0" w:oddHBand="1" w:evenHBand="0" w:firstRowFirstColumn="0" w:firstRowLastColumn="0" w:lastRowFirstColumn="0" w:lastRowLastColumn="0"/>
            </w:pPr>
            <w:r>
              <w:t>35</w:t>
            </w:r>
          </w:p>
        </w:tc>
        <w:tc>
          <w:tcPr>
            <w:tcW w:w="1506" w:type="dxa"/>
          </w:tcPr>
          <w:p w:rsidR="00C92AD6" w:rsidRDefault="002E4C2E" w:rsidP="009F4496">
            <w:pPr>
              <w:jc w:val="center"/>
              <w:cnfStyle w:val="000000100000" w:firstRow="0" w:lastRow="0" w:firstColumn="0" w:lastColumn="0" w:oddVBand="0" w:evenVBand="0" w:oddHBand="1" w:evenHBand="0" w:firstRowFirstColumn="0" w:firstRowLastColumn="0" w:lastRowFirstColumn="0" w:lastRowLastColumn="0"/>
            </w:pPr>
            <w:r>
              <w:t>6</w:t>
            </w:r>
          </w:p>
        </w:tc>
      </w:tr>
      <w:tr w:rsidR="00C92AD6" w:rsidRPr="00B2677E" w:rsidTr="00C92AD6">
        <w:trPr>
          <w:trHeight w:val="259"/>
        </w:trPr>
        <w:tc>
          <w:tcPr>
            <w:cnfStyle w:val="001000000000" w:firstRow="0" w:lastRow="0" w:firstColumn="1" w:lastColumn="0" w:oddVBand="0" w:evenVBand="0" w:oddHBand="0" w:evenHBand="0" w:firstRowFirstColumn="0" w:firstRowLastColumn="0" w:lastRowFirstColumn="0" w:lastRowLastColumn="0"/>
            <w:tcW w:w="3900" w:type="dxa"/>
          </w:tcPr>
          <w:p w:rsidR="00C92AD6" w:rsidRPr="007124A1" w:rsidRDefault="00C92AD6" w:rsidP="00B2677E">
            <w:pPr>
              <w:rPr>
                <w:b w:val="0"/>
              </w:rPr>
            </w:pPr>
            <w:r>
              <w:rPr>
                <w:b w:val="0"/>
              </w:rPr>
              <w:t xml:space="preserve">Burglary Non Dwelling </w:t>
            </w:r>
          </w:p>
        </w:tc>
        <w:tc>
          <w:tcPr>
            <w:tcW w:w="1355" w:type="dxa"/>
          </w:tcPr>
          <w:p w:rsidR="00C92AD6" w:rsidRPr="00B2677E" w:rsidRDefault="00C92AD6" w:rsidP="009F4496">
            <w:pPr>
              <w:jc w:val="center"/>
              <w:cnfStyle w:val="000000000000" w:firstRow="0" w:lastRow="0" w:firstColumn="0" w:lastColumn="0" w:oddVBand="0" w:evenVBand="0" w:oddHBand="0" w:evenHBand="0" w:firstRowFirstColumn="0" w:firstRowLastColumn="0" w:lastRowFirstColumn="0" w:lastRowLastColumn="0"/>
            </w:pPr>
            <w:r>
              <w:t>62</w:t>
            </w:r>
          </w:p>
        </w:tc>
        <w:tc>
          <w:tcPr>
            <w:tcW w:w="1644" w:type="dxa"/>
          </w:tcPr>
          <w:p w:rsidR="00C92AD6" w:rsidRPr="00B2677E" w:rsidRDefault="00C92AD6" w:rsidP="009F4496">
            <w:pPr>
              <w:jc w:val="center"/>
              <w:cnfStyle w:val="000000000000" w:firstRow="0" w:lastRow="0" w:firstColumn="0" w:lastColumn="0" w:oddVBand="0" w:evenVBand="0" w:oddHBand="0" w:evenHBand="0" w:firstRowFirstColumn="0" w:firstRowLastColumn="0" w:lastRowFirstColumn="0" w:lastRowLastColumn="0"/>
            </w:pPr>
            <w:r>
              <w:t>15</w:t>
            </w:r>
          </w:p>
        </w:tc>
        <w:tc>
          <w:tcPr>
            <w:tcW w:w="1506" w:type="dxa"/>
          </w:tcPr>
          <w:p w:rsidR="00C92AD6" w:rsidRDefault="00E74373" w:rsidP="009F4496">
            <w:pPr>
              <w:jc w:val="center"/>
              <w:cnfStyle w:val="000000000000" w:firstRow="0" w:lastRow="0" w:firstColumn="0" w:lastColumn="0" w:oddVBand="0" w:evenVBand="0" w:oddHBand="0" w:evenHBand="0" w:firstRowFirstColumn="0" w:firstRowLastColumn="0" w:lastRowFirstColumn="0" w:lastRowLastColumn="0"/>
            </w:pPr>
            <w:r>
              <w:t>2</w:t>
            </w:r>
          </w:p>
        </w:tc>
        <w:tc>
          <w:tcPr>
            <w:tcW w:w="1506" w:type="dxa"/>
          </w:tcPr>
          <w:p w:rsidR="00C92AD6" w:rsidRDefault="002E4C2E" w:rsidP="009F4496">
            <w:pPr>
              <w:jc w:val="center"/>
              <w:cnfStyle w:val="000000000000" w:firstRow="0" w:lastRow="0" w:firstColumn="0" w:lastColumn="0" w:oddVBand="0" w:evenVBand="0" w:oddHBand="0" w:evenHBand="0" w:firstRowFirstColumn="0" w:firstRowLastColumn="0" w:lastRowFirstColumn="0" w:lastRowLastColumn="0"/>
            </w:pPr>
            <w:r>
              <w:t>1</w:t>
            </w:r>
          </w:p>
        </w:tc>
      </w:tr>
      <w:tr w:rsidR="00C92AD6" w:rsidRPr="00B2677E" w:rsidTr="00C92AD6">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3900" w:type="dxa"/>
          </w:tcPr>
          <w:p w:rsidR="00C92AD6" w:rsidRPr="00CC570C" w:rsidRDefault="00C92AD6" w:rsidP="00B2677E">
            <w:pPr>
              <w:rPr>
                <w:b w:val="0"/>
              </w:rPr>
            </w:pPr>
            <w:r>
              <w:rPr>
                <w:b w:val="0"/>
              </w:rPr>
              <w:t xml:space="preserve">Burglary of Dwelling </w:t>
            </w:r>
          </w:p>
        </w:tc>
        <w:tc>
          <w:tcPr>
            <w:tcW w:w="1355" w:type="dxa"/>
          </w:tcPr>
          <w:p w:rsidR="00C92AD6" w:rsidRPr="00B2677E" w:rsidRDefault="00C92AD6" w:rsidP="009F4496">
            <w:pPr>
              <w:jc w:val="center"/>
              <w:cnfStyle w:val="000000100000" w:firstRow="0" w:lastRow="0" w:firstColumn="0" w:lastColumn="0" w:oddVBand="0" w:evenVBand="0" w:oddHBand="1" w:evenHBand="0" w:firstRowFirstColumn="0" w:firstRowLastColumn="0" w:lastRowFirstColumn="0" w:lastRowLastColumn="0"/>
            </w:pPr>
            <w:r>
              <w:t>1549</w:t>
            </w:r>
          </w:p>
        </w:tc>
        <w:tc>
          <w:tcPr>
            <w:tcW w:w="1644" w:type="dxa"/>
          </w:tcPr>
          <w:p w:rsidR="00C92AD6" w:rsidRPr="00B2677E" w:rsidRDefault="00C92AD6" w:rsidP="00237CCC">
            <w:pPr>
              <w:jc w:val="center"/>
              <w:cnfStyle w:val="000000100000" w:firstRow="0" w:lastRow="0" w:firstColumn="0" w:lastColumn="0" w:oddVBand="0" w:evenVBand="0" w:oddHBand="1" w:evenHBand="0" w:firstRowFirstColumn="0" w:firstRowLastColumn="0" w:lastRowFirstColumn="0" w:lastRowLastColumn="0"/>
            </w:pPr>
            <w:r>
              <w:t>212</w:t>
            </w:r>
          </w:p>
        </w:tc>
        <w:tc>
          <w:tcPr>
            <w:tcW w:w="1506" w:type="dxa"/>
          </w:tcPr>
          <w:p w:rsidR="00C92AD6" w:rsidRDefault="00E74373" w:rsidP="00237CCC">
            <w:pPr>
              <w:jc w:val="center"/>
              <w:cnfStyle w:val="000000100000" w:firstRow="0" w:lastRow="0" w:firstColumn="0" w:lastColumn="0" w:oddVBand="0" w:evenVBand="0" w:oddHBand="1" w:evenHBand="0" w:firstRowFirstColumn="0" w:firstRowLastColumn="0" w:lastRowFirstColumn="0" w:lastRowLastColumn="0"/>
            </w:pPr>
            <w:r>
              <w:t>20</w:t>
            </w:r>
          </w:p>
        </w:tc>
        <w:tc>
          <w:tcPr>
            <w:tcW w:w="1506" w:type="dxa"/>
          </w:tcPr>
          <w:p w:rsidR="00C92AD6" w:rsidRDefault="002E4C2E" w:rsidP="00237CCC">
            <w:pPr>
              <w:jc w:val="center"/>
              <w:cnfStyle w:val="000000100000" w:firstRow="0" w:lastRow="0" w:firstColumn="0" w:lastColumn="0" w:oddVBand="0" w:evenVBand="0" w:oddHBand="1" w:evenHBand="0" w:firstRowFirstColumn="0" w:firstRowLastColumn="0" w:lastRowFirstColumn="0" w:lastRowLastColumn="0"/>
            </w:pPr>
            <w:r>
              <w:t>9</w:t>
            </w:r>
          </w:p>
        </w:tc>
      </w:tr>
      <w:tr w:rsidR="00C92AD6" w:rsidRPr="00B2677E" w:rsidTr="00C92AD6">
        <w:trPr>
          <w:trHeight w:val="259"/>
        </w:trPr>
        <w:tc>
          <w:tcPr>
            <w:cnfStyle w:val="001000000000" w:firstRow="0" w:lastRow="0" w:firstColumn="1" w:lastColumn="0" w:oddVBand="0" w:evenVBand="0" w:oddHBand="0" w:evenHBand="0" w:firstRowFirstColumn="0" w:firstRowLastColumn="0" w:lastRowFirstColumn="0" w:lastRowLastColumn="0"/>
            <w:tcW w:w="3900" w:type="dxa"/>
          </w:tcPr>
          <w:p w:rsidR="00C92AD6" w:rsidRPr="007124A1" w:rsidRDefault="00C92AD6" w:rsidP="00B2677E">
            <w:pPr>
              <w:rPr>
                <w:b w:val="0"/>
              </w:rPr>
            </w:pPr>
            <w:r>
              <w:rPr>
                <w:b w:val="0"/>
              </w:rPr>
              <w:t xml:space="preserve">Court Order </w:t>
            </w:r>
          </w:p>
        </w:tc>
        <w:tc>
          <w:tcPr>
            <w:tcW w:w="1355" w:type="dxa"/>
          </w:tcPr>
          <w:p w:rsidR="00C92AD6" w:rsidRDefault="00C92AD6" w:rsidP="009F4496">
            <w:pPr>
              <w:jc w:val="center"/>
              <w:cnfStyle w:val="000000000000" w:firstRow="0" w:lastRow="0" w:firstColumn="0" w:lastColumn="0" w:oddVBand="0" w:evenVBand="0" w:oddHBand="0" w:evenHBand="0" w:firstRowFirstColumn="0" w:firstRowLastColumn="0" w:lastRowFirstColumn="0" w:lastRowLastColumn="0"/>
            </w:pPr>
            <w:r>
              <w:t>2</w:t>
            </w:r>
          </w:p>
        </w:tc>
        <w:tc>
          <w:tcPr>
            <w:tcW w:w="1644" w:type="dxa"/>
          </w:tcPr>
          <w:p w:rsidR="00C92AD6" w:rsidRDefault="00C92AD6" w:rsidP="00237CCC">
            <w:pPr>
              <w:jc w:val="center"/>
              <w:cnfStyle w:val="000000000000" w:firstRow="0" w:lastRow="0" w:firstColumn="0" w:lastColumn="0" w:oddVBand="0" w:evenVBand="0" w:oddHBand="0" w:evenHBand="0" w:firstRowFirstColumn="0" w:firstRowLastColumn="0" w:lastRowFirstColumn="0" w:lastRowLastColumn="0"/>
            </w:pPr>
            <w:r>
              <w:t>1</w:t>
            </w:r>
          </w:p>
        </w:tc>
        <w:tc>
          <w:tcPr>
            <w:tcW w:w="1506" w:type="dxa"/>
          </w:tcPr>
          <w:p w:rsidR="00C92AD6" w:rsidRDefault="00E74373" w:rsidP="00237CCC">
            <w:pPr>
              <w:jc w:val="center"/>
              <w:cnfStyle w:val="000000000000" w:firstRow="0" w:lastRow="0" w:firstColumn="0" w:lastColumn="0" w:oddVBand="0" w:evenVBand="0" w:oddHBand="0" w:evenHBand="0" w:firstRowFirstColumn="0" w:firstRowLastColumn="0" w:lastRowFirstColumn="0" w:lastRowLastColumn="0"/>
            </w:pPr>
            <w:r>
              <w:t>0</w:t>
            </w:r>
          </w:p>
        </w:tc>
        <w:tc>
          <w:tcPr>
            <w:tcW w:w="1506" w:type="dxa"/>
          </w:tcPr>
          <w:p w:rsidR="00C92AD6" w:rsidRDefault="002E4C2E" w:rsidP="00237CCC">
            <w:pPr>
              <w:jc w:val="center"/>
              <w:cnfStyle w:val="000000000000" w:firstRow="0" w:lastRow="0" w:firstColumn="0" w:lastColumn="0" w:oddVBand="0" w:evenVBand="0" w:oddHBand="0" w:evenHBand="0" w:firstRowFirstColumn="0" w:firstRowLastColumn="0" w:lastRowFirstColumn="0" w:lastRowLastColumn="0"/>
            </w:pPr>
            <w:r>
              <w:t>0</w:t>
            </w:r>
          </w:p>
        </w:tc>
      </w:tr>
      <w:tr w:rsidR="00C92AD6" w:rsidRPr="00B2677E" w:rsidTr="00C92AD6">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3900" w:type="dxa"/>
          </w:tcPr>
          <w:p w:rsidR="00C92AD6" w:rsidRPr="00237CCC" w:rsidRDefault="00C92AD6" w:rsidP="00B2677E">
            <w:pPr>
              <w:rPr>
                <w:b w:val="0"/>
              </w:rPr>
            </w:pPr>
            <w:r>
              <w:rPr>
                <w:b w:val="0"/>
              </w:rPr>
              <w:t xml:space="preserve">Crime Miscellaneous </w:t>
            </w:r>
          </w:p>
        </w:tc>
        <w:tc>
          <w:tcPr>
            <w:tcW w:w="1355" w:type="dxa"/>
          </w:tcPr>
          <w:p w:rsidR="00C92AD6" w:rsidRPr="00B2677E" w:rsidRDefault="00C92AD6" w:rsidP="009F4496">
            <w:pPr>
              <w:jc w:val="center"/>
              <w:cnfStyle w:val="000000100000" w:firstRow="0" w:lastRow="0" w:firstColumn="0" w:lastColumn="0" w:oddVBand="0" w:evenVBand="0" w:oddHBand="1" w:evenHBand="0" w:firstRowFirstColumn="0" w:firstRowLastColumn="0" w:lastRowFirstColumn="0" w:lastRowLastColumn="0"/>
            </w:pPr>
            <w:r>
              <w:t>204</w:t>
            </w:r>
          </w:p>
        </w:tc>
        <w:tc>
          <w:tcPr>
            <w:tcW w:w="1644" w:type="dxa"/>
          </w:tcPr>
          <w:p w:rsidR="00C92AD6" w:rsidRPr="00B2677E" w:rsidRDefault="00C92AD6" w:rsidP="009F4496">
            <w:pPr>
              <w:jc w:val="center"/>
              <w:cnfStyle w:val="000000100000" w:firstRow="0" w:lastRow="0" w:firstColumn="0" w:lastColumn="0" w:oddVBand="0" w:evenVBand="0" w:oddHBand="1" w:evenHBand="0" w:firstRowFirstColumn="0" w:firstRowLastColumn="0" w:lastRowFirstColumn="0" w:lastRowLastColumn="0"/>
            </w:pPr>
            <w:r>
              <w:t>25</w:t>
            </w:r>
          </w:p>
        </w:tc>
        <w:tc>
          <w:tcPr>
            <w:tcW w:w="1506" w:type="dxa"/>
          </w:tcPr>
          <w:p w:rsidR="00C92AD6" w:rsidRDefault="00E74373" w:rsidP="009F4496">
            <w:pPr>
              <w:jc w:val="center"/>
              <w:cnfStyle w:val="000000100000" w:firstRow="0" w:lastRow="0" w:firstColumn="0" w:lastColumn="0" w:oddVBand="0" w:evenVBand="0" w:oddHBand="1" w:evenHBand="0" w:firstRowFirstColumn="0" w:firstRowLastColumn="0" w:lastRowFirstColumn="0" w:lastRowLastColumn="0"/>
            </w:pPr>
            <w:r>
              <w:t>24</w:t>
            </w:r>
          </w:p>
        </w:tc>
        <w:tc>
          <w:tcPr>
            <w:tcW w:w="1506" w:type="dxa"/>
          </w:tcPr>
          <w:p w:rsidR="00C92AD6" w:rsidRDefault="002E4C2E" w:rsidP="009F4496">
            <w:pPr>
              <w:jc w:val="center"/>
              <w:cnfStyle w:val="000000100000" w:firstRow="0" w:lastRow="0" w:firstColumn="0" w:lastColumn="0" w:oddVBand="0" w:evenVBand="0" w:oddHBand="1" w:evenHBand="0" w:firstRowFirstColumn="0" w:firstRowLastColumn="0" w:lastRowFirstColumn="0" w:lastRowLastColumn="0"/>
            </w:pPr>
            <w:r>
              <w:t>4</w:t>
            </w:r>
          </w:p>
        </w:tc>
      </w:tr>
      <w:tr w:rsidR="00C92AD6" w:rsidRPr="00B2677E" w:rsidTr="00C92AD6">
        <w:trPr>
          <w:trHeight w:val="259"/>
        </w:trPr>
        <w:tc>
          <w:tcPr>
            <w:cnfStyle w:val="001000000000" w:firstRow="0" w:lastRow="0" w:firstColumn="1" w:lastColumn="0" w:oddVBand="0" w:evenVBand="0" w:oddHBand="0" w:evenHBand="0" w:firstRowFirstColumn="0" w:firstRowLastColumn="0" w:lastRowFirstColumn="0" w:lastRowLastColumn="0"/>
            <w:tcW w:w="3900" w:type="dxa"/>
          </w:tcPr>
          <w:p w:rsidR="00C92AD6" w:rsidRPr="00237CCC" w:rsidRDefault="00C92AD6" w:rsidP="00B2677E">
            <w:pPr>
              <w:rPr>
                <w:b w:val="0"/>
              </w:rPr>
            </w:pPr>
            <w:r>
              <w:rPr>
                <w:b w:val="0"/>
              </w:rPr>
              <w:t>Criminal Damage</w:t>
            </w:r>
          </w:p>
        </w:tc>
        <w:tc>
          <w:tcPr>
            <w:tcW w:w="1355" w:type="dxa"/>
          </w:tcPr>
          <w:p w:rsidR="00C92AD6" w:rsidRPr="00B2677E" w:rsidRDefault="00C92AD6" w:rsidP="009F4496">
            <w:pPr>
              <w:jc w:val="center"/>
              <w:cnfStyle w:val="000000000000" w:firstRow="0" w:lastRow="0" w:firstColumn="0" w:lastColumn="0" w:oddVBand="0" w:evenVBand="0" w:oddHBand="0" w:evenHBand="0" w:firstRowFirstColumn="0" w:firstRowLastColumn="0" w:lastRowFirstColumn="0" w:lastRowLastColumn="0"/>
            </w:pPr>
            <w:r>
              <w:t>1332</w:t>
            </w:r>
          </w:p>
        </w:tc>
        <w:tc>
          <w:tcPr>
            <w:tcW w:w="1644" w:type="dxa"/>
          </w:tcPr>
          <w:p w:rsidR="00C92AD6" w:rsidRPr="00B2677E" w:rsidRDefault="00C92AD6" w:rsidP="009F4496">
            <w:pPr>
              <w:jc w:val="center"/>
              <w:cnfStyle w:val="000000000000" w:firstRow="0" w:lastRow="0" w:firstColumn="0" w:lastColumn="0" w:oddVBand="0" w:evenVBand="0" w:oddHBand="0" w:evenHBand="0" w:firstRowFirstColumn="0" w:firstRowLastColumn="0" w:lastRowFirstColumn="0" w:lastRowLastColumn="0"/>
            </w:pPr>
            <w:r>
              <w:t>157</w:t>
            </w:r>
          </w:p>
        </w:tc>
        <w:tc>
          <w:tcPr>
            <w:tcW w:w="1506" w:type="dxa"/>
          </w:tcPr>
          <w:p w:rsidR="00C92AD6" w:rsidRDefault="00E74373" w:rsidP="009F4496">
            <w:pPr>
              <w:jc w:val="center"/>
              <w:cnfStyle w:val="000000000000" w:firstRow="0" w:lastRow="0" w:firstColumn="0" w:lastColumn="0" w:oddVBand="0" w:evenVBand="0" w:oddHBand="0" w:evenHBand="0" w:firstRowFirstColumn="0" w:firstRowLastColumn="0" w:lastRowFirstColumn="0" w:lastRowLastColumn="0"/>
            </w:pPr>
            <w:r>
              <w:t>17</w:t>
            </w:r>
          </w:p>
        </w:tc>
        <w:tc>
          <w:tcPr>
            <w:tcW w:w="1506" w:type="dxa"/>
          </w:tcPr>
          <w:p w:rsidR="00C92AD6" w:rsidRDefault="002E4C2E" w:rsidP="009F4496">
            <w:pPr>
              <w:jc w:val="center"/>
              <w:cnfStyle w:val="000000000000" w:firstRow="0" w:lastRow="0" w:firstColumn="0" w:lastColumn="0" w:oddVBand="0" w:evenVBand="0" w:oddHBand="0" w:evenHBand="0" w:firstRowFirstColumn="0" w:firstRowLastColumn="0" w:lastRowFirstColumn="0" w:lastRowLastColumn="0"/>
            </w:pPr>
            <w:r>
              <w:t>8</w:t>
            </w:r>
          </w:p>
        </w:tc>
      </w:tr>
      <w:tr w:rsidR="00C92AD6" w:rsidRPr="00B2677E" w:rsidTr="00C92AD6">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3900" w:type="dxa"/>
          </w:tcPr>
          <w:p w:rsidR="00C92AD6" w:rsidRPr="00237CCC" w:rsidRDefault="00C92AD6" w:rsidP="001B6552">
            <w:pPr>
              <w:rPr>
                <w:b w:val="0"/>
              </w:rPr>
            </w:pPr>
            <w:r>
              <w:rPr>
                <w:b w:val="0"/>
              </w:rPr>
              <w:t xml:space="preserve">Criminal Damage – Arson </w:t>
            </w:r>
          </w:p>
        </w:tc>
        <w:tc>
          <w:tcPr>
            <w:tcW w:w="1355" w:type="dxa"/>
          </w:tcPr>
          <w:p w:rsidR="00C92AD6" w:rsidRPr="00B2677E" w:rsidRDefault="00C92AD6" w:rsidP="009F4496">
            <w:pPr>
              <w:jc w:val="center"/>
              <w:cnfStyle w:val="000000100000" w:firstRow="0" w:lastRow="0" w:firstColumn="0" w:lastColumn="0" w:oddVBand="0" w:evenVBand="0" w:oddHBand="1" w:evenHBand="0" w:firstRowFirstColumn="0" w:firstRowLastColumn="0" w:lastRowFirstColumn="0" w:lastRowLastColumn="0"/>
            </w:pPr>
            <w:r>
              <w:t>42</w:t>
            </w:r>
          </w:p>
        </w:tc>
        <w:tc>
          <w:tcPr>
            <w:tcW w:w="1644" w:type="dxa"/>
          </w:tcPr>
          <w:p w:rsidR="00C92AD6" w:rsidRPr="00B2677E" w:rsidRDefault="00C92AD6" w:rsidP="009F4496">
            <w:pPr>
              <w:jc w:val="center"/>
              <w:cnfStyle w:val="000000100000" w:firstRow="0" w:lastRow="0" w:firstColumn="0" w:lastColumn="0" w:oddVBand="0" w:evenVBand="0" w:oddHBand="1" w:evenHBand="0" w:firstRowFirstColumn="0" w:firstRowLastColumn="0" w:lastRowFirstColumn="0" w:lastRowLastColumn="0"/>
            </w:pPr>
            <w:r>
              <w:t>5</w:t>
            </w:r>
          </w:p>
        </w:tc>
        <w:tc>
          <w:tcPr>
            <w:tcW w:w="1506" w:type="dxa"/>
          </w:tcPr>
          <w:p w:rsidR="00C92AD6" w:rsidRDefault="00E74373" w:rsidP="009F4496">
            <w:pPr>
              <w:jc w:val="center"/>
              <w:cnfStyle w:val="000000100000" w:firstRow="0" w:lastRow="0" w:firstColumn="0" w:lastColumn="0" w:oddVBand="0" w:evenVBand="0" w:oddHBand="1" w:evenHBand="0" w:firstRowFirstColumn="0" w:firstRowLastColumn="0" w:lastRowFirstColumn="0" w:lastRowLastColumn="0"/>
            </w:pPr>
            <w:r>
              <w:t>1</w:t>
            </w:r>
          </w:p>
        </w:tc>
        <w:tc>
          <w:tcPr>
            <w:tcW w:w="1506" w:type="dxa"/>
          </w:tcPr>
          <w:p w:rsidR="00C92AD6" w:rsidRDefault="002E4C2E" w:rsidP="009F4496">
            <w:pPr>
              <w:jc w:val="center"/>
              <w:cnfStyle w:val="000000100000" w:firstRow="0" w:lastRow="0" w:firstColumn="0" w:lastColumn="0" w:oddVBand="0" w:evenVBand="0" w:oddHBand="1" w:evenHBand="0" w:firstRowFirstColumn="0" w:firstRowLastColumn="0" w:lastRowFirstColumn="0" w:lastRowLastColumn="0"/>
            </w:pPr>
            <w:r>
              <w:t>0</w:t>
            </w:r>
          </w:p>
        </w:tc>
      </w:tr>
      <w:tr w:rsidR="00C92AD6" w:rsidRPr="00B2677E" w:rsidTr="00C92AD6">
        <w:trPr>
          <w:trHeight w:val="248"/>
        </w:trPr>
        <w:tc>
          <w:tcPr>
            <w:cnfStyle w:val="001000000000" w:firstRow="0" w:lastRow="0" w:firstColumn="1" w:lastColumn="0" w:oddVBand="0" w:evenVBand="0" w:oddHBand="0" w:evenHBand="0" w:firstRowFirstColumn="0" w:firstRowLastColumn="0" w:lastRowFirstColumn="0" w:lastRowLastColumn="0"/>
            <w:tcW w:w="3900" w:type="dxa"/>
          </w:tcPr>
          <w:p w:rsidR="00C92AD6" w:rsidRPr="00237CCC" w:rsidRDefault="00C92AD6" w:rsidP="00B2677E">
            <w:pPr>
              <w:rPr>
                <w:b w:val="0"/>
              </w:rPr>
            </w:pPr>
            <w:r>
              <w:rPr>
                <w:b w:val="0"/>
              </w:rPr>
              <w:t>Domestic Incident</w:t>
            </w:r>
          </w:p>
        </w:tc>
        <w:tc>
          <w:tcPr>
            <w:tcW w:w="1355" w:type="dxa"/>
          </w:tcPr>
          <w:p w:rsidR="00C92AD6" w:rsidRPr="00B2677E" w:rsidRDefault="00C92AD6" w:rsidP="009F4496">
            <w:pPr>
              <w:jc w:val="center"/>
              <w:cnfStyle w:val="000000000000" w:firstRow="0" w:lastRow="0" w:firstColumn="0" w:lastColumn="0" w:oddVBand="0" w:evenVBand="0" w:oddHBand="0" w:evenHBand="0" w:firstRowFirstColumn="0" w:firstRowLastColumn="0" w:lastRowFirstColumn="0" w:lastRowLastColumn="0"/>
            </w:pPr>
            <w:r>
              <w:t>189</w:t>
            </w:r>
          </w:p>
        </w:tc>
        <w:tc>
          <w:tcPr>
            <w:tcW w:w="1644" w:type="dxa"/>
          </w:tcPr>
          <w:p w:rsidR="00C92AD6" w:rsidRPr="00B2677E" w:rsidRDefault="00C92AD6" w:rsidP="009F4496">
            <w:pPr>
              <w:jc w:val="center"/>
              <w:cnfStyle w:val="000000000000" w:firstRow="0" w:lastRow="0" w:firstColumn="0" w:lastColumn="0" w:oddVBand="0" w:evenVBand="0" w:oddHBand="0" w:evenHBand="0" w:firstRowFirstColumn="0" w:firstRowLastColumn="0" w:lastRowFirstColumn="0" w:lastRowLastColumn="0"/>
            </w:pPr>
            <w:r>
              <w:t>92</w:t>
            </w:r>
          </w:p>
        </w:tc>
        <w:tc>
          <w:tcPr>
            <w:tcW w:w="1506" w:type="dxa"/>
          </w:tcPr>
          <w:p w:rsidR="00C92AD6" w:rsidRDefault="00E74373" w:rsidP="009F4496">
            <w:pPr>
              <w:jc w:val="center"/>
              <w:cnfStyle w:val="000000000000" w:firstRow="0" w:lastRow="0" w:firstColumn="0" w:lastColumn="0" w:oddVBand="0" w:evenVBand="0" w:oddHBand="0" w:evenHBand="0" w:firstRowFirstColumn="0" w:firstRowLastColumn="0" w:lastRowFirstColumn="0" w:lastRowLastColumn="0"/>
            </w:pPr>
            <w:r>
              <w:t>8</w:t>
            </w:r>
          </w:p>
        </w:tc>
        <w:tc>
          <w:tcPr>
            <w:tcW w:w="1506" w:type="dxa"/>
          </w:tcPr>
          <w:p w:rsidR="00C92AD6" w:rsidRDefault="002E4C2E" w:rsidP="009F4496">
            <w:pPr>
              <w:jc w:val="center"/>
              <w:cnfStyle w:val="000000000000" w:firstRow="0" w:lastRow="0" w:firstColumn="0" w:lastColumn="0" w:oddVBand="0" w:evenVBand="0" w:oddHBand="0" w:evenHBand="0" w:firstRowFirstColumn="0" w:firstRowLastColumn="0" w:lastRowFirstColumn="0" w:lastRowLastColumn="0"/>
            </w:pPr>
            <w:r>
              <w:t>5</w:t>
            </w:r>
          </w:p>
        </w:tc>
      </w:tr>
      <w:tr w:rsidR="00C92AD6" w:rsidRPr="00B2677E" w:rsidTr="00C92AD6">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3900" w:type="dxa"/>
          </w:tcPr>
          <w:p w:rsidR="00C92AD6" w:rsidRDefault="00C92AD6" w:rsidP="00B2677E">
            <w:pPr>
              <w:rPr>
                <w:b w:val="0"/>
              </w:rPr>
            </w:pPr>
            <w:r>
              <w:rPr>
                <w:b w:val="0"/>
              </w:rPr>
              <w:t>Drug Possession</w:t>
            </w:r>
          </w:p>
        </w:tc>
        <w:tc>
          <w:tcPr>
            <w:tcW w:w="1355" w:type="dxa"/>
          </w:tcPr>
          <w:p w:rsidR="00C92AD6" w:rsidRDefault="00C92AD6" w:rsidP="009F4496">
            <w:pPr>
              <w:jc w:val="center"/>
              <w:cnfStyle w:val="000000100000" w:firstRow="0" w:lastRow="0" w:firstColumn="0" w:lastColumn="0" w:oddVBand="0" w:evenVBand="0" w:oddHBand="1" w:evenHBand="0" w:firstRowFirstColumn="0" w:firstRowLastColumn="0" w:lastRowFirstColumn="0" w:lastRowLastColumn="0"/>
            </w:pPr>
            <w:r>
              <w:t>1</w:t>
            </w:r>
          </w:p>
        </w:tc>
        <w:tc>
          <w:tcPr>
            <w:tcW w:w="1644" w:type="dxa"/>
          </w:tcPr>
          <w:p w:rsidR="00C92AD6" w:rsidRDefault="00C92AD6" w:rsidP="009F4496">
            <w:pPr>
              <w:jc w:val="center"/>
              <w:cnfStyle w:val="000000100000" w:firstRow="0" w:lastRow="0" w:firstColumn="0" w:lastColumn="0" w:oddVBand="0" w:evenVBand="0" w:oddHBand="1" w:evenHBand="0" w:firstRowFirstColumn="0" w:firstRowLastColumn="0" w:lastRowFirstColumn="0" w:lastRowLastColumn="0"/>
            </w:pPr>
            <w:r>
              <w:t>1</w:t>
            </w:r>
          </w:p>
        </w:tc>
        <w:tc>
          <w:tcPr>
            <w:tcW w:w="1506" w:type="dxa"/>
          </w:tcPr>
          <w:p w:rsidR="00C92AD6" w:rsidRDefault="002E4C2E" w:rsidP="009F4496">
            <w:pPr>
              <w:jc w:val="center"/>
              <w:cnfStyle w:val="000000100000" w:firstRow="0" w:lastRow="0" w:firstColumn="0" w:lastColumn="0" w:oddVBand="0" w:evenVBand="0" w:oddHBand="1" w:evenHBand="0" w:firstRowFirstColumn="0" w:firstRowLastColumn="0" w:lastRowFirstColumn="0" w:lastRowLastColumn="0"/>
            </w:pPr>
            <w:r>
              <w:t>0</w:t>
            </w:r>
          </w:p>
        </w:tc>
        <w:tc>
          <w:tcPr>
            <w:tcW w:w="1506" w:type="dxa"/>
          </w:tcPr>
          <w:p w:rsidR="00C92AD6" w:rsidRDefault="002E4C2E" w:rsidP="009F4496">
            <w:pPr>
              <w:jc w:val="center"/>
              <w:cnfStyle w:val="000000100000" w:firstRow="0" w:lastRow="0" w:firstColumn="0" w:lastColumn="0" w:oddVBand="0" w:evenVBand="0" w:oddHBand="1" w:evenHBand="0" w:firstRowFirstColumn="0" w:firstRowLastColumn="0" w:lastRowFirstColumn="0" w:lastRowLastColumn="0"/>
            </w:pPr>
            <w:r>
              <w:t>0</w:t>
            </w:r>
          </w:p>
        </w:tc>
      </w:tr>
      <w:tr w:rsidR="00C92AD6" w:rsidRPr="00B2677E" w:rsidTr="00C92AD6">
        <w:trPr>
          <w:trHeight w:val="259"/>
        </w:trPr>
        <w:tc>
          <w:tcPr>
            <w:cnfStyle w:val="001000000000" w:firstRow="0" w:lastRow="0" w:firstColumn="1" w:lastColumn="0" w:oddVBand="0" w:evenVBand="0" w:oddHBand="0" w:evenHBand="0" w:firstRowFirstColumn="0" w:firstRowLastColumn="0" w:lastRowFirstColumn="0" w:lastRowLastColumn="0"/>
            <w:tcW w:w="3900" w:type="dxa"/>
          </w:tcPr>
          <w:p w:rsidR="00C92AD6" w:rsidRPr="00584044" w:rsidRDefault="00C92AD6" w:rsidP="00B2677E">
            <w:pPr>
              <w:rPr>
                <w:b w:val="0"/>
              </w:rPr>
            </w:pPr>
            <w:r>
              <w:rPr>
                <w:b w:val="0"/>
              </w:rPr>
              <w:t>Drugs Supply and Production</w:t>
            </w:r>
          </w:p>
        </w:tc>
        <w:tc>
          <w:tcPr>
            <w:tcW w:w="1355" w:type="dxa"/>
          </w:tcPr>
          <w:p w:rsidR="00C92AD6" w:rsidRDefault="00C92AD6" w:rsidP="009F4496">
            <w:pPr>
              <w:jc w:val="center"/>
              <w:cnfStyle w:val="000000000000" w:firstRow="0" w:lastRow="0" w:firstColumn="0" w:lastColumn="0" w:oddVBand="0" w:evenVBand="0" w:oddHBand="0" w:evenHBand="0" w:firstRowFirstColumn="0" w:firstRowLastColumn="0" w:lastRowFirstColumn="0" w:lastRowLastColumn="0"/>
            </w:pPr>
            <w:r>
              <w:t>6</w:t>
            </w:r>
          </w:p>
        </w:tc>
        <w:tc>
          <w:tcPr>
            <w:tcW w:w="1644" w:type="dxa"/>
          </w:tcPr>
          <w:p w:rsidR="00C92AD6" w:rsidRDefault="00C92AD6" w:rsidP="009F4496">
            <w:pPr>
              <w:jc w:val="center"/>
              <w:cnfStyle w:val="000000000000" w:firstRow="0" w:lastRow="0" w:firstColumn="0" w:lastColumn="0" w:oddVBand="0" w:evenVBand="0" w:oddHBand="0" w:evenHBand="0" w:firstRowFirstColumn="0" w:firstRowLastColumn="0" w:lastRowFirstColumn="0" w:lastRowLastColumn="0"/>
            </w:pPr>
            <w:r>
              <w:t>0</w:t>
            </w:r>
          </w:p>
        </w:tc>
        <w:tc>
          <w:tcPr>
            <w:tcW w:w="1506" w:type="dxa"/>
          </w:tcPr>
          <w:p w:rsidR="00C92AD6" w:rsidRDefault="00E74373" w:rsidP="009F4496">
            <w:pPr>
              <w:jc w:val="center"/>
              <w:cnfStyle w:val="000000000000" w:firstRow="0" w:lastRow="0" w:firstColumn="0" w:lastColumn="0" w:oddVBand="0" w:evenVBand="0" w:oddHBand="0" w:evenHBand="0" w:firstRowFirstColumn="0" w:firstRowLastColumn="0" w:lastRowFirstColumn="0" w:lastRowLastColumn="0"/>
            </w:pPr>
            <w:r>
              <w:t>1</w:t>
            </w:r>
          </w:p>
        </w:tc>
        <w:tc>
          <w:tcPr>
            <w:tcW w:w="1506" w:type="dxa"/>
          </w:tcPr>
          <w:p w:rsidR="00C92AD6" w:rsidRDefault="002E4C2E" w:rsidP="009F4496">
            <w:pPr>
              <w:jc w:val="center"/>
              <w:cnfStyle w:val="000000000000" w:firstRow="0" w:lastRow="0" w:firstColumn="0" w:lastColumn="0" w:oddVBand="0" w:evenVBand="0" w:oddHBand="0" w:evenHBand="0" w:firstRowFirstColumn="0" w:firstRowLastColumn="0" w:lastRowFirstColumn="0" w:lastRowLastColumn="0"/>
            </w:pPr>
            <w:r>
              <w:t>0</w:t>
            </w:r>
          </w:p>
        </w:tc>
      </w:tr>
      <w:tr w:rsidR="00C92AD6" w:rsidRPr="00B2677E" w:rsidTr="00C92AD6">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3900" w:type="dxa"/>
          </w:tcPr>
          <w:p w:rsidR="00C92AD6" w:rsidRPr="00237CCC" w:rsidRDefault="00C92AD6" w:rsidP="001B6552">
            <w:pPr>
              <w:rPr>
                <w:b w:val="0"/>
              </w:rPr>
            </w:pPr>
            <w:r>
              <w:rPr>
                <w:b w:val="0"/>
              </w:rPr>
              <w:t xml:space="preserve">First Harassment </w:t>
            </w:r>
          </w:p>
        </w:tc>
        <w:tc>
          <w:tcPr>
            <w:tcW w:w="1355" w:type="dxa"/>
          </w:tcPr>
          <w:p w:rsidR="00C92AD6" w:rsidRPr="00B2677E" w:rsidRDefault="00C92AD6" w:rsidP="009F4496">
            <w:pPr>
              <w:jc w:val="center"/>
              <w:cnfStyle w:val="000000100000" w:firstRow="0" w:lastRow="0" w:firstColumn="0" w:lastColumn="0" w:oddVBand="0" w:evenVBand="0" w:oddHBand="1" w:evenHBand="0" w:firstRowFirstColumn="0" w:firstRowLastColumn="0" w:lastRowFirstColumn="0" w:lastRowLastColumn="0"/>
            </w:pPr>
            <w:r>
              <w:t>2</w:t>
            </w:r>
          </w:p>
        </w:tc>
        <w:tc>
          <w:tcPr>
            <w:tcW w:w="1644" w:type="dxa"/>
          </w:tcPr>
          <w:p w:rsidR="00C92AD6" w:rsidRPr="00B2677E" w:rsidRDefault="00C92AD6" w:rsidP="009F4496">
            <w:pPr>
              <w:jc w:val="center"/>
              <w:cnfStyle w:val="000000100000" w:firstRow="0" w:lastRow="0" w:firstColumn="0" w:lastColumn="0" w:oddVBand="0" w:evenVBand="0" w:oddHBand="1" w:evenHBand="0" w:firstRowFirstColumn="0" w:firstRowLastColumn="0" w:lastRowFirstColumn="0" w:lastRowLastColumn="0"/>
            </w:pPr>
            <w:r>
              <w:t>0</w:t>
            </w:r>
          </w:p>
        </w:tc>
        <w:tc>
          <w:tcPr>
            <w:tcW w:w="1506" w:type="dxa"/>
          </w:tcPr>
          <w:p w:rsidR="00C92AD6" w:rsidRDefault="00E74373" w:rsidP="009F4496">
            <w:pPr>
              <w:jc w:val="center"/>
              <w:cnfStyle w:val="000000100000" w:firstRow="0" w:lastRow="0" w:firstColumn="0" w:lastColumn="0" w:oddVBand="0" w:evenVBand="0" w:oddHBand="1" w:evenHBand="0" w:firstRowFirstColumn="0" w:firstRowLastColumn="0" w:lastRowFirstColumn="0" w:lastRowLastColumn="0"/>
            </w:pPr>
            <w:r>
              <w:t>0</w:t>
            </w:r>
          </w:p>
        </w:tc>
        <w:tc>
          <w:tcPr>
            <w:tcW w:w="1506" w:type="dxa"/>
          </w:tcPr>
          <w:p w:rsidR="00C92AD6" w:rsidRDefault="002E4C2E" w:rsidP="009F4496">
            <w:pPr>
              <w:jc w:val="center"/>
              <w:cnfStyle w:val="000000100000" w:firstRow="0" w:lastRow="0" w:firstColumn="0" w:lastColumn="0" w:oddVBand="0" w:evenVBand="0" w:oddHBand="1" w:evenHBand="0" w:firstRowFirstColumn="0" w:firstRowLastColumn="0" w:lastRowFirstColumn="0" w:lastRowLastColumn="0"/>
            </w:pPr>
            <w:r>
              <w:t>0</w:t>
            </w:r>
          </w:p>
        </w:tc>
      </w:tr>
      <w:tr w:rsidR="00C92AD6" w:rsidRPr="00B2677E" w:rsidTr="00C92AD6">
        <w:trPr>
          <w:trHeight w:val="259"/>
        </w:trPr>
        <w:tc>
          <w:tcPr>
            <w:cnfStyle w:val="001000000000" w:firstRow="0" w:lastRow="0" w:firstColumn="1" w:lastColumn="0" w:oddVBand="0" w:evenVBand="0" w:oddHBand="0" w:evenHBand="0" w:firstRowFirstColumn="0" w:firstRowLastColumn="0" w:lastRowFirstColumn="0" w:lastRowLastColumn="0"/>
            <w:tcW w:w="3900" w:type="dxa"/>
          </w:tcPr>
          <w:p w:rsidR="00C92AD6" w:rsidRPr="00237CCC" w:rsidRDefault="00C92AD6" w:rsidP="001B6552">
            <w:pPr>
              <w:rPr>
                <w:b w:val="0"/>
              </w:rPr>
            </w:pPr>
            <w:r>
              <w:rPr>
                <w:b w:val="0"/>
              </w:rPr>
              <w:t>Firearms Possession</w:t>
            </w:r>
          </w:p>
        </w:tc>
        <w:tc>
          <w:tcPr>
            <w:tcW w:w="1355" w:type="dxa"/>
          </w:tcPr>
          <w:p w:rsidR="00C92AD6" w:rsidRPr="00B2677E" w:rsidRDefault="00C92AD6" w:rsidP="009F4496">
            <w:pPr>
              <w:jc w:val="center"/>
              <w:cnfStyle w:val="000000000000" w:firstRow="0" w:lastRow="0" w:firstColumn="0" w:lastColumn="0" w:oddVBand="0" w:evenVBand="0" w:oddHBand="0" w:evenHBand="0" w:firstRowFirstColumn="0" w:firstRowLastColumn="0" w:lastRowFirstColumn="0" w:lastRowLastColumn="0"/>
            </w:pPr>
            <w:r>
              <w:t>7</w:t>
            </w:r>
          </w:p>
        </w:tc>
        <w:tc>
          <w:tcPr>
            <w:tcW w:w="1644" w:type="dxa"/>
          </w:tcPr>
          <w:p w:rsidR="00C92AD6" w:rsidRPr="00B2677E" w:rsidRDefault="00C92AD6" w:rsidP="009F4496">
            <w:pPr>
              <w:jc w:val="center"/>
              <w:cnfStyle w:val="000000000000" w:firstRow="0" w:lastRow="0" w:firstColumn="0" w:lastColumn="0" w:oddVBand="0" w:evenVBand="0" w:oddHBand="0" w:evenHBand="0" w:firstRowFirstColumn="0" w:firstRowLastColumn="0" w:lastRowFirstColumn="0" w:lastRowLastColumn="0"/>
            </w:pPr>
            <w:r>
              <w:t>1</w:t>
            </w:r>
          </w:p>
        </w:tc>
        <w:tc>
          <w:tcPr>
            <w:tcW w:w="1506" w:type="dxa"/>
          </w:tcPr>
          <w:p w:rsidR="00C92AD6" w:rsidRDefault="00E74373" w:rsidP="009F4496">
            <w:pPr>
              <w:jc w:val="center"/>
              <w:cnfStyle w:val="000000000000" w:firstRow="0" w:lastRow="0" w:firstColumn="0" w:lastColumn="0" w:oddVBand="0" w:evenVBand="0" w:oddHBand="0" w:evenHBand="0" w:firstRowFirstColumn="0" w:firstRowLastColumn="0" w:lastRowFirstColumn="0" w:lastRowLastColumn="0"/>
            </w:pPr>
            <w:r>
              <w:t>0</w:t>
            </w:r>
          </w:p>
        </w:tc>
        <w:tc>
          <w:tcPr>
            <w:tcW w:w="1506" w:type="dxa"/>
          </w:tcPr>
          <w:p w:rsidR="00C92AD6" w:rsidRDefault="002E4C2E" w:rsidP="009F4496">
            <w:pPr>
              <w:jc w:val="center"/>
              <w:cnfStyle w:val="000000000000" w:firstRow="0" w:lastRow="0" w:firstColumn="0" w:lastColumn="0" w:oddVBand="0" w:evenVBand="0" w:oddHBand="0" w:evenHBand="0" w:firstRowFirstColumn="0" w:firstRowLastColumn="0" w:lastRowFirstColumn="0" w:lastRowLastColumn="0"/>
            </w:pPr>
            <w:r>
              <w:t>0</w:t>
            </w:r>
          </w:p>
        </w:tc>
      </w:tr>
      <w:tr w:rsidR="00C92AD6" w:rsidRPr="00B2677E" w:rsidTr="00C92AD6">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3900" w:type="dxa"/>
          </w:tcPr>
          <w:p w:rsidR="00C92AD6" w:rsidRPr="00237CCC" w:rsidRDefault="00C92AD6" w:rsidP="002D297A">
            <w:pPr>
              <w:rPr>
                <w:b w:val="0"/>
              </w:rPr>
            </w:pPr>
            <w:r>
              <w:rPr>
                <w:b w:val="0"/>
              </w:rPr>
              <w:t xml:space="preserve">Fraud </w:t>
            </w:r>
          </w:p>
        </w:tc>
        <w:tc>
          <w:tcPr>
            <w:tcW w:w="1355" w:type="dxa"/>
          </w:tcPr>
          <w:p w:rsidR="00C92AD6" w:rsidRPr="00B2677E" w:rsidRDefault="00C92AD6" w:rsidP="009F4496">
            <w:pPr>
              <w:jc w:val="center"/>
              <w:cnfStyle w:val="000000100000" w:firstRow="0" w:lastRow="0" w:firstColumn="0" w:lastColumn="0" w:oddVBand="0" w:evenVBand="0" w:oddHBand="1" w:evenHBand="0" w:firstRowFirstColumn="0" w:firstRowLastColumn="0" w:lastRowFirstColumn="0" w:lastRowLastColumn="0"/>
            </w:pPr>
            <w:r>
              <w:t>32</w:t>
            </w:r>
          </w:p>
        </w:tc>
        <w:tc>
          <w:tcPr>
            <w:tcW w:w="1644" w:type="dxa"/>
          </w:tcPr>
          <w:p w:rsidR="00C92AD6" w:rsidRPr="00B2677E" w:rsidRDefault="00C92AD6" w:rsidP="009F4496">
            <w:pPr>
              <w:jc w:val="center"/>
              <w:cnfStyle w:val="000000100000" w:firstRow="0" w:lastRow="0" w:firstColumn="0" w:lastColumn="0" w:oddVBand="0" w:evenVBand="0" w:oddHBand="1" w:evenHBand="0" w:firstRowFirstColumn="0" w:firstRowLastColumn="0" w:lastRowFirstColumn="0" w:lastRowLastColumn="0"/>
            </w:pPr>
            <w:r>
              <w:t>10</w:t>
            </w:r>
          </w:p>
        </w:tc>
        <w:tc>
          <w:tcPr>
            <w:tcW w:w="1506" w:type="dxa"/>
          </w:tcPr>
          <w:p w:rsidR="00C92AD6" w:rsidRDefault="00E74373" w:rsidP="009F4496">
            <w:pPr>
              <w:jc w:val="center"/>
              <w:cnfStyle w:val="000000100000" w:firstRow="0" w:lastRow="0" w:firstColumn="0" w:lastColumn="0" w:oddVBand="0" w:evenVBand="0" w:oddHBand="1" w:evenHBand="0" w:firstRowFirstColumn="0" w:firstRowLastColumn="0" w:lastRowFirstColumn="0" w:lastRowLastColumn="0"/>
            </w:pPr>
            <w:r>
              <w:t>0</w:t>
            </w:r>
          </w:p>
        </w:tc>
        <w:tc>
          <w:tcPr>
            <w:tcW w:w="1506" w:type="dxa"/>
          </w:tcPr>
          <w:p w:rsidR="00C92AD6" w:rsidRDefault="002E4C2E" w:rsidP="009F4496">
            <w:pPr>
              <w:jc w:val="center"/>
              <w:cnfStyle w:val="000000100000" w:firstRow="0" w:lastRow="0" w:firstColumn="0" w:lastColumn="0" w:oddVBand="0" w:evenVBand="0" w:oddHBand="1" w:evenHBand="0" w:firstRowFirstColumn="0" w:firstRowLastColumn="0" w:lastRowFirstColumn="0" w:lastRowLastColumn="0"/>
            </w:pPr>
            <w:r>
              <w:t>0</w:t>
            </w:r>
          </w:p>
        </w:tc>
      </w:tr>
      <w:tr w:rsidR="00C92AD6" w:rsidRPr="00B2677E" w:rsidTr="00C92AD6">
        <w:trPr>
          <w:trHeight w:val="259"/>
        </w:trPr>
        <w:tc>
          <w:tcPr>
            <w:cnfStyle w:val="001000000000" w:firstRow="0" w:lastRow="0" w:firstColumn="1" w:lastColumn="0" w:oddVBand="0" w:evenVBand="0" w:oddHBand="0" w:evenHBand="0" w:firstRowFirstColumn="0" w:firstRowLastColumn="0" w:lastRowFirstColumn="0" w:lastRowLastColumn="0"/>
            <w:tcW w:w="3900" w:type="dxa"/>
          </w:tcPr>
          <w:p w:rsidR="00C92AD6" w:rsidRPr="00237CCC" w:rsidRDefault="00C92AD6" w:rsidP="00B2677E">
            <w:pPr>
              <w:rPr>
                <w:b w:val="0"/>
              </w:rPr>
            </w:pPr>
            <w:r>
              <w:rPr>
                <w:b w:val="0"/>
              </w:rPr>
              <w:t xml:space="preserve">Harassment </w:t>
            </w:r>
          </w:p>
        </w:tc>
        <w:tc>
          <w:tcPr>
            <w:tcW w:w="1355" w:type="dxa"/>
          </w:tcPr>
          <w:p w:rsidR="00C92AD6" w:rsidRPr="00B2677E" w:rsidRDefault="00C92AD6" w:rsidP="009F4496">
            <w:pPr>
              <w:jc w:val="center"/>
              <w:cnfStyle w:val="000000000000" w:firstRow="0" w:lastRow="0" w:firstColumn="0" w:lastColumn="0" w:oddVBand="0" w:evenVBand="0" w:oddHBand="0" w:evenHBand="0" w:firstRowFirstColumn="0" w:firstRowLastColumn="0" w:lastRowFirstColumn="0" w:lastRowLastColumn="0"/>
            </w:pPr>
            <w:r>
              <w:t>1421</w:t>
            </w:r>
          </w:p>
        </w:tc>
        <w:tc>
          <w:tcPr>
            <w:tcW w:w="1644" w:type="dxa"/>
          </w:tcPr>
          <w:p w:rsidR="00C92AD6" w:rsidRPr="00B2677E" w:rsidRDefault="00C92AD6" w:rsidP="009F4496">
            <w:pPr>
              <w:jc w:val="center"/>
              <w:cnfStyle w:val="000000000000" w:firstRow="0" w:lastRow="0" w:firstColumn="0" w:lastColumn="0" w:oddVBand="0" w:evenVBand="0" w:oddHBand="0" w:evenHBand="0" w:firstRowFirstColumn="0" w:firstRowLastColumn="0" w:lastRowFirstColumn="0" w:lastRowLastColumn="0"/>
            </w:pPr>
            <w:r>
              <w:t>236</w:t>
            </w:r>
          </w:p>
        </w:tc>
        <w:tc>
          <w:tcPr>
            <w:tcW w:w="1506" w:type="dxa"/>
          </w:tcPr>
          <w:p w:rsidR="00C92AD6" w:rsidRDefault="002E4C2E" w:rsidP="002E4C2E">
            <w:pPr>
              <w:jc w:val="center"/>
              <w:cnfStyle w:val="000000000000" w:firstRow="0" w:lastRow="0" w:firstColumn="0" w:lastColumn="0" w:oddVBand="0" w:evenVBand="0" w:oddHBand="0" w:evenHBand="0" w:firstRowFirstColumn="0" w:firstRowLastColumn="0" w:lastRowFirstColumn="0" w:lastRowLastColumn="0"/>
            </w:pPr>
            <w:r>
              <w:t>84</w:t>
            </w:r>
          </w:p>
        </w:tc>
        <w:tc>
          <w:tcPr>
            <w:tcW w:w="1506" w:type="dxa"/>
          </w:tcPr>
          <w:p w:rsidR="00C92AD6" w:rsidRDefault="002E4C2E" w:rsidP="009F4496">
            <w:pPr>
              <w:jc w:val="center"/>
              <w:cnfStyle w:val="000000000000" w:firstRow="0" w:lastRow="0" w:firstColumn="0" w:lastColumn="0" w:oddVBand="0" w:evenVBand="0" w:oddHBand="0" w:evenHBand="0" w:firstRowFirstColumn="0" w:firstRowLastColumn="0" w:lastRowFirstColumn="0" w:lastRowLastColumn="0"/>
            </w:pPr>
            <w:r>
              <w:t>7</w:t>
            </w:r>
          </w:p>
        </w:tc>
      </w:tr>
      <w:tr w:rsidR="00C92AD6" w:rsidRPr="00B2677E" w:rsidTr="00C92AD6">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3900" w:type="dxa"/>
          </w:tcPr>
          <w:p w:rsidR="00C92AD6" w:rsidRPr="00237CCC" w:rsidRDefault="00C92AD6" w:rsidP="002D297A">
            <w:pPr>
              <w:rPr>
                <w:b w:val="0"/>
              </w:rPr>
            </w:pPr>
            <w:r>
              <w:rPr>
                <w:b w:val="0"/>
              </w:rPr>
              <w:t>Hate Incident</w:t>
            </w:r>
          </w:p>
        </w:tc>
        <w:tc>
          <w:tcPr>
            <w:tcW w:w="1355" w:type="dxa"/>
          </w:tcPr>
          <w:p w:rsidR="00C92AD6" w:rsidRDefault="00C92AD6" w:rsidP="009F4496">
            <w:pPr>
              <w:jc w:val="center"/>
              <w:cnfStyle w:val="000000100000" w:firstRow="0" w:lastRow="0" w:firstColumn="0" w:lastColumn="0" w:oddVBand="0" w:evenVBand="0" w:oddHBand="1" w:evenHBand="0" w:firstRowFirstColumn="0" w:firstRowLastColumn="0" w:lastRowFirstColumn="0" w:lastRowLastColumn="0"/>
            </w:pPr>
            <w:r>
              <w:t>24</w:t>
            </w:r>
          </w:p>
        </w:tc>
        <w:tc>
          <w:tcPr>
            <w:tcW w:w="1644" w:type="dxa"/>
          </w:tcPr>
          <w:p w:rsidR="00C92AD6" w:rsidRDefault="00C92AD6" w:rsidP="009F4496">
            <w:pPr>
              <w:jc w:val="center"/>
              <w:cnfStyle w:val="000000100000" w:firstRow="0" w:lastRow="0" w:firstColumn="0" w:lastColumn="0" w:oddVBand="0" w:evenVBand="0" w:oddHBand="1" w:evenHBand="0" w:firstRowFirstColumn="0" w:firstRowLastColumn="0" w:lastRowFirstColumn="0" w:lastRowLastColumn="0"/>
            </w:pPr>
            <w:r>
              <w:t>7</w:t>
            </w:r>
          </w:p>
        </w:tc>
        <w:tc>
          <w:tcPr>
            <w:tcW w:w="1506" w:type="dxa"/>
          </w:tcPr>
          <w:p w:rsidR="00C92AD6" w:rsidRDefault="002E4C2E" w:rsidP="009F4496">
            <w:pPr>
              <w:jc w:val="center"/>
              <w:cnfStyle w:val="000000100000" w:firstRow="0" w:lastRow="0" w:firstColumn="0" w:lastColumn="0" w:oddVBand="0" w:evenVBand="0" w:oddHBand="1" w:evenHBand="0" w:firstRowFirstColumn="0" w:firstRowLastColumn="0" w:lastRowFirstColumn="0" w:lastRowLastColumn="0"/>
            </w:pPr>
            <w:r>
              <w:t>1</w:t>
            </w:r>
          </w:p>
        </w:tc>
        <w:tc>
          <w:tcPr>
            <w:tcW w:w="1506" w:type="dxa"/>
          </w:tcPr>
          <w:p w:rsidR="00C92AD6" w:rsidRDefault="002E4C2E" w:rsidP="009F4496">
            <w:pPr>
              <w:jc w:val="center"/>
              <w:cnfStyle w:val="000000100000" w:firstRow="0" w:lastRow="0" w:firstColumn="0" w:lastColumn="0" w:oddVBand="0" w:evenVBand="0" w:oddHBand="1" w:evenHBand="0" w:firstRowFirstColumn="0" w:firstRowLastColumn="0" w:lastRowFirstColumn="0" w:lastRowLastColumn="0"/>
            </w:pPr>
            <w:r>
              <w:t>0</w:t>
            </w:r>
          </w:p>
        </w:tc>
      </w:tr>
      <w:tr w:rsidR="00C92AD6" w:rsidRPr="00B2677E" w:rsidTr="00C92AD6">
        <w:trPr>
          <w:trHeight w:val="259"/>
        </w:trPr>
        <w:tc>
          <w:tcPr>
            <w:cnfStyle w:val="001000000000" w:firstRow="0" w:lastRow="0" w:firstColumn="1" w:lastColumn="0" w:oddVBand="0" w:evenVBand="0" w:oddHBand="0" w:evenHBand="0" w:firstRowFirstColumn="0" w:firstRowLastColumn="0" w:lastRowFirstColumn="0" w:lastRowLastColumn="0"/>
            <w:tcW w:w="3900" w:type="dxa"/>
          </w:tcPr>
          <w:p w:rsidR="00C92AD6" w:rsidRPr="00237CCC" w:rsidRDefault="00C92AD6" w:rsidP="00B2677E">
            <w:pPr>
              <w:rPr>
                <w:b w:val="0"/>
              </w:rPr>
            </w:pPr>
            <w:r>
              <w:rPr>
                <w:b w:val="0"/>
              </w:rPr>
              <w:t xml:space="preserve">Homicide </w:t>
            </w:r>
          </w:p>
        </w:tc>
        <w:tc>
          <w:tcPr>
            <w:tcW w:w="1355" w:type="dxa"/>
          </w:tcPr>
          <w:p w:rsidR="00C92AD6" w:rsidRDefault="00C92AD6" w:rsidP="009F4496">
            <w:pPr>
              <w:jc w:val="center"/>
              <w:cnfStyle w:val="000000000000" w:firstRow="0" w:lastRow="0" w:firstColumn="0" w:lastColumn="0" w:oddVBand="0" w:evenVBand="0" w:oddHBand="0" w:evenHBand="0" w:firstRowFirstColumn="0" w:firstRowLastColumn="0" w:lastRowFirstColumn="0" w:lastRowLastColumn="0"/>
            </w:pPr>
            <w:r>
              <w:t>7</w:t>
            </w:r>
          </w:p>
        </w:tc>
        <w:tc>
          <w:tcPr>
            <w:tcW w:w="1644" w:type="dxa"/>
          </w:tcPr>
          <w:p w:rsidR="00C92AD6" w:rsidRDefault="00C92AD6" w:rsidP="009F4496">
            <w:pPr>
              <w:jc w:val="center"/>
              <w:cnfStyle w:val="000000000000" w:firstRow="0" w:lastRow="0" w:firstColumn="0" w:lastColumn="0" w:oddVBand="0" w:evenVBand="0" w:oddHBand="0" w:evenHBand="0" w:firstRowFirstColumn="0" w:firstRowLastColumn="0" w:lastRowFirstColumn="0" w:lastRowLastColumn="0"/>
            </w:pPr>
            <w:r>
              <w:t>3</w:t>
            </w:r>
          </w:p>
        </w:tc>
        <w:tc>
          <w:tcPr>
            <w:tcW w:w="1506" w:type="dxa"/>
          </w:tcPr>
          <w:p w:rsidR="00C92AD6" w:rsidRDefault="00E74373" w:rsidP="009F4496">
            <w:pPr>
              <w:jc w:val="center"/>
              <w:cnfStyle w:val="000000000000" w:firstRow="0" w:lastRow="0" w:firstColumn="0" w:lastColumn="0" w:oddVBand="0" w:evenVBand="0" w:oddHBand="0" w:evenHBand="0" w:firstRowFirstColumn="0" w:firstRowLastColumn="0" w:lastRowFirstColumn="0" w:lastRowLastColumn="0"/>
            </w:pPr>
            <w:r>
              <w:t>1</w:t>
            </w:r>
          </w:p>
        </w:tc>
        <w:tc>
          <w:tcPr>
            <w:tcW w:w="1506" w:type="dxa"/>
          </w:tcPr>
          <w:p w:rsidR="00C92AD6" w:rsidRDefault="002E4C2E" w:rsidP="009F4496">
            <w:pPr>
              <w:jc w:val="center"/>
              <w:cnfStyle w:val="000000000000" w:firstRow="0" w:lastRow="0" w:firstColumn="0" w:lastColumn="0" w:oddVBand="0" w:evenVBand="0" w:oddHBand="0" w:evenHBand="0" w:firstRowFirstColumn="0" w:firstRowLastColumn="0" w:lastRowFirstColumn="0" w:lastRowLastColumn="0"/>
            </w:pPr>
            <w:r>
              <w:t>0</w:t>
            </w:r>
          </w:p>
        </w:tc>
      </w:tr>
      <w:tr w:rsidR="00C92AD6" w:rsidRPr="00B2677E" w:rsidTr="00C92AD6">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3900" w:type="dxa"/>
          </w:tcPr>
          <w:p w:rsidR="00C92AD6" w:rsidRPr="00237CCC" w:rsidRDefault="00C92AD6" w:rsidP="002D297A">
            <w:pPr>
              <w:rPr>
                <w:b w:val="0"/>
              </w:rPr>
            </w:pPr>
            <w:r>
              <w:rPr>
                <w:b w:val="0"/>
              </w:rPr>
              <w:t xml:space="preserve">Non Recordable Miscellaneous </w:t>
            </w:r>
          </w:p>
        </w:tc>
        <w:tc>
          <w:tcPr>
            <w:tcW w:w="1355" w:type="dxa"/>
          </w:tcPr>
          <w:p w:rsidR="00C92AD6" w:rsidRDefault="00C92AD6" w:rsidP="009F4496">
            <w:pPr>
              <w:jc w:val="center"/>
              <w:cnfStyle w:val="000000100000" w:firstRow="0" w:lastRow="0" w:firstColumn="0" w:lastColumn="0" w:oddVBand="0" w:evenVBand="0" w:oddHBand="1" w:evenHBand="0" w:firstRowFirstColumn="0" w:firstRowLastColumn="0" w:lastRowFirstColumn="0" w:lastRowLastColumn="0"/>
            </w:pPr>
            <w:r>
              <w:t>5</w:t>
            </w:r>
          </w:p>
        </w:tc>
        <w:tc>
          <w:tcPr>
            <w:tcW w:w="1644" w:type="dxa"/>
          </w:tcPr>
          <w:p w:rsidR="00C92AD6" w:rsidRDefault="00C92AD6" w:rsidP="009F4496">
            <w:pPr>
              <w:jc w:val="center"/>
              <w:cnfStyle w:val="000000100000" w:firstRow="0" w:lastRow="0" w:firstColumn="0" w:lastColumn="0" w:oddVBand="0" w:evenVBand="0" w:oddHBand="1" w:evenHBand="0" w:firstRowFirstColumn="0" w:firstRowLastColumn="0" w:lastRowFirstColumn="0" w:lastRowLastColumn="0"/>
            </w:pPr>
            <w:r>
              <w:t>3</w:t>
            </w:r>
          </w:p>
        </w:tc>
        <w:tc>
          <w:tcPr>
            <w:tcW w:w="1506" w:type="dxa"/>
          </w:tcPr>
          <w:p w:rsidR="00C92AD6" w:rsidRDefault="002E4C2E" w:rsidP="009F4496">
            <w:pPr>
              <w:jc w:val="center"/>
              <w:cnfStyle w:val="000000100000" w:firstRow="0" w:lastRow="0" w:firstColumn="0" w:lastColumn="0" w:oddVBand="0" w:evenVBand="0" w:oddHBand="1" w:evenHBand="0" w:firstRowFirstColumn="0" w:firstRowLastColumn="0" w:lastRowFirstColumn="0" w:lastRowLastColumn="0"/>
            </w:pPr>
            <w:r>
              <w:t>0</w:t>
            </w:r>
          </w:p>
        </w:tc>
        <w:tc>
          <w:tcPr>
            <w:tcW w:w="1506" w:type="dxa"/>
          </w:tcPr>
          <w:p w:rsidR="00C92AD6" w:rsidRDefault="002E4C2E" w:rsidP="009F4496">
            <w:pPr>
              <w:jc w:val="center"/>
              <w:cnfStyle w:val="000000100000" w:firstRow="0" w:lastRow="0" w:firstColumn="0" w:lastColumn="0" w:oddVBand="0" w:evenVBand="0" w:oddHBand="1" w:evenHBand="0" w:firstRowFirstColumn="0" w:firstRowLastColumn="0" w:lastRowFirstColumn="0" w:lastRowLastColumn="0"/>
            </w:pPr>
            <w:r>
              <w:t>0</w:t>
            </w:r>
          </w:p>
        </w:tc>
      </w:tr>
      <w:tr w:rsidR="00C92AD6" w:rsidRPr="00B2677E" w:rsidTr="00C92AD6">
        <w:trPr>
          <w:trHeight w:val="248"/>
        </w:trPr>
        <w:tc>
          <w:tcPr>
            <w:cnfStyle w:val="001000000000" w:firstRow="0" w:lastRow="0" w:firstColumn="1" w:lastColumn="0" w:oddVBand="0" w:evenVBand="0" w:oddHBand="0" w:evenHBand="0" w:firstRowFirstColumn="0" w:firstRowLastColumn="0" w:lastRowFirstColumn="0" w:lastRowLastColumn="0"/>
            <w:tcW w:w="3900" w:type="dxa"/>
          </w:tcPr>
          <w:p w:rsidR="00C92AD6" w:rsidRDefault="00C92AD6" w:rsidP="002D297A">
            <w:pPr>
              <w:rPr>
                <w:b w:val="0"/>
              </w:rPr>
            </w:pPr>
            <w:r>
              <w:rPr>
                <w:b w:val="0"/>
              </w:rPr>
              <w:t>Property Lost</w:t>
            </w:r>
          </w:p>
        </w:tc>
        <w:tc>
          <w:tcPr>
            <w:tcW w:w="1355" w:type="dxa"/>
          </w:tcPr>
          <w:p w:rsidR="00C92AD6" w:rsidRDefault="00C92AD6" w:rsidP="009F4496">
            <w:pPr>
              <w:jc w:val="center"/>
              <w:cnfStyle w:val="000000000000" w:firstRow="0" w:lastRow="0" w:firstColumn="0" w:lastColumn="0" w:oddVBand="0" w:evenVBand="0" w:oddHBand="0" w:evenHBand="0" w:firstRowFirstColumn="0" w:firstRowLastColumn="0" w:lastRowFirstColumn="0" w:lastRowLastColumn="0"/>
            </w:pPr>
            <w:r>
              <w:t>1</w:t>
            </w:r>
          </w:p>
        </w:tc>
        <w:tc>
          <w:tcPr>
            <w:tcW w:w="1644" w:type="dxa"/>
          </w:tcPr>
          <w:p w:rsidR="00C92AD6" w:rsidRDefault="00C92AD6" w:rsidP="009F4496">
            <w:pPr>
              <w:jc w:val="center"/>
              <w:cnfStyle w:val="000000000000" w:firstRow="0" w:lastRow="0" w:firstColumn="0" w:lastColumn="0" w:oddVBand="0" w:evenVBand="0" w:oddHBand="0" w:evenHBand="0" w:firstRowFirstColumn="0" w:firstRowLastColumn="0" w:lastRowFirstColumn="0" w:lastRowLastColumn="0"/>
            </w:pPr>
            <w:r>
              <w:t>0</w:t>
            </w:r>
          </w:p>
        </w:tc>
        <w:tc>
          <w:tcPr>
            <w:tcW w:w="1506" w:type="dxa"/>
          </w:tcPr>
          <w:p w:rsidR="00C92AD6" w:rsidRDefault="00E74373" w:rsidP="009F4496">
            <w:pPr>
              <w:jc w:val="center"/>
              <w:cnfStyle w:val="000000000000" w:firstRow="0" w:lastRow="0" w:firstColumn="0" w:lastColumn="0" w:oddVBand="0" w:evenVBand="0" w:oddHBand="0" w:evenHBand="0" w:firstRowFirstColumn="0" w:firstRowLastColumn="0" w:lastRowFirstColumn="0" w:lastRowLastColumn="0"/>
            </w:pPr>
            <w:r>
              <w:t>0</w:t>
            </w:r>
          </w:p>
        </w:tc>
        <w:tc>
          <w:tcPr>
            <w:tcW w:w="1506" w:type="dxa"/>
          </w:tcPr>
          <w:p w:rsidR="00C92AD6" w:rsidRDefault="002E4C2E" w:rsidP="009F4496">
            <w:pPr>
              <w:jc w:val="center"/>
              <w:cnfStyle w:val="000000000000" w:firstRow="0" w:lastRow="0" w:firstColumn="0" w:lastColumn="0" w:oddVBand="0" w:evenVBand="0" w:oddHBand="0" w:evenHBand="0" w:firstRowFirstColumn="0" w:firstRowLastColumn="0" w:lastRowFirstColumn="0" w:lastRowLastColumn="0"/>
            </w:pPr>
            <w:r>
              <w:t>0</w:t>
            </w:r>
          </w:p>
        </w:tc>
      </w:tr>
      <w:tr w:rsidR="00C92AD6" w:rsidRPr="00B2677E" w:rsidTr="00C92AD6">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3900" w:type="dxa"/>
          </w:tcPr>
          <w:p w:rsidR="00C92AD6" w:rsidRPr="00A71D5B" w:rsidRDefault="00C92AD6" w:rsidP="002D297A">
            <w:pPr>
              <w:rPr>
                <w:b w:val="0"/>
              </w:rPr>
            </w:pPr>
            <w:r>
              <w:rPr>
                <w:b w:val="0"/>
              </w:rPr>
              <w:t xml:space="preserve">Public Order </w:t>
            </w:r>
          </w:p>
        </w:tc>
        <w:tc>
          <w:tcPr>
            <w:tcW w:w="1355" w:type="dxa"/>
          </w:tcPr>
          <w:p w:rsidR="00C92AD6" w:rsidRDefault="00C92AD6" w:rsidP="009F4496">
            <w:pPr>
              <w:jc w:val="center"/>
              <w:cnfStyle w:val="000000100000" w:firstRow="0" w:lastRow="0" w:firstColumn="0" w:lastColumn="0" w:oddVBand="0" w:evenVBand="0" w:oddHBand="1" w:evenHBand="0" w:firstRowFirstColumn="0" w:firstRowLastColumn="0" w:lastRowFirstColumn="0" w:lastRowLastColumn="0"/>
            </w:pPr>
            <w:r>
              <w:t>872</w:t>
            </w:r>
          </w:p>
        </w:tc>
        <w:tc>
          <w:tcPr>
            <w:tcW w:w="1644" w:type="dxa"/>
          </w:tcPr>
          <w:p w:rsidR="00C92AD6" w:rsidRDefault="00C92AD6" w:rsidP="009F4496">
            <w:pPr>
              <w:jc w:val="center"/>
              <w:cnfStyle w:val="000000100000" w:firstRow="0" w:lastRow="0" w:firstColumn="0" w:lastColumn="0" w:oddVBand="0" w:evenVBand="0" w:oddHBand="1" w:evenHBand="0" w:firstRowFirstColumn="0" w:firstRowLastColumn="0" w:lastRowFirstColumn="0" w:lastRowLastColumn="0"/>
            </w:pPr>
            <w:r>
              <w:t>101</w:t>
            </w:r>
          </w:p>
        </w:tc>
        <w:tc>
          <w:tcPr>
            <w:tcW w:w="1506" w:type="dxa"/>
          </w:tcPr>
          <w:p w:rsidR="00C92AD6" w:rsidRDefault="002E4C2E" w:rsidP="009F4496">
            <w:pPr>
              <w:jc w:val="center"/>
              <w:cnfStyle w:val="000000100000" w:firstRow="0" w:lastRow="0" w:firstColumn="0" w:lastColumn="0" w:oddVBand="0" w:evenVBand="0" w:oddHBand="1" w:evenHBand="0" w:firstRowFirstColumn="0" w:firstRowLastColumn="0" w:lastRowFirstColumn="0" w:lastRowLastColumn="0"/>
            </w:pPr>
            <w:r>
              <w:t>63</w:t>
            </w:r>
          </w:p>
        </w:tc>
        <w:tc>
          <w:tcPr>
            <w:tcW w:w="1506" w:type="dxa"/>
          </w:tcPr>
          <w:p w:rsidR="00C92AD6" w:rsidRDefault="002E4C2E" w:rsidP="009F4496">
            <w:pPr>
              <w:jc w:val="center"/>
              <w:cnfStyle w:val="000000100000" w:firstRow="0" w:lastRow="0" w:firstColumn="0" w:lastColumn="0" w:oddVBand="0" w:evenVBand="0" w:oddHBand="1" w:evenHBand="0" w:firstRowFirstColumn="0" w:firstRowLastColumn="0" w:lastRowFirstColumn="0" w:lastRowLastColumn="0"/>
            </w:pPr>
            <w:r>
              <w:t>13</w:t>
            </w:r>
          </w:p>
        </w:tc>
      </w:tr>
      <w:tr w:rsidR="00C92AD6" w:rsidRPr="00B2677E" w:rsidTr="00C92AD6">
        <w:trPr>
          <w:trHeight w:val="259"/>
        </w:trPr>
        <w:tc>
          <w:tcPr>
            <w:cnfStyle w:val="001000000000" w:firstRow="0" w:lastRow="0" w:firstColumn="1" w:lastColumn="0" w:oddVBand="0" w:evenVBand="0" w:oddHBand="0" w:evenHBand="0" w:firstRowFirstColumn="0" w:firstRowLastColumn="0" w:lastRowFirstColumn="0" w:lastRowLastColumn="0"/>
            <w:tcW w:w="3900" w:type="dxa"/>
          </w:tcPr>
          <w:p w:rsidR="00C92AD6" w:rsidRPr="00A71D5B" w:rsidRDefault="00C92AD6" w:rsidP="002D297A">
            <w:pPr>
              <w:rPr>
                <w:b w:val="0"/>
              </w:rPr>
            </w:pPr>
            <w:r>
              <w:rPr>
                <w:b w:val="0"/>
              </w:rPr>
              <w:t xml:space="preserve">Robbery </w:t>
            </w:r>
          </w:p>
        </w:tc>
        <w:tc>
          <w:tcPr>
            <w:tcW w:w="1355" w:type="dxa"/>
          </w:tcPr>
          <w:p w:rsidR="00C92AD6" w:rsidRDefault="00C92AD6" w:rsidP="009F4496">
            <w:pPr>
              <w:jc w:val="center"/>
              <w:cnfStyle w:val="000000000000" w:firstRow="0" w:lastRow="0" w:firstColumn="0" w:lastColumn="0" w:oddVBand="0" w:evenVBand="0" w:oddHBand="0" w:evenHBand="0" w:firstRowFirstColumn="0" w:firstRowLastColumn="0" w:lastRowFirstColumn="0" w:lastRowLastColumn="0"/>
            </w:pPr>
            <w:r>
              <w:t>344</w:t>
            </w:r>
          </w:p>
        </w:tc>
        <w:tc>
          <w:tcPr>
            <w:tcW w:w="1644" w:type="dxa"/>
          </w:tcPr>
          <w:p w:rsidR="00C92AD6" w:rsidRDefault="00C92AD6" w:rsidP="009F4496">
            <w:pPr>
              <w:jc w:val="center"/>
              <w:cnfStyle w:val="000000000000" w:firstRow="0" w:lastRow="0" w:firstColumn="0" w:lastColumn="0" w:oddVBand="0" w:evenVBand="0" w:oddHBand="0" w:evenHBand="0" w:firstRowFirstColumn="0" w:firstRowLastColumn="0" w:lastRowFirstColumn="0" w:lastRowLastColumn="0"/>
            </w:pPr>
            <w:r>
              <w:t>35</w:t>
            </w:r>
          </w:p>
        </w:tc>
        <w:tc>
          <w:tcPr>
            <w:tcW w:w="1506" w:type="dxa"/>
          </w:tcPr>
          <w:p w:rsidR="00C92AD6" w:rsidRDefault="002E4C2E" w:rsidP="009F4496">
            <w:pPr>
              <w:jc w:val="center"/>
              <w:cnfStyle w:val="000000000000" w:firstRow="0" w:lastRow="0" w:firstColumn="0" w:lastColumn="0" w:oddVBand="0" w:evenVBand="0" w:oddHBand="0" w:evenHBand="0" w:firstRowFirstColumn="0" w:firstRowLastColumn="0" w:lastRowFirstColumn="0" w:lastRowLastColumn="0"/>
            </w:pPr>
            <w:r>
              <w:t>101</w:t>
            </w:r>
          </w:p>
        </w:tc>
        <w:tc>
          <w:tcPr>
            <w:tcW w:w="1506" w:type="dxa"/>
          </w:tcPr>
          <w:p w:rsidR="00C92AD6" w:rsidRDefault="002E4C2E" w:rsidP="009F4496">
            <w:pPr>
              <w:jc w:val="center"/>
              <w:cnfStyle w:val="000000000000" w:firstRow="0" w:lastRow="0" w:firstColumn="0" w:lastColumn="0" w:oddVBand="0" w:evenVBand="0" w:oddHBand="0" w:evenHBand="0" w:firstRowFirstColumn="0" w:firstRowLastColumn="0" w:lastRowFirstColumn="0" w:lastRowLastColumn="0"/>
            </w:pPr>
            <w:r>
              <w:t>6</w:t>
            </w:r>
          </w:p>
        </w:tc>
      </w:tr>
      <w:tr w:rsidR="00C92AD6" w:rsidRPr="00B2677E" w:rsidTr="00C92AD6">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3900" w:type="dxa"/>
          </w:tcPr>
          <w:p w:rsidR="00C92AD6" w:rsidRDefault="00C92AD6" w:rsidP="002D297A">
            <w:pPr>
              <w:rPr>
                <w:b w:val="0"/>
              </w:rPr>
            </w:pPr>
            <w:r>
              <w:rPr>
                <w:b w:val="0"/>
              </w:rPr>
              <w:t>RTC Fatal</w:t>
            </w:r>
          </w:p>
        </w:tc>
        <w:tc>
          <w:tcPr>
            <w:tcW w:w="1355" w:type="dxa"/>
          </w:tcPr>
          <w:p w:rsidR="00C92AD6" w:rsidRDefault="00C92AD6" w:rsidP="009F4496">
            <w:pPr>
              <w:jc w:val="center"/>
              <w:cnfStyle w:val="000000100000" w:firstRow="0" w:lastRow="0" w:firstColumn="0" w:lastColumn="0" w:oddVBand="0" w:evenVBand="0" w:oddHBand="1" w:evenHBand="0" w:firstRowFirstColumn="0" w:firstRowLastColumn="0" w:lastRowFirstColumn="0" w:lastRowLastColumn="0"/>
            </w:pPr>
            <w:r>
              <w:t>1</w:t>
            </w:r>
          </w:p>
        </w:tc>
        <w:tc>
          <w:tcPr>
            <w:tcW w:w="1644" w:type="dxa"/>
          </w:tcPr>
          <w:p w:rsidR="00C92AD6" w:rsidRDefault="00C92AD6" w:rsidP="009F4496">
            <w:pPr>
              <w:jc w:val="center"/>
              <w:cnfStyle w:val="000000100000" w:firstRow="0" w:lastRow="0" w:firstColumn="0" w:lastColumn="0" w:oddVBand="0" w:evenVBand="0" w:oddHBand="1" w:evenHBand="0" w:firstRowFirstColumn="0" w:firstRowLastColumn="0" w:lastRowFirstColumn="0" w:lastRowLastColumn="0"/>
            </w:pPr>
            <w:r>
              <w:t>1</w:t>
            </w:r>
          </w:p>
        </w:tc>
        <w:tc>
          <w:tcPr>
            <w:tcW w:w="1506" w:type="dxa"/>
          </w:tcPr>
          <w:p w:rsidR="00C92AD6" w:rsidRDefault="00E74373" w:rsidP="009F4496">
            <w:pPr>
              <w:jc w:val="center"/>
              <w:cnfStyle w:val="000000100000" w:firstRow="0" w:lastRow="0" w:firstColumn="0" w:lastColumn="0" w:oddVBand="0" w:evenVBand="0" w:oddHBand="1" w:evenHBand="0" w:firstRowFirstColumn="0" w:firstRowLastColumn="0" w:lastRowFirstColumn="0" w:lastRowLastColumn="0"/>
            </w:pPr>
            <w:r>
              <w:t>0</w:t>
            </w:r>
          </w:p>
        </w:tc>
        <w:tc>
          <w:tcPr>
            <w:tcW w:w="1506" w:type="dxa"/>
          </w:tcPr>
          <w:p w:rsidR="00C92AD6" w:rsidRDefault="002E4C2E" w:rsidP="009F4496">
            <w:pPr>
              <w:jc w:val="center"/>
              <w:cnfStyle w:val="000000100000" w:firstRow="0" w:lastRow="0" w:firstColumn="0" w:lastColumn="0" w:oddVBand="0" w:evenVBand="0" w:oddHBand="1" w:evenHBand="0" w:firstRowFirstColumn="0" w:firstRowLastColumn="0" w:lastRowFirstColumn="0" w:lastRowLastColumn="0"/>
            </w:pPr>
            <w:r>
              <w:t>0</w:t>
            </w:r>
          </w:p>
        </w:tc>
      </w:tr>
      <w:tr w:rsidR="00C92AD6" w:rsidRPr="00B2677E" w:rsidTr="00C92AD6">
        <w:trPr>
          <w:trHeight w:val="259"/>
        </w:trPr>
        <w:tc>
          <w:tcPr>
            <w:cnfStyle w:val="001000000000" w:firstRow="0" w:lastRow="0" w:firstColumn="1" w:lastColumn="0" w:oddVBand="0" w:evenVBand="0" w:oddHBand="0" w:evenHBand="0" w:firstRowFirstColumn="0" w:firstRowLastColumn="0" w:lastRowFirstColumn="0" w:lastRowLastColumn="0"/>
            <w:tcW w:w="3900" w:type="dxa"/>
          </w:tcPr>
          <w:p w:rsidR="00C92AD6" w:rsidRPr="00A71D5B" w:rsidRDefault="00C92AD6" w:rsidP="002D297A">
            <w:pPr>
              <w:rPr>
                <w:b w:val="0"/>
              </w:rPr>
            </w:pPr>
            <w:r>
              <w:rPr>
                <w:b w:val="0"/>
              </w:rPr>
              <w:t xml:space="preserve">RTC Serious </w:t>
            </w:r>
          </w:p>
        </w:tc>
        <w:tc>
          <w:tcPr>
            <w:tcW w:w="1355" w:type="dxa"/>
          </w:tcPr>
          <w:p w:rsidR="00C92AD6" w:rsidRDefault="00C92AD6" w:rsidP="009F4496">
            <w:pPr>
              <w:jc w:val="center"/>
              <w:cnfStyle w:val="000000000000" w:firstRow="0" w:lastRow="0" w:firstColumn="0" w:lastColumn="0" w:oddVBand="0" w:evenVBand="0" w:oddHBand="0" w:evenHBand="0" w:firstRowFirstColumn="0" w:firstRowLastColumn="0" w:lastRowFirstColumn="0" w:lastRowLastColumn="0"/>
            </w:pPr>
            <w:r>
              <w:t>4</w:t>
            </w:r>
          </w:p>
        </w:tc>
        <w:tc>
          <w:tcPr>
            <w:tcW w:w="1644" w:type="dxa"/>
          </w:tcPr>
          <w:p w:rsidR="00C92AD6" w:rsidRDefault="00C92AD6" w:rsidP="009F4496">
            <w:pPr>
              <w:jc w:val="center"/>
              <w:cnfStyle w:val="000000000000" w:firstRow="0" w:lastRow="0" w:firstColumn="0" w:lastColumn="0" w:oddVBand="0" w:evenVBand="0" w:oddHBand="0" w:evenHBand="0" w:firstRowFirstColumn="0" w:firstRowLastColumn="0" w:lastRowFirstColumn="0" w:lastRowLastColumn="0"/>
            </w:pPr>
            <w:r>
              <w:t>0</w:t>
            </w:r>
          </w:p>
        </w:tc>
        <w:tc>
          <w:tcPr>
            <w:tcW w:w="1506" w:type="dxa"/>
          </w:tcPr>
          <w:p w:rsidR="00C92AD6" w:rsidRDefault="002E4C2E" w:rsidP="009F4496">
            <w:pPr>
              <w:jc w:val="center"/>
              <w:cnfStyle w:val="000000000000" w:firstRow="0" w:lastRow="0" w:firstColumn="0" w:lastColumn="0" w:oddVBand="0" w:evenVBand="0" w:oddHBand="0" w:evenHBand="0" w:firstRowFirstColumn="0" w:firstRowLastColumn="0" w:lastRowFirstColumn="0" w:lastRowLastColumn="0"/>
            </w:pPr>
            <w:r>
              <w:t>1</w:t>
            </w:r>
          </w:p>
        </w:tc>
        <w:tc>
          <w:tcPr>
            <w:tcW w:w="1506" w:type="dxa"/>
          </w:tcPr>
          <w:p w:rsidR="00C92AD6" w:rsidRDefault="002E4C2E" w:rsidP="009F4496">
            <w:pPr>
              <w:jc w:val="center"/>
              <w:cnfStyle w:val="000000000000" w:firstRow="0" w:lastRow="0" w:firstColumn="0" w:lastColumn="0" w:oddVBand="0" w:evenVBand="0" w:oddHBand="0" w:evenHBand="0" w:firstRowFirstColumn="0" w:firstRowLastColumn="0" w:lastRowFirstColumn="0" w:lastRowLastColumn="0"/>
            </w:pPr>
            <w:r>
              <w:t>0</w:t>
            </w:r>
          </w:p>
        </w:tc>
      </w:tr>
      <w:tr w:rsidR="00C92AD6" w:rsidRPr="00B2677E" w:rsidTr="00C92AD6">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3900" w:type="dxa"/>
          </w:tcPr>
          <w:p w:rsidR="00C92AD6" w:rsidRDefault="00C92AD6" w:rsidP="002D297A">
            <w:pPr>
              <w:rPr>
                <w:b w:val="0"/>
              </w:rPr>
            </w:pPr>
            <w:r>
              <w:rPr>
                <w:b w:val="0"/>
              </w:rPr>
              <w:t>RTC Life Changing</w:t>
            </w:r>
          </w:p>
        </w:tc>
        <w:tc>
          <w:tcPr>
            <w:tcW w:w="1355" w:type="dxa"/>
          </w:tcPr>
          <w:p w:rsidR="00C92AD6" w:rsidRDefault="00C92AD6" w:rsidP="009F4496">
            <w:pPr>
              <w:jc w:val="center"/>
              <w:cnfStyle w:val="000000100000" w:firstRow="0" w:lastRow="0" w:firstColumn="0" w:lastColumn="0" w:oddVBand="0" w:evenVBand="0" w:oddHBand="1" w:evenHBand="0" w:firstRowFirstColumn="0" w:firstRowLastColumn="0" w:lastRowFirstColumn="0" w:lastRowLastColumn="0"/>
            </w:pPr>
            <w:r>
              <w:t>1</w:t>
            </w:r>
          </w:p>
        </w:tc>
        <w:tc>
          <w:tcPr>
            <w:tcW w:w="1644" w:type="dxa"/>
          </w:tcPr>
          <w:p w:rsidR="00C92AD6" w:rsidRDefault="00C92AD6" w:rsidP="009F4496">
            <w:pPr>
              <w:jc w:val="center"/>
              <w:cnfStyle w:val="000000100000" w:firstRow="0" w:lastRow="0" w:firstColumn="0" w:lastColumn="0" w:oddVBand="0" w:evenVBand="0" w:oddHBand="1" w:evenHBand="0" w:firstRowFirstColumn="0" w:firstRowLastColumn="0" w:lastRowFirstColumn="0" w:lastRowLastColumn="0"/>
            </w:pPr>
            <w:r>
              <w:t>0</w:t>
            </w:r>
          </w:p>
        </w:tc>
        <w:tc>
          <w:tcPr>
            <w:tcW w:w="1506" w:type="dxa"/>
          </w:tcPr>
          <w:p w:rsidR="00C92AD6" w:rsidRDefault="00E74373" w:rsidP="009F4496">
            <w:pPr>
              <w:jc w:val="center"/>
              <w:cnfStyle w:val="000000100000" w:firstRow="0" w:lastRow="0" w:firstColumn="0" w:lastColumn="0" w:oddVBand="0" w:evenVBand="0" w:oddHBand="1" w:evenHBand="0" w:firstRowFirstColumn="0" w:firstRowLastColumn="0" w:lastRowFirstColumn="0" w:lastRowLastColumn="0"/>
            </w:pPr>
            <w:r>
              <w:t>0</w:t>
            </w:r>
          </w:p>
        </w:tc>
        <w:tc>
          <w:tcPr>
            <w:tcW w:w="1506" w:type="dxa"/>
          </w:tcPr>
          <w:p w:rsidR="00C92AD6" w:rsidRDefault="002E4C2E" w:rsidP="009F4496">
            <w:pPr>
              <w:jc w:val="center"/>
              <w:cnfStyle w:val="000000100000" w:firstRow="0" w:lastRow="0" w:firstColumn="0" w:lastColumn="0" w:oddVBand="0" w:evenVBand="0" w:oddHBand="1" w:evenHBand="0" w:firstRowFirstColumn="0" w:firstRowLastColumn="0" w:lastRowFirstColumn="0" w:lastRowLastColumn="0"/>
            </w:pPr>
            <w:r>
              <w:t>0</w:t>
            </w:r>
          </w:p>
        </w:tc>
      </w:tr>
      <w:tr w:rsidR="00C92AD6" w:rsidRPr="00B2677E" w:rsidTr="00C92AD6">
        <w:trPr>
          <w:trHeight w:val="248"/>
        </w:trPr>
        <w:tc>
          <w:tcPr>
            <w:cnfStyle w:val="001000000000" w:firstRow="0" w:lastRow="0" w:firstColumn="1" w:lastColumn="0" w:oddVBand="0" w:evenVBand="0" w:oddHBand="0" w:evenHBand="0" w:firstRowFirstColumn="0" w:firstRowLastColumn="0" w:lastRowFirstColumn="0" w:lastRowLastColumn="0"/>
            <w:tcW w:w="3900" w:type="dxa"/>
          </w:tcPr>
          <w:p w:rsidR="00C92AD6" w:rsidRPr="00A71D5B" w:rsidRDefault="00C92AD6" w:rsidP="002D297A">
            <w:pPr>
              <w:rPr>
                <w:b w:val="0"/>
              </w:rPr>
            </w:pPr>
            <w:r>
              <w:rPr>
                <w:b w:val="0"/>
              </w:rPr>
              <w:t xml:space="preserve">RTC Slight </w:t>
            </w:r>
          </w:p>
        </w:tc>
        <w:tc>
          <w:tcPr>
            <w:tcW w:w="1355" w:type="dxa"/>
          </w:tcPr>
          <w:p w:rsidR="00C92AD6" w:rsidRDefault="00C92AD6" w:rsidP="009F4496">
            <w:pPr>
              <w:jc w:val="center"/>
              <w:cnfStyle w:val="000000000000" w:firstRow="0" w:lastRow="0" w:firstColumn="0" w:lastColumn="0" w:oddVBand="0" w:evenVBand="0" w:oddHBand="0" w:evenHBand="0" w:firstRowFirstColumn="0" w:firstRowLastColumn="0" w:lastRowFirstColumn="0" w:lastRowLastColumn="0"/>
            </w:pPr>
            <w:r>
              <w:t>298</w:t>
            </w:r>
          </w:p>
        </w:tc>
        <w:tc>
          <w:tcPr>
            <w:tcW w:w="1644" w:type="dxa"/>
          </w:tcPr>
          <w:p w:rsidR="00C92AD6" w:rsidRDefault="00C92AD6" w:rsidP="009F4496">
            <w:pPr>
              <w:jc w:val="center"/>
              <w:cnfStyle w:val="000000000000" w:firstRow="0" w:lastRow="0" w:firstColumn="0" w:lastColumn="0" w:oddVBand="0" w:evenVBand="0" w:oddHBand="0" w:evenHBand="0" w:firstRowFirstColumn="0" w:firstRowLastColumn="0" w:lastRowFirstColumn="0" w:lastRowLastColumn="0"/>
            </w:pPr>
            <w:r>
              <w:t>7</w:t>
            </w:r>
          </w:p>
        </w:tc>
        <w:tc>
          <w:tcPr>
            <w:tcW w:w="1506" w:type="dxa"/>
          </w:tcPr>
          <w:p w:rsidR="00C92AD6" w:rsidRDefault="002E4C2E" w:rsidP="009F4496">
            <w:pPr>
              <w:jc w:val="center"/>
              <w:cnfStyle w:val="000000000000" w:firstRow="0" w:lastRow="0" w:firstColumn="0" w:lastColumn="0" w:oddVBand="0" w:evenVBand="0" w:oddHBand="0" w:evenHBand="0" w:firstRowFirstColumn="0" w:firstRowLastColumn="0" w:lastRowFirstColumn="0" w:lastRowLastColumn="0"/>
            </w:pPr>
            <w:r>
              <w:t>2</w:t>
            </w:r>
          </w:p>
        </w:tc>
        <w:tc>
          <w:tcPr>
            <w:tcW w:w="1506" w:type="dxa"/>
          </w:tcPr>
          <w:p w:rsidR="00C92AD6" w:rsidRDefault="002E4C2E" w:rsidP="009F4496">
            <w:pPr>
              <w:jc w:val="center"/>
              <w:cnfStyle w:val="000000000000" w:firstRow="0" w:lastRow="0" w:firstColumn="0" w:lastColumn="0" w:oddVBand="0" w:evenVBand="0" w:oddHBand="0" w:evenHBand="0" w:firstRowFirstColumn="0" w:firstRowLastColumn="0" w:lastRowFirstColumn="0" w:lastRowLastColumn="0"/>
            </w:pPr>
            <w:r>
              <w:t>0</w:t>
            </w:r>
          </w:p>
        </w:tc>
      </w:tr>
      <w:tr w:rsidR="00C92AD6" w:rsidRPr="00B2677E" w:rsidTr="00C92AD6">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3900" w:type="dxa"/>
          </w:tcPr>
          <w:p w:rsidR="00C92AD6" w:rsidRPr="00A71D5B" w:rsidRDefault="00C92AD6" w:rsidP="002D297A">
            <w:pPr>
              <w:rPr>
                <w:b w:val="0"/>
              </w:rPr>
            </w:pPr>
            <w:r>
              <w:rPr>
                <w:b w:val="0"/>
              </w:rPr>
              <w:t xml:space="preserve">Safeguarding – Adult </w:t>
            </w:r>
          </w:p>
        </w:tc>
        <w:tc>
          <w:tcPr>
            <w:tcW w:w="1355" w:type="dxa"/>
          </w:tcPr>
          <w:p w:rsidR="00C92AD6" w:rsidRDefault="00C92AD6" w:rsidP="009F4496">
            <w:pPr>
              <w:jc w:val="center"/>
              <w:cnfStyle w:val="000000100000" w:firstRow="0" w:lastRow="0" w:firstColumn="0" w:lastColumn="0" w:oddVBand="0" w:evenVBand="0" w:oddHBand="1" w:evenHBand="0" w:firstRowFirstColumn="0" w:firstRowLastColumn="0" w:lastRowFirstColumn="0" w:lastRowLastColumn="0"/>
            </w:pPr>
            <w:r>
              <w:t>5</w:t>
            </w:r>
          </w:p>
        </w:tc>
        <w:tc>
          <w:tcPr>
            <w:tcW w:w="1644" w:type="dxa"/>
          </w:tcPr>
          <w:p w:rsidR="00C92AD6" w:rsidRDefault="00C92AD6" w:rsidP="009F4496">
            <w:pPr>
              <w:jc w:val="center"/>
              <w:cnfStyle w:val="000000100000" w:firstRow="0" w:lastRow="0" w:firstColumn="0" w:lastColumn="0" w:oddVBand="0" w:evenVBand="0" w:oddHBand="1" w:evenHBand="0" w:firstRowFirstColumn="0" w:firstRowLastColumn="0" w:lastRowFirstColumn="0" w:lastRowLastColumn="0"/>
            </w:pPr>
            <w:r>
              <w:t>0</w:t>
            </w:r>
          </w:p>
        </w:tc>
        <w:tc>
          <w:tcPr>
            <w:tcW w:w="1506" w:type="dxa"/>
          </w:tcPr>
          <w:p w:rsidR="00C92AD6" w:rsidRDefault="00E74373" w:rsidP="009F4496">
            <w:pPr>
              <w:jc w:val="center"/>
              <w:cnfStyle w:val="000000100000" w:firstRow="0" w:lastRow="0" w:firstColumn="0" w:lastColumn="0" w:oddVBand="0" w:evenVBand="0" w:oddHBand="1" w:evenHBand="0" w:firstRowFirstColumn="0" w:firstRowLastColumn="0" w:lastRowFirstColumn="0" w:lastRowLastColumn="0"/>
            </w:pPr>
            <w:r>
              <w:t>0</w:t>
            </w:r>
          </w:p>
        </w:tc>
        <w:tc>
          <w:tcPr>
            <w:tcW w:w="1506" w:type="dxa"/>
          </w:tcPr>
          <w:p w:rsidR="00C92AD6" w:rsidRDefault="002E4C2E" w:rsidP="009F4496">
            <w:pPr>
              <w:jc w:val="center"/>
              <w:cnfStyle w:val="000000100000" w:firstRow="0" w:lastRow="0" w:firstColumn="0" w:lastColumn="0" w:oddVBand="0" w:evenVBand="0" w:oddHBand="1" w:evenHBand="0" w:firstRowFirstColumn="0" w:firstRowLastColumn="0" w:lastRowFirstColumn="0" w:lastRowLastColumn="0"/>
            </w:pPr>
            <w:r>
              <w:t>0</w:t>
            </w:r>
          </w:p>
        </w:tc>
      </w:tr>
      <w:tr w:rsidR="00C92AD6" w:rsidRPr="00B2677E" w:rsidTr="00C92AD6">
        <w:trPr>
          <w:trHeight w:val="259"/>
        </w:trPr>
        <w:tc>
          <w:tcPr>
            <w:cnfStyle w:val="001000000000" w:firstRow="0" w:lastRow="0" w:firstColumn="1" w:lastColumn="0" w:oddVBand="0" w:evenVBand="0" w:oddHBand="0" w:evenHBand="0" w:firstRowFirstColumn="0" w:firstRowLastColumn="0" w:lastRowFirstColumn="0" w:lastRowLastColumn="0"/>
            <w:tcW w:w="3900" w:type="dxa"/>
          </w:tcPr>
          <w:p w:rsidR="00C92AD6" w:rsidRDefault="00C92AD6" w:rsidP="002D297A">
            <w:pPr>
              <w:rPr>
                <w:b w:val="0"/>
              </w:rPr>
            </w:pPr>
            <w:r>
              <w:rPr>
                <w:b w:val="0"/>
              </w:rPr>
              <w:t xml:space="preserve">Safeguarding – Child </w:t>
            </w:r>
          </w:p>
        </w:tc>
        <w:tc>
          <w:tcPr>
            <w:tcW w:w="1355" w:type="dxa"/>
          </w:tcPr>
          <w:p w:rsidR="00C92AD6" w:rsidRDefault="00C92AD6" w:rsidP="009F4496">
            <w:pPr>
              <w:jc w:val="center"/>
              <w:cnfStyle w:val="000000000000" w:firstRow="0" w:lastRow="0" w:firstColumn="0" w:lastColumn="0" w:oddVBand="0" w:evenVBand="0" w:oddHBand="0" w:evenHBand="0" w:firstRowFirstColumn="0" w:firstRowLastColumn="0" w:lastRowFirstColumn="0" w:lastRowLastColumn="0"/>
            </w:pPr>
            <w:r>
              <w:t>2</w:t>
            </w:r>
          </w:p>
        </w:tc>
        <w:tc>
          <w:tcPr>
            <w:tcW w:w="1644" w:type="dxa"/>
          </w:tcPr>
          <w:p w:rsidR="00C92AD6" w:rsidRDefault="00C92AD6" w:rsidP="009F4496">
            <w:pPr>
              <w:jc w:val="center"/>
              <w:cnfStyle w:val="000000000000" w:firstRow="0" w:lastRow="0" w:firstColumn="0" w:lastColumn="0" w:oddVBand="0" w:evenVBand="0" w:oddHBand="0" w:evenHBand="0" w:firstRowFirstColumn="0" w:firstRowLastColumn="0" w:lastRowFirstColumn="0" w:lastRowLastColumn="0"/>
            </w:pPr>
            <w:r>
              <w:t>0</w:t>
            </w:r>
          </w:p>
        </w:tc>
        <w:tc>
          <w:tcPr>
            <w:tcW w:w="1506" w:type="dxa"/>
          </w:tcPr>
          <w:p w:rsidR="00C92AD6" w:rsidRDefault="002E4C2E" w:rsidP="009F4496">
            <w:pPr>
              <w:jc w:val="center"/>
              <w:cnfStyle w:val="000000000000" w:firstRow="0" w:lastRow="0" w:firstColumn="0" w:lastColumn="0" w:oddVBand="0" w:evenVBand="0" w:oddHBand="0" w:evenHBand="0" w:firstRowFirstColumn="0" w:firstRowLastColumn="0" w:lastRowFirstColumn="0" w:lastRowLastColumn="0"/>
            </w:pPr>
            <w:r>
              <w:t>2</w:t>
            </w:r>
          </w:p>
        </w:tc>
        <w:tc>
          <w:tcPr>
            <w:tcW w:w="1506" w:type="dxa"/>
          </w:tcPr>
          <w:p w:rsidR="00C92AD6" w:rsidRDefault="002E4C2E" w:rsidP="009F4496">
            <w:pPr>
              <w:jc w:val="center"/>
              <w:cnfStyle w:val="000000000000" w:firstRow="0" w:lastRow="0" w:firstColumn="0" w:lastColumn="0" w:oddVBand="0" w:evenVBand="0" w:oddHBand="0" w:evenHBand="0" w:firstRowFirstColumn="0" w:firstRowLastColumn="0" w:lastRowFirstColumn="0" w:lastRowLastColumn="0"/>
            </w:pPr>
            <w:r>
              <w:t>0</w:t>
            </w:r>
          </w:p>
        </w:tc>
      </w:tr>
      <w:tr w:rsidR="00C92AD6" w:rsidRPr="00B2677E" w:rsidTr="00C92AD6">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3900" w:type="dxa"/>
          </w:tcPr>
          <w:p w:rsidR="00C92AD6" w:rsidRDefault="00C92AD6" w:rsidP="002D297A">
            <w:pPr>
              <w:rPr>
                <w:b w:val="0"/>
              </w:rPr>
            </w:pPr>
            <w:r>
              <w:rPr>
                <w:b w:val="0"/>
              </w:rPr>
              <w:t xml:space="preserve">Sexual Offence Other </w:t>
            </w:r>
          </w:p>
        </w:tc>
        <w:tc>
          <w:tcPr>
            <w:tcW w:w="1355" w:type="dxa"/>
          </w:tcPr>
          <w:p w:rsidR="00C92AD6" w:rsidRDefault="00C92AD6" w:rsidP="009F4496">
            <w:pPr>
              <w:jc w:val="center"/>
              <w:cnfStyle w:val="000000100000" w:firstRow="0" w:lastRow="0" w:firstColumn="0" w:lastColumn="0" w:oddVBand="0" w:evenVBand="0" w:oddHBand="1" w:evenHBand="0" w:firstRowFirstColumn="0" w:firstRowLastColumn="0" w:lastRowFirstColumn="0" w:lastRowLastColumn="0"/>
            </w:pPr>
            <w:r>
              <w:t>456</w:t>
            </w:r>
          </w:p>
        </w:tc>
        <w:tc>
          <w:tcPr>
            <w:tcW w:w="1644" w:type="dxa"/>
          </w:tcPr>
          <w:p w:rsidR="00C92AD6" w:rsidRDefault="00C92AD6" w:rsidP="009F4496">
            <w:pPr>
              <w:jc w:val="center"/>
              <w:cnfStyle w:val="000000100000" w:firstRow="0" w:lastRow="0" w:firstColumn="0" w:lastColumn="0" w:oddVBand="0" w:evenVBand="0" w:oddHBand="1" w:evenHBand="0" w:firstRowFirstColumn="0" w:firstRowLastColumn="0" w:lastRowFirstColumn="0" w:lastRowLastColumn="0"/>
            </w:pPr>
            <w:r>
              <w:t>94</w:t>
            </w:r>
          </w:p>
        </w:tc>
        <w:tc>
          <w:tcPr>
            <w:tcW w:w="1506" w:type="dxa"/>
          </w:tcPr>
          <w:p w:rsidR="00C92AD6" w:rsidRDefault="002E4C2E" w:rsidP="009F4496">
            <w:pPr>
              <w:jc w:val="center"/>
              <w:cnfStyle w:val="000000100000" w:firstRow="0" w:lastRow="0" w:firstColumn="0" w:lastColumn="0" w:oddVBand="0" w:evenVBand="0" w:oddHBand="1" w:evenHBand="0" w:firstRowFirstColumn="0" w:firstRowLastColumn="0" w:lastRowFirstColumn="0" w:lastRowLastColumn="0"/>
            </w:pPr>
            <w:r>
              <w:t>145</w:t>
            </w:r>
          </w:p>
        </w:tc>
        <w:tc>
          <w:tcPr>
            <w:tcW w:w="1506" w:type="dxa"/>
          </w:tcPr>
          <w:p w:rsidR="00C92AD6" w:rsidRDefault="002E4C2E" w:rsidP="009F4496">
            <w:pPr>
              <w:jc w:val="center"/>
              <w:cnfStyle w:val="000000100000" w:firstRow="0" w:lastRow="0" w:firstColumn="0" w:lastColumn="0" w:oddVBand="0" w:evenVBand="0" w:oddHBand="1" w:evenHBand="0" w:firstRowFirstColumn="0" w:firstRowLastColumn="0" w:lastRowFirstColumn="0" w:lastRowLastColumn="0"/>
            </w:pPr>
            <w:r>
              <w:t>18</w:t>
            </w:r>
          </w:p>
        </w:tc>
      </w:tr>
      <w:tr w:rsidR="00C92AD6" w:rsidRPr="00B2677E" w:rsidTr="00C92AD6">
        <w:trPr>
          <w:trHeight w:val="259"/>
        </w:trPr>
        <w:tc>
          <w:tcPr>
            <w:cnfStyle w:val="001000000000" w:firstRow="0" w:lastRow="0" w:firstColumn="1" w:lastColumn="0" w:oddVBand="0" w:evenVBand="0" w:oddHBand="0" w:evenHBand="0" w:firstRowFirstColumn="0" w:firstRowLastColumn="0" w:lastRowFirstColumn="0" w:lastRowLastColumn="0"/>
            <w:tcW w:w="3900" w:type="dxa"/>
          </w:tcPr>
          <w:p w:rsidR="00C92AD6" w:rsidRDefault="00C92AD6" w:rsidP="002D297A">
            <w:pPr>
              <w:rPr>
                <w:b w:val="0"/>
              </w:rPr>
            </w:pPr>
            <w:r>
              <w:rPr>
                <w:b w:val="0"/>
              </w:rPr>
              <w:t xml:space="preserve">Sexual Offence – Rape </w:t>
            </w:r>
          </w:p>
        </w:tc>
        <w:tc>
          <w:tcPr>
            <w:tcW w:w="1355" w:type="dxa"/>
          </w:tcPr>
          <w:p w:rsidR="00C92AD6" w:rsidRDefault="00C92AD6" w:rsidP="009F4496">
            <w:pPr>
              <w:jc w:val="center"/>
              <w:cnfStyle w:val="000000000000" w:firstRow="0" w:lastRow="0" w:firstColumn="0" w:lastColumn="0" w:oddVBand="0" w:evenVBand="0" w:oddHBand="0" w:evenHBand="0" w:firstRowFirstColumn="0" w:firstRowLastColumn="0" w:lastRowFirstColumn="0" w:lastRowLastColumn="0"/>
            </w:pPr>
            <w:r>
              <w:t>427</w:t>
            </w:r>
          </w:p>
        </w:tc>
        <w:tc>
          <w:tcPr>
            <w:tcW w:w="1644" w:type="dxa"/>
          </w:tcPr>
          <w:p w:rsidR="00C92AD6" w:rsidRDefault="00C92AD6" w:rsidP="009F4496">
            <w:pPr>
              <w:jc w:val="center"/>
              <w:cnfStyle w:val="000000000000" w:firstRow="0" w:lastRow="0" w:firstColumn="0" w:lastColumn="0" w:oddVBand="0" w:evenVBand="0" w:oddHBand="0" w:evenHBand="0" w:firstRowFirstColumn="0" w:firstRowLastColumn="0" w:lastRowFirstColumn="0" w:lastRowLastColumn="0"/>
            </w:pPr>
            <w:r>
              <w:t>19</w:t>
            </w:r>
          </w:p>
        </w:tc>
        <w:tc>
          <w:tcPr>
            <w:tcW w:w="1506" w:type="dxa"/>
          </w:tcPr>
          <w:p w:rsidR="00C92AD6" w:rsidRDefault="002E4C2E" w:rsidP="009F4496">
            <w:pPr>
              <w:jc w:val="center"/>
              <w:cnfStyle w:val="000000000000" w:firstRow="0" w:lastRow="0" w:firstColumn="0" w:lastColumn="0" w:oddVBand="0" w:evenVBand="0" w:oddHBand="0" w:evenHBand="0" w:firstRowFirstColumn="0" w:firstRowLastColumn="0" w:lastRowFirstColumn="0" w:lastRowLastColumn="0"/>
            </w:pPr>
            <w:r>
              <w:t>61</w:t>
            </w:r>
          </w:p>
        </w:tc>
        <w:tc>
          <w:tcPr>
            <w:tcW w:w="1506" w:type="dxa"/>
          </w:tcPr>
          <w:p w:rsidR="00C92AD6" w:rsidRDefault="002E4C2E" w:rsidP="009F4496">
            <w:pPr>
              <w:jc w:val="center"/>
              <w:cnfStyle w:val="000000000000" w:firstRow="0" w:lastRow="0" w:firstColumn="0" w:lastColumn="0" w:oddVBand="0" w:evenVBand="0" w:oddHBand="0" w:evenHBand="0" w:firstRowFirstColumn="0" w:firstRowLastColumn="0" w:lastRowFirstColumn="0" w:lastRowLastColumn="0"/>
            </w:pPr>
            <w:r>
              <w:t>5</w:t>
            </w:r>
          </w:p>
        </w:tc>
      </w:tr>
      <w:tr w:rsidR="00C92AD6" w:rsidRPr="00B2677E" w:rsidTr="00C92AD6">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3900" w:type="dxa"/>
          </w:tcPr>
          <w:p w:rsidR="00C92AD6" w:rsidRDefault="00C92AD6" w:rsidP="002D297A">
            <w:pPr>
              <w:rPr>
                <w:b w:val="0"/>
              </w:rPr>
            </w:pPr>
            <w:r>
              <w:rPr>
                <w:b w:val="0"/>
              </w:rPr>
              <w:t xml:space="preserve">Theft </w:t>
            </w:r>
          </w:p>
        </w:tc>
        <w:tc>
          <w:tcPr>
            <w:tcW w:w="1355" w:type="dxa"/>
          </w:tcPr>
          <w:p w:rsidR="00C92AD6" w:rsidRDefault="00C92AD6" w:rsidP="009F4496">
            <w:pPr>
              <w:jc w:val="center"/>
              <w:cnfStyle w:val="000000100000" w:firstRow="0" w:lastRow="0" w:firstColumn="0" w:lastColumn="0" w:oddVBand="0" w:evenVBand="0" w:oddHBand="1" w:evenHBand="0" w:firstRowFirstColumn="0" w:firstRowLastColumn="0" w:lastRowFirstColumn="0" w:lastRowLastColumn="0"/>
            </w:pPr>
            <w:r>
              <w:t>931</w:t>
            </w:r>
          </w:p>
        </w:tc>
        <w:tc>
          <w:tcPr>
            <w:tcW w:w="1644" w:type="dxa"/>
          </w:tcPr>
          <w:p w:rsidR="00C92AD6" w:rsidRDefault="00C92AD6" w:rsidP="009F4496">
            <w:pPr>
              <w:jc w:val="center"/>
              <w:cnfStyle w:val="000000100000" w:firstRow="0" w:lastRow="0" w:firstColumn="0" w:lastColumn="0" w:oddVBand="0" w:evenVBand="0" w:oddHBand="1" w:evenHBand="0" w:firstRowFirstColumn="0" w:firstRowLastColumn="0" w:lastRowFirstColumn="0" w:lastRowLastColumn="0"/>
            </w:pPr>
            <w:r>
              <w:t>87</w:t>
            </w:r>
          </w:p>
        </w:tc>
        <w:tc>
          <w:tcPr>
            <w:tcW w:w="1506" w:type="dxa"/>
          </w:tcPr>
          <w:p w:rsidR="00C92AD6" w:rsidRDefault="002E4C2E" w:rsidP="009F4496">
            <w:pPr>
              <w:jc w:val="center"/>
              <w:cnfStyle w:val="000000100000" w:firstRow="0" w:lastRow="0" w:firstColumn="0" w:lastColumn="0" w:oddVBand="0" w:evenVBand="0" w:oddHBand="1" w:evenHBand="0" w:firstRowFirstColumn="0" w:firstRowLastColumn="0" w:lastRowFirstColumn="0" w:lastRowLastColumn="0"/>
            </w:pPr>
            <w:r>
              <w:t>54</w:t>
            </w:r>
          </w:p>
        </w:tc>
        <w:tc>
          <w:tcPr>
            <w:tcW w:w="1506" w:type="dxa"/>
          </w:tcPr>
          <w:p w:rsidR="00C92AD6" w:rsidRDefault="002E4C2E" w:rsidP="009F4496">
            <w:pPr>
              <w:jc w:val="center"/>
              <w:cnfStyle w:val="000000100000" w:firstRow="0" w:lastRow="0" w:firstColumn="0" w:lastColumn="0" w:oddVBand="0" w:evenVBand="0" w:oddHBand="1" w:evenHBand="0" w:firstRowFirstColumn="0" w:firstRowLastColumn="0" w:lastRowFirstColumn="0" w:lastRowLastColumn="0"/>
            </w:pPr>
            <w:r>
              <w:t>3</w:t>
            </w:r>
          </w:p>
        </w:tc>
      </w:tr>
      <w:tr w:rsidR="00C92AD6" w:rsidRPr="00B2677E" w:rsidTr="00C92AD6">
        <w:trPr>
          <w:trHeight w:val="259"/>
        </w:trPr>
        <w:tc>
          <w:tcPr>
            <w:cnfStyle w:val="001000000000" w:firstRow="0" w:lastRow="0" w:firstColumn="1" w:lastColumn="0" w:oddVBand="0" w:evenVBand="0" w:oddHBand="0" w:evenHBand="0" w:firstRowFirstColumn="0" w:firstRowLastColumn="0" w:lastRowFirstColumn="0" w:lastRowLastColumn="0"/>
            <w:tcW w:w="3900" w:type="dxa"/>
          </w:tcPr>
          <w:p w:rsidR="00C92AD6" w:rsidRDefault="00C92AD6" w:rsidP="002D297A">
            <w:pPr>
              <w:rPr>
                <w:b w:val="0"/>
              </w:rPr>
            </w:pPr>
            <w:r>
              <w:rPr>
                <w:b w:val="0"/>
              </w:rPr>
              <w:t xml:space="preserve">Threats to Life </w:t>
            </w:r>
          </w:p>
        </w:tc>
        <w:tc>
          <w:tcPr>
            <w:tcW w:w="1355" w:type="dxa"/>
          </w:tcPr>
          <w:p w:rsidR="00C92AD6" w:rsidRDefault="00C92AD6" w:rsidP="009F4496">
            <w:pPr>
              <w:jc w:val="center"/>
              <w:cnfStyle w:val="000000000000" w:firstRow="0" w:lastRow="0" w:firstColumn="0" w:lastColumn="0" w:oddVBand="0" w:evenVBand="0" w:oddHBand="0" w:evenHBand="0" w:firstRowFirstColumn="0" w:firstRowLastColumn="0" w:lastRowFirstColumn="0" w:lastRowLastColumn="0"/>
            </w:pPr>
            <w:r>
              <w:t>60</w:t>
            </w:r>
          </w:p>
        </w:tc>
        <w:tc>
          <w:tcPr>
            <w:tcW w:w="1644" w:type="dxa"/>
          </w:tcPr>
          <w:p w:rsidR="00C92AD6" w:rsidRDefault="00C92AD6" w:rsidP="009F4496">
            <w:pPr>
              <w:jc w:val="center"/>
              <w:cnfStyle w:val="000000000000" w:firstRow="0" w:lastRow="0" w:firstColumn="0" w:lastColumn="0" w:oddVBand="0" w:evenVBand="0" w:oddHBand="0" w:evenHBand="0" w:firstRowFirstColumn="0" w:firstRowLastColumn="0" w:lastRowFirstColumn="0" w:lastRowLastColumn="0"/>
            </w:pPr>
            <w:r>
              <w:t>13</w:t>
            </w:r>
          </w:p>
        </w:tc>
        <w:tc>
          <w:tcPr>
            <w:tcW w:w="1506" w:type="dxa"/>
          </w:tcPr>
          <w:p w:rsidR="00C92AD6" w:rsidRDefault="002E4C2E" w:rsidP="009F4496">
            <w:pPr>
              <w:jc w:val="center"/>
              <w:cnfStyle w:val="000000000000" w:firstRow="0" w:lastRow="0" w:firstColumn="0" w:lastColumn="0" w:oddVBand="0" w:evenVBand="0" w:oddHBand="0" w:evenHBand="0" w:firstRowFirstColumn="0" w:firstRowLastColumn="0" w:lastRowFirstColumn="0" w:lastRowLastColumn="0"/>
            </w:pPr>
            <w:r>
              <w:t>2</w:t>
            </w:r>
          </w:p>
        </w:tc>
        <w:tc>
          <w:tcPr>
            <w:tcW w:w="1506" w:type="dxa"/>
          </w:tcPr>
          <w:p w:rsidR="00C92AD6" w:rsidRDefault="002E4C2E" w:rsidP="009F4496">
            <w:pPr>
              <w:jc w:val="center"/>
              <w:cnfStyle w:val="000000000000" w:firstRow="0" w:lastRow="0" w:firstColumn="0" w:lastColumn="0" w:oddVBand="0" w:evenVBand="0" w:oddHBand="0" w:evenHBand="0" w:firstRowFirstColumn="0" w:firstRowLastColumn="0" w:lastRowFirstColumn="0" w:lastRowLastColumn="0"/>
            </w:pPr>
            <w:r>
              <w:t>1</w:t>
            </w:r>
          </w:p>
        </w:tc>
      </w:tr>
      <w:tr w:rsidR="00C92AD6" w:rsidRPr="00B2677E" w:rsidTr="00C92AD6">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3900" w:type="dxa"/>
          </w:tcPr>
          <w:p w:rsidR="00C92AD6" w:rsidRDefault="00C92AD6" w:rsidP="002D297A">
            <w:pPr>
              <w:rPr>
                <w:b w:val="0"/>
              </w:rPr>
            </w:pPr>
            <w:r>
              <w:rPr>
                <w:b w:val="0"/>
              </w:rPr>
              <w:t xml:space="preserve">Traffic Offences </w:t>
            </w:r>
          </w:p>
        </w:tc>
        <w:tc>
          <w:tcPr>
            <w:tcW w:w="1355" w:type="dxa"/>
          </w:tcPr>
          <w:p w:rsidR="00C92AD6" w:rsidRDefault="00C92AD6" w:rsidP="009F4496">
            <w:pPr>
              <w:jc w:val="center"/>
              <w:cnfStyle w:val="000000100000" w:firstRow="0" w:lastRow="0" w:firstColumn="0" w:lastColumn="0" w:oddVBand="0" w:evenVBand="0" w:oddHBand="1" w:evenHBand="0" w:firstRowFirstColumn="0" w:firstRowLastColumn="0" w:lastRowFirstColumn="0" w:lastRowLastColumn="0"/>
            </w:pPr>
            <w:r>
              <w:t>5</w:t>
            </w:r>
          </w:p>
        </w:tc>
        <w:tc>
          <w:tcPr>
            <w:tcW w:w="1644" w:type="dxa"/>
          </w:tcPr>
          <w:p w:rsidR="00C92AD6" w:rsidRDefault="00C92AD6" w:rsidP="009F4496">
            <w:pPr>
              <w:jc w:val="center"/>
              <w:cnfStyle w:val="000000100000" w:firstRow="0" w:lastRow="0" w:firstColumn="0" w:lastColumn="0" w:oddVBand="0" w:evenVBand="0" w:oddHBand="1" w:evenHBand="0" w:firstRowFirstColumn="0" w:firstRowLastColumn="0" w:lastRowFirstColumn="0" w:lastRowLastColumn="0"/>
            </w:pPr>
            <w:r>
              <w:t>0</w:t>
            </w:r>
          </w:p>
        </w:tc>
        <w:tc>
          <w:tcPr>
            <w:tcW w:w="1506" w:type="dxa"/>
          </w:tcPr>
          <w:p w:rsidR="00C92AD6" w:rsidRDefault="00E74373" w:rsidP="009F4496">
            <w:pPr>
              <w:jc w:val="center"/>
              <w:cnfStyle w:val="000000100000" w:firstRow="0" w:lastRow="0" w:firstColumn="0" w:lastColumn="0" w:oddVBand="0" w:evenVBand="0" w:oddHBand="1" w:evenHBand="0" w:firstRowFirstColumn="0" w:firstRowLastColumn="0" w:lastRowFirstColumn="0" w:lastRowLastColumn="0"/>
            </w:pPr>
            <w:r>
              <w:t>1</w:t>
            </w:r>
          </w:p>
        </w:tc>
        <w:tc>
          <w:tcPr>
            <w:tcW w:w="1506" w:type="dxa"/>
          </w:tcPr>
          <w:p w:rsidR="00C92AD6" w:rsidRDefault="002E4C2E" w:rsidP="009F4496">
            <w:pPr>
              <w:jc w:val="center"/>
              <w:cnfStyle w:val="000000100000" w:firstRow="0" w:lastRow="0" w:firstColumn="0" w:lastColumn="0" w:oddVBand="0" w:evenVBand="0" w:oddHBand="1" w:evenHBand="0" w:firstRowFirstColumn="0" w:firstRowLastColumn="0" w:lastRowFirstColumn="0" w:lastRowLastColumn="0"/>
            </w:pPr>
            <w:r>
              <w:t>0</w:t>
            </w:r>
          </w:p>
        </w:tc>
      </w:tr>
      <w:tr w:rsidR="00C92AD6" w:rsidRPr="00B2677E" w:rsidTr="00C92AD6">
        <w:trPr>
          <w:trHeight w:val="259"/>
        </w:trPr>
        <w:tc>
          <w:tcPr>
            <w:cnfStyle w:val="001000000000" w:firstRow="0" w:lastRow="0" w:firstColumn="1" w:lastColumn="0" w:oddVBand="0" w:evenVBand="0" w:oddHBand="0" w:evenHBand="0" w:firstRowFirstColumn="0" w:firstRowLastColumn="0" w:lastRowFirstColumn="0" w:lastRowLastColumn="0"/>
            <w:tcW w:w="3900" w:type="dxa"/>
          </w:tcPr>
          <w:p w:rsidR="00C92AD6" w:rsidRPr="00A71D5B" w:rsidRDefault="00C92AD6" w:rsidP="00B2677E">
            <w:pPr>
              <w:rPr>
                <w:b w:val="0"/>
              </w:rPr>
            </w:pPr>
            <w:r>
              <w:rPr>
                <w:b w:val="0"/>
              </w:rPr>
              <w:t xml:space="preserve">Vehicle Crime </w:t>
            </w:r>
          </w:p>
        </w:tc>
        <w:tc>
          <w:tcPr>
            <w:tcW w:w="1355" w:type="dxa"/>
          </w:tcPr>
          <w:p w:rsidR="00C92AD6" w:rsidRDefault="00C92AD6" w:rsidP="009F4496">
            <w:pPr>
              <w:jc w:val="center"/>
              <w:cnfStyle w:val="000000000000" w:firstRow="0" w:lastRow="0" w:firstColumn="0" w:lastColumn="0" w:oddVBand="0" w:evenVBand="0" w:oddHBand="0" w:evenHBand="0" w:firstRowFirstColumn="0" w:firstRowLastColumn="0" w:lastRowFirstColumn="0" w:lastRowLastColumn="0"/>
            </w:pPr>
            <w:r>
              <w:t>621</w:t>
            </w:r>
          </w:p>
        </w:tc>
        <w:tc>
          <w:tcPr>
            <w:tcW w:w="1644" w:type="dxa"/>
          </w:tcPr>
          <w:p w:rsidR="00C92AD6" w:rsidRDefault="00C92AD6" w:rsidP="009F4496">
            <w:pPr>
              <w:jc w:val="center"/>
              <w:cnfStyle w:val="000000000000" w:firstRow="0" w:lastRow="0" w:firstColumn="0" w:lastColumn="0" w:oddVBand="0" w:evenVBand="0" w:oddHBand="0" w:evenHBand="0" w:firstRowFirstColumn="0" w:firstRowLastColumn="0" w:lastRowFirstColumn="0" w:lastRowLastColumn="0"/>
            </w:pPr>
            <w:r>
              <w:t>40</w:t>
            </w:r>
          </w:p>
        </w:tc>
        <w:tc>
          <w:tcPr>
            <w:tcW w:w="1506" w:type="dxa"/>
          </w:tcPr>
          <w:p w:rsidR="00C92AD6" w:rsidRDefault="002E4C2E" w:rsidP="009F4496">
            <w:pPr>
              <w:jc w:val="center"/>
              <w:cnfStyle w:val="000000000000" w:firstRow="0" w:lastRow="0" w:firstColumn="0" w:lastColumn="0" w:oddVBand="0" w:evenVBand="0" w:oddHBand="0" w:evenHBand="0" w:firstRowFirstColumn="0" w:firstRowLastColumn="0" w:lastRowFirstColumn="0" w:lastRowLastColumn="0"/>
            </w:pPr>
            <w:r>
              <w:t>4</w:t>
            </w:r>
          </w:p>
        </w:tc>
        <w:tc>
          <w:tcPr>
            <w:tcW w:w="1506" w:type="dxa"/>
          </w:tcPr>
          <w:p w:rsidR="00C92AD6" w:rsidRDefault="002E4C2E" w:rsidP="009F4496">
            <w:pPr>
              <w:jc w:val="center"/>
              <w:cnfStyle w:val="000000000000" w:firstRow="0" w:lastRow="0" w:firstColumn="0" w:lastColumn="0" w:oddVBand="0" w:evenVBand="0" w:oddHBand="0" w:evenHBand="0" w:firstRowFirstColumn="0" w:firstRowLastColumn="0" w:lastRowFirstColumn="0" w:lastRowLastColumn="0"/>
            </w:pPr>
            <w:r>
              <w:t>2</w:t>
            </w:r>
          </w:p>
        </w:tc>
      </w:tr>
      <w:tr w:rsidR="00C92AD6" w:rsidRPr="00B2677E" w:rsidTr="00C92AD6">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3900" w:type="dxa"/>
          </w:tcPr>
          <w:p w:rsidR="00C92AD6" w:rsidRPr="00A71D5B" w:rsidRDefault="00C92AD6" w:rsidP="00B2677E">
            <w:pPr>
              <w:rPr>
                <w:b w:val="0"/>
              </w:rPr>
            </w:pPr>
            <w:r>
              <w:rPr>
                <w:b w:val="0"/>
              </w:rPr>
              <w:t xml:space="preserve">Weapons Possession </w:t>
            </w:r>
          </w:p>
        </w:tc>
        <w:tc>
          <w:tcPr>
            <w:tcW w:w="1355" w:type="dxa"/>
          </w:tcPr>
          <w:p w:rsidR="00C92AD6" w:rsidRDefault="00C92AD6" w:rsidP="009F4496">
            <w:pPr>
              <w:jc w:val="center"/>
              <w:cnfStyle w:val="000000100000" w:firstRow="0" w:lastRow="0" w:firstColumn="0" w:lastColumn="0" w:oddVBand="0" w:evenVBand="0" w:oddHBand="1" w:evenHBand="0" w:firstRowFirstColumn="0" w:firstRowLastColumn="0" w:lastRowFirstColumn="0" w:lastRowLastColumn="0"/>
            </w:pPr>
            <w:r>
              <w:t>19</w:t>
            </w:r>
          </w:p>
        </w:tc>
        <w:tc>
          <w:tcPr>
            <w:tcW w:w="1644" w:type="dxa"/>
          </w:tcPr>
          <w:p w:rsidR="00C92AD6" w:rsidRDefault="00C92AD6" w:rsidP="009F4496">
            <w:pPr>
              <w:jc w:val="center"/>
              <w:cnfStyle w:val="000000100000" w:firstRow="0" w:lastRow="0" w:firstColumn="0" w:lastColumn="0" w:oddVBand="0" w:evenVBand="0" w:oddHBand="1" w:evenHBand="0" w:firstRowFirstColumn="0" w:firstRowLastColumn="0" w:lastRowFirstColumn="0" w:lastRowLastColumn="0"/>
            </w:pPr>
            <w:r>
              <w:t>1</w:t>
            </w:r>
          </w:p>
        </w:tc>
        <w:tc>
          <w:tcPr>
            <w:tcW w:w="1506" w:type="dxa"/>
          </w:tcPr>
          <w:p w:rsidR="00C92AD6" w:rsidRDefault="002E4C2E" w:rsidP="009F4496">
            <w:pPr>
              <w:jc w:val="center"/>
              <w:cnfStyle w:val="000000100000" w:firstRow="0" w:lastRow="0" w:firstColumn="0" w:lastColumn="0" w:oddVBand="0" w:evenVBand="0" w:oddHBand="1" w:evenHBand="0" w:firstRowFirstColumn="0" w:firstRowLastColumn="0" w:lastRowFirstColumn="0" w:lastRowLastColumn="0"/>
            </w:pPr>
            <w:r>
              <w:t>3</w:t>
            </w:r>
          </w:p>
        </w:tc>
        <w:tc>
          <w:tcPr>
            <w:tcW w:w="1506" w:type="dxa"/>
          </w:tcPr>
          <w:p w:rsidR="00C92AD6" w:rsidRDefault="002E4C2E" w:rsidP="009F4496">
            <w:pPr>
              <w:jc w:val="center"/>
              <w:cnfStyle w:val="000000100000" w:firstRow="0" w:lastRow="0" w:firstColumn="0" w:lastColumn="0" w:oddVBand="0" w:evenVBand="0" w:oddHBand="1" w:evenHBand="0" w:firstRowFirstColumn="0" w:firstRowLastColumn="0" w:lastRowFirstColumn="0" w:lastRowLastColumn="0"/>
            </w:pPr>
            <w:r>
              <w:t>0</w:t>
            </w:r>
          </w:p>
        </w:tc>
      </w:tr>
      <w:tr w:rsidR="00C92AD6" w:rsidRPr="00B2677E" w:rsidTr="00C92AD6">
        <w:trPr>
          <w:trHeight w:val="248"/>
        </w:trPr>
        <w:tc>
          <w:tcPr>
            <w:cnfStyle w:val="001000000000" w:firstRow="0" w:lastRow="0" w:firstColumn="1" w:lastColumn="0" w:oddVBand="0" w:evenVBand="0" w:oddHBand="0" w:evenHBand="0" w:firstRowFirstColumn="0" w:firstRowLastColumn="0" w:lastRowFirstColumn="0" w:lastRowLastColumn="0"/>
            <w:tcW w:w="3900" w:type="dxa"/>
          </w:tcPr>
          <w:p w:rsidR="00C92AD6" w:rsidRPr="00A71D5B" w:rsidRDefault="00C92AD6" w:rsidP="00B2677E">
            <w:pPr>
              <w:rPr>
                <w:b w:val="0"/>
              </w:rPr>
            </w:pPr>
            <w:r>
              <w:rPr>
                <w:b w:val="0"/>
              </w:rPr>
              <w:t xml:space="preserve">Unknown </w:t>
            </w:r>
          </w:p>
        </w:tc>
        <w:tc>
          <w:tcPr>
            <w:tcW w:w="1355" w:type="dxa"/>
          </w:tcPr>
          <w:p w:rsidR="00C92AD6" w:rsidRDefault="00C92AD6" w:rsidP="009F4496">
            <w:pPr>
              <w:jc w:val="center"/>
              <w:cnfStyle w:val="000000000000" w:firstRow="0" w:lastRow="0" w:firstColumn="0" w:lastColumn="0" w:oddVBand="0" w:evenVBand="0" w:oddHBand="0" w:evenHBand="0" w:firstRowFirstColumn="0" w:firstRowLastColumn="0" w:lastRowFirstColumn="0" w:lastRowLastColumn="0"/>
            </w:pPr>
            <w:r>
              <w:t>26</w:t>
            </w:r>
          </w:p>
        </w:tc>
        <w:tc>
          <w:tcPr>
            <w:tcW w:w="1644" w:type="dxa"/>
          </w:tcPr>
          <w:p w:rsidR="00C92AD6" w:rsidRDefault="00C92AD6" w:rsidP="009F4496">
            <w:pPr>
              <w:jc w:val="center"/>
              <w:cnfStyle w:val="000000000000" w:firstRow="0" w:lastRow="0" w:firstColumn="0" w:lastColumn="0" w:oddVBand="0" w:evenVBand="0" w:oddHBand="0" w:evenHBand="0" w:firstRowFirstColumn="0" w:firstRowLastColumn="0" w:lastRowFirstColumn="0" w:lastRowLastColumn="0"/>
            </w:pPr>
            <w:r>
              <w:t>5</w:t>
            </w:r>
          </w:p>
        </w:tc>
        <w:tc>
          <w:tcPr>
            <w:tcW w:w="1506" w:type="dxa"/>
          </w:tcPr>
          <w:p w:rsidR="00C92AD6" w:rsidRDefault="002E4C2E" w:rsidP="009F4496">
            <w:pPr>
              <w:jc w:val="center"/>
              <w:cnfStyle w:val="000000000000" w:firstRow="0" w:lastRow="0" w:firstColumn="0" w:lastColumn="0" w:oddVBand="0" w:evenVBand="0" w:oddHBand="0" w:evenHBand="0" w:firstRowFirstColumn="0" w:firstRowLastColumn="0" w:lastRowFirstColumn="0" w:lastRowLastColumn="0"/>
            </w:pPr>
            <w:r>
              <w:t>0</w:t>
            </w:r>
          </w:p>
        </w:tc>
        <w:tc>
          <w:tcPr>
            <w:tcW w:w="1506" w:type="dxa"/>
          </w:tcPr>
          <w:p w:rsidR="00C92AD6" w:rsidRDefault="002E4C2E" w:rsidP="009F4496">
            <w:pPr>
              <w:jc w:val="center"/>
              <w:cnfStyle w:val="000000000000" w:firstRow="0" w:lastRow="0" w:firstColumn="0" w:lastColumn="0" w:oddVBand="0" w:evenVBand="0" w:oddHBand="0" w:evenHBand="0" w:firstRowFirstColumn="0" w:firstRowLastColumn="0" w:lastRowFirstColumn="0" w:lastRowLastColumn="0"/>
            </w:pPr>
            <w:r>
              <w:t>0</w:t>
            </w:r>
          </w:p>
        </w:tc>
      </w:tr>
    </w:tbl>
    <w:p w:rsidR="0055636A" w:rsidRDefault="0055636A" w:rsidP="006668A0">
      <w:pPr>
        <w:sectPr w:rsidR="0055636A" w:rsidSect="00835DAA">
          <w:pgSz w:w="11906" w:h="16838"/>
          <w:pgMar w:top="1276" w:right="851" w:bottom="992" w:left="1134" w:header="284" w:footer="403" w:gutter="0"/>
          <w:cols w:space="708"/>
          <w:docGrid w:linePitch="360"/>
        </w:sectPr>
      </w:pPr>
    </w:p>
    <w:p w:rsidR="0063236D" w:rsidRPr="0055636A" w:rsidRDefault="00102488" w:rsidP="0055636A">
      <w:pPr>
        <w:tabs>
          <w:tab w:val="left" w:pos="1177"/>
        </w:tabs>
        <w:sectPr w:rsidR="0063236D" w:rsidRPr="0055636A" w:rsidSect="00835DAA">
          <w:pgSz w:w="16838" w:h="11906" w:orient="landscape"/>
          <w:pgMar w:top="1134" w:right="1276" w:bottom="851" w:left="992" w:header="284" w:footer="403" w:gutter="0"/>
          <w:cols w:space="708"/>
          <w:docGrid w:linePitch="360"/>
        </w:sectPr>
      </w:pPr>
      <w:r>
        <w:rPr>
          <w:noProof/>
          <w:lang w:eastAsia="en-GB"/>
        </w:rPr>
        <w:lastRenderedPageBreak/>
        <w:drawing>
          <wp:inline distT="0" distB="0" distL="0" distR="0">
            <wp:extent cx="9626803" cy="6130137"/>
            <wp:effectExtent l="0" t="0" r="12700" b="4445"/>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514819" w:rsidRDefault="00AA6515" w:rsidP="00514819">
      <w:pPr>
        <w:pStyle w:val="Heading1"/>
      </w:pPr>
      <w:bookmarkStart w:id="5" w:name="_Toc26525683"/>
      <w:r>
        <w:lastRenderedPageBreak/>
        <w:t>5</w:t>
      </w:r>
      <w:r w:rsidR="00514819">
        <w:t>. Repeat Victims</w:t>
      </w:r>
      <w:bookmarkEnd w:id="5"/>
      <w:r w:rsidR="00514819">
        <w:t xml:space="preserve"> </w:t>
      </w:r>
    </w:p>
    <w:p w:rsidR="00514819" w:rsidRDefault="00514819" w:rsidP="00514819">
      <w:r>
        <w:t xml:space="preserve">This chart shows </w:t>
      </w:r>
      <w:r w:rsidR="0086753E">
        <w:t>the number of</w:t>
      </w:r>
      <w:r>
        <w:t xml:space="preserve"> victims, from t</w:t>
      </w:r>
      <w:r w:rsidR="008A5555">
        <w:t>he cases Victim First</w:t>
      </w:r>
      <w:r w:rsidR="0086753E">
        <w:t xml:space="preserve"> closed</w:t>
      </w:r>
      <w:r w:rsidR="00C45222">
        <w:t xml:space="preserve"> between</w:t>
      </w:r>
      <w:r w:rsidR="00147FD1">
        <w:t xml:space="preserve"> October 2018</w:t>
      </w:r>
      <w:r w:rsidR="00C45222">
        <w:t xml:space="preserve"> and </w:t>
      </w:r>
      <w:r w:rsidR="00F55D90">
        <w:t>September</w:t>
      </w:r>
      <w:r w:rsidR="0012714A">
        <w:t xml:space="preserve"> </w:t>
      </w:r>
      <w:r w:rsidR="00147FD1">
        <w:t>2019</w:t>
      </w:r>
      <w:r>
        <w:t xml:space="preserve">, </w:t>
      </w:r>
      <w:r w:rsidR="0086753E">
        <w:t xml:space="preserve">who </w:t>
      </w:r>
      <w:r>
        <w:t xml:space="preserve">were repeat victims of any other or the same crime. </w:t>
      </w:r>
    </w:p>
    <w:p w:rsidR="00514819" w:rsidRDefault="00514819" w:rsidP="00514819">
      <w:r>
        <w:rPr>
          <w:noProof/>
          <w:lang w:eastAsia="en-GB"/>
        </w:rPr>
        <w:drawing>
          <wp:inline distT="0" distB="0" distL="0" distR="0" wp14:anchorId="4139CEE6" wp14:editId="61C31BDA">
            <wp:extent cx="6159398" cy="3503981"/>
            <wp:effectExtent l="0" t="0" r="13335" b="127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5B6D6E" w:rsidRDefault="005B6D6E" w:rsidP="005B6D6E"/>
    <w:p w:rsidR="00AA6515" w:rsidRDefault="00AA6515" w:rsidP="005B6D6E"/>
    <w:p w:rsidR="00AA6515" w:rsidRDefault="00AA6515" w:rsidP="005B6D6E"/>
    <w:p w:rsidR="00AA6515" w:rsidRDefault="00AA6515" w:rsidP="005B6D6E"/>
    <w:p w:rsidR="00AA6515" w:rsidRDefault="00AA6515" w:rsidP="005B6D6E"/>
    <w:p w:rsidR="00AA6515" w:rsidRDefault="00AA6515" w:rsidP="005B6D6E"/>
    <w:p w:rsidR="00AA6515" w:rsidRDefault="00AA6515" w:rsidP="005B6D6E"/>
    <w:p w:rsidR="00AA6515" w:rsidRDefault="00AA6515" w:rsidP="005B6D6E"/>
    <w:p w:rsidR="00AA6515" w:rsidRDefault="00AA6515" w:rsidP="005B6D6E"/>
    <w:p w:rsidR="00AA6515" w:rsidRDefault="00AA6515" w:rsidP="005B6D6E"/>
    <w:p w:rsidR="00AA6515" w:rsidRDefault="00AA6515" w:rsidP="005B6D6E"/>
    <w:p w:rsidR="00630071" w:rsidRDefault="00630071" w:rsidP="005B6D6E"/>
    <w:p w:rsidR="00630071" w:rsidRDefault="00630071" w:rsidP="005B6D6E"/>
    <w:p w:rsidR="00AA6515" w:rsidRPr="005B6D6E" w:rsidRDefault="00AA6515" w:rsidP="005B6D6E"/>
    <w:p w:rsidR="00FB59EE" w:rsidRDefault="00630071" w:rsidP="00FB59EE">
      <w:pPr>
        <w:pStyle w:val="Heading1"/>
      </w:pPr>
      <w:bookmarkStart w:id="6" w:name="_Toc26525684"/>
      <w:r>
        <w:lastRenderedPageBreak/>
        <w:t>6</w:t>
      </w:r>
      <w:r w:rsidR="00FB59EE">
        <w:t>. Demographics</w:t>
      </w:r>
      <w:bookmarkEnd w:id="6"/>
      <w:r w:rsidR="00FB59EE">
        <w:t xml:space="preserve"> </w:t>
      </w:r>
    </w:p>
    <w:p w:rsidR="00FB59EE" w:rsidRDefault="001D2E43" w:rsidP="00FB59EE">
      <w:pPr>
        <w:rPr>
          <w:noProof/>
          <w:lang w:eastAsia="en-GB"/>
        </w:rPr>
      </w:pPr>
      <w:r>
        <w:rPr>
          <w:noProof/>
          <w:lang w:eastAsia="en-GB"/>
        </w:rPr>
        <w:t xml:space="preserve">The following charts break down the demographic spread of </w:t>
      </w:r>
      <w:r w:rsidR="00886D5F">
        <w:rPr>
          <w:noProof/>
          <w:lang w:eastAsia="en-GB"/>
        </w:rPr>
        <w:t xml:space="preserve">cases closed by Victim First </w:t>
      </w:r>
      <w:r w:rsidR="00095539">
        <w:rPr>
          <w:noProof/>
          <w:lang w:eastAsia="en-GB"/>
        </w:rPr>
        <w:t xml:space="preserve">between </w:t>
      </w:r>
      <w:r w:rsidR="004A1489">
        <w:rPr>
          <w:noProof/>
          <w:lang w:eastAsia="en-GB"/>
        </w:rPr>
        <w:t>October</w:t>
      </w:r>
      <w:r w:rsidR="00436FFB">
        <w:rPr>
          <w:noProof/>
          <w:lang w:eastAsia="en-GB"/>
        </w:rPr>
        <w:t xml:space="preserve"> </w:t>
      </w:r>
      <w:r w:rsidR="00147FD1">
        <w:rPr>
          <w:noProof/>
          <w:lang w:eastAsia="en-GB"/>
        </w:rPr>
        <w:t>2018 and September 2019</w:t>
      </w:r>
      <w:r w:rsidR="00630FE2">
        <w:rPr>
          <w:noProof/>
          <w:lang w:eastAsia="en-GB"/>
        </w:rPr>
        <w:t>.</w:t>
      </w:r>
      <w:r>
        <w:rPr>
          <w:noProof/>
          <w:lang w:eastAsia="en-GB"/>
        </w:rPr>
        <w:t xml:space="preserve"> </w:t>
      </w:r>
    </w:p>
    <w:p w:rsidR="001D2E43" w:rsidRPr="001D2E43" w:rsidRDefault="001D2E43" w:rsidP="001D2E43">
      <w:pPr>
        <w:pStyle w:val="Heading2"/>
        <w:rPr>
          <w:noProof/>
          <w:lang w:eastAsia="en-GB"/>
        </w:rPr>
      </w:pPr>
      <w:bookmarkStart w:id="7" w:name="_Toc26525685"/>
      <w:r>
        <w:rPr>
          <w:noProof/>
          <w:lang w:eastAsia="en-GB"/>
        </w:rPr>
        <w:t>Gender</w:t>
      </w:r>
      <w:bookmarkEnd w:id="7"/>
      <w:r>
        <w:rPr>
          <w:noProof/>
          <w:lang w:eastAsia="en-GB"/>
        </w:rPr>
        <w:t xml:space="preserve"> </w:t>
      </w:r>
    </w:p>
    <w:p w:rsidR="001D2E43" w:rsidRDefault="001D2E43" w:rsidP="00FB59EE">
      <w:pPr>
        <w:rPr>
          <w:noProof/>
          <w:lang w:eastAsia="en-GB"/>
        </w:rPr>
      </w:pPr>
      <w:r>
        <w:rPr>
          <w:noProof/>
          <w:lang w:eastAsia="en-GB"/>
        </w:rPr>
        <w:drawing>
          <wp:inline distT="0" distB="0" distL="0" distR="0" wp14:anchorId="6E1AA958" wp14:editId="0FDF8C55">
            <wp:extent cx="6679095" cy="3983355"/>
            <wp:effectExtent l="0" t="0" r="7620" b="17145"/>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1D2E43" w:rsidRDefault="001D2E43" w:rsidP="001D2E43">
      <w:pPr>
        <w:pStyle w:val="Heading2"/>
        <w:rPr>
          <w:noProof/>
          <w:lang w:eastAsia="en-GB"/>
        </w:rPr>
      </w:pPr>
      <w:bookmarkStart w:id="8" w:name="_Toc26525686"/>
      <w:r>
        <w:rPr>
          <w:noProof/>
          <w:lang w:eastAsia="en-GB"/>
        </w:rPr>
        <w:t>Age</w:t>
      </w:r>
      <w:bookmarkEnd w:id="8"/>
      <w:r>
        <w:rPr>
          <w:noProof/>
          <w:lang w:eastAsia="en-GB"/>
        </w:rPr>
        <w:t xml:space="preserve"> </w:t>
      </w:r>
    </w:p>
    <w:p w:rsidR="001D2E43" w:rsidRPr="00FB59EE" w:rsidRDefault="001D2E43" w:rsidP="00FB59EE">
      <w:pPr>
        <w:rPr>
          <w:lang w:eastAsia="en-GB"/>
        </w:rPr>
      </w:pPr>
      <w:r>
        <w:rPr>
          <w:noProof/>
          <w:lang w:eastAsia="en-GB"/>
        </w:rPr>
        <w:drawing>
          <wp:inline distT="0" distB="0" distL="0" distR="0" wp14:anchorId="0E1759FF" wp14:editId="30E43932">
            <wp:extent cx="6320790" cy="3299460"/>
            <wp:effectExtent l="0" t="0" r="3810" b="1524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6668A0" w:rsidRDefault="001D2E43" w:rsidP="001D2E43">
      <w:pPr>
        <w:pStyle w:val="Heading2"/>
      </w:pPr>
      <w:bookmarkStart w:id="9" w:name="_Toc26525687"/>
      <w:r>
        <w:lastRenderedPageBreak/>
        <w:t>Ethnicity</w:t>
      </w:r>
      <w:bookmarkEnd w:id="9"/>
    </w:p>
    <w:p w:rsidR="001D2E43" w:rsidRPr="001D2E43" w:rsidRDefault="003D166B" w:rsidP="001D2E43">
      <w:r>
        <w:rPr>
          <w:noProof/>
          <w:lang w:eastAsia="en-GB"/>
        </w:rPr>
        <w:drawing>
          <wp:inline distT="0" distB="0" distL="0" distR="0" wp14:anchorId="599D772A" wp14:editId="08F17707">
            <wp:extent cx="6238875" cy="4491533"/>
            <wp:effectExtent l="0" t="0" r="9525" b="4445"/>
            <wp:docPr id="2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6668A0" w:rsidRDefault="005739D7" w:rsidP="005739D7">
      <w:pPr>
        <w:pStyle w:val="Heading2"/>
      </w:pPr>
      <w:bookmarkStart w:id="10" w:name="_Toc26525688"/>
      <w:r>
        <w:t>Disabilities</w:t>
      </w:r>
      <w:bookmarkEnd w:id="10"/>
      <w:r>
        <w:t xml:space="preserve"> </w:t>
      </w:r>
    </w:p>
    <w:p w:rsidR="005739D7" w:rsidRPr="005739D7" w:rsidRDefault="003D166B" w:rsidP="005739D7">
      <w:r>
        <w:rPr>
          <w:noProof/>
          <w:lang w:eastAsia="en-GB"/>
        </w:rPr>
        <w:drawing>
          <wp:inline distT="0" distB="0" distL="0" distR="0" wp14:anchorId="67CA8222" wp14:editId="5EEF4105">
            <wp:extent cx="6238875" cy="3951799"/>
            <wp:effectExtent l="0" t="0" r="9525" b="10795"/>
            <wp:docPr id="3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6668A0" w:rsidRDefault="002E6778" w:rsidP="002E6778">
      <w:pPr>
        <w:pStyle w:val="Heading2"/>
      </w:pPr>
      <w:bookmarkStart w:id="11" w:name="_Toc26525689"/>
      <w:r>
        <w:lastRenderedPageBreak/>
        <w:t>Religion</w:t>
      </w:r>
      <w:bookmarkEnd w:id="11"/>
    </w:p>
    <w:p w:rsidR="002E6778" w:rsidRPr="002E6778" w:rsidRDefault="00E859EE" w:rsidP="002E6778">
      <w:r>
        <w:rPr>
          <w:noProof/>
          <w:lang w:eastAsia="en-GB"/>
        </w:rPr>
        <w:drawing>
          <wp:inline distT="0" distB="0" distL="0" distR="0">
            <wp:extent cx="6122504" cy="4206240"/>
            <wp:effectExtent l="0" t="0" r="12065" b="381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6668A0" w:rsidRPr="006668A0" w:rsidRDefault="006668A0" w:rsidP="006668A0"/>
    <w:p w:rsidR="006668A0" w:rsidRDefault="002E6778" w:rsidP="002E6778">
      <w:pPr>
        <w:pStyle w:val="Heading2"/>
      </w:pPr>
      <w:bookmarkStart w:id="12" w:name="_Toc26525690"/>
      <w:r>
        <w:t>Sexual Orientation</w:t>
      </w:r>
      <w:bookmarkEnd w:id="12"/>
    </w:p>
    <w:p w:rsidR="002E6778" w:rsidRPr="002E6778" w:rsidRDefault="001266B6" w:rsidP="002E6778">
      <w:r>
        <w:rPr>
          <w:noProof/>
          <w:lang w:eastAsia="en-GB"/>
        </w:rPr>
        <w:drawing>
          <wp:inline distT="0" distB="0" distL="0" distR="0" wp14:anchorId="5DF85687" wp14:editId="1B1C4FBD">
            <wp:extent cx="6238875" cy="3999506"/>
            <wp:effectExtent l="0" t="0" r="9525" b="1270"/>
            <wp:docPr id="33" name="Chart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6668A0" w:rsidRDefault="006668A0" w:rsidP="006668A0"/>
    <w:p w:rsidR="002E6778" w:rsidRDefault="002E6778" w:rsidP="002E6778">
      <w:pPr>
        <w:pStyle w:val="Heading2"/>
      </w:pPr>
      <w:bookmarkStart w:id="13" w:name="_Toc26525691"/>
      <w:r>
        <w:t>Communication Needs</w:t>
      </w:r>
      <w:bookmarkEnd w:id="13"/>
      <w:r>
        <w:t xml:space="preserve"> </w:t>
      </w:r>
    </w:p>
    <w:p w:rsidR="001266B6" w:rsidRDefault="006371B9" w:rsidP="002E6778">
      <w:r>
        <w:rPr>
          <w:noProof/>
          <w:lang w:eastAsia="en-GB"/>
        </w:rPr>
        <w:drawing>
          <wp:inline distT="0" distB="0" distL="0" distR="0">
            <wp:extent cx="6330462" cy="4229100"/>
            <wp:effectExtent l="0" t="0" r="13335"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6371B9" w:rsidRDefault="006371B9" w:rsidP="002E6778"/>
    <w:p w:rsidR="00CF4389" w:rsidRDefault="00CF4389" w:rsidP="002E6778"/>
    <w:p w:rsidR="001A1F0C" w:rsidRDefault="001A1F0C" w:rsidP="001A1F0C">
      <w:pPr>
        <w:pStyle w:val="Heading2VFReport"/>
      </w:pPr>
      <w:bookmarkStart w:id="14" w:name="_Toc22297906"/>
      <w:bookmarkStart w:id="15" w:name="_Toc26525692"/>
      <w:r>
        <w:lastRenderedPageBreak/>
        <w:t>Gender Reassignment</w:t>
      </w:r>
      <w:bookmarkEnd w:id="14"/>
      <w:bookmarkEnd w:id="15"/>
      <w:r>
        <w:t xml:space="preserve"> </w:t>
      </w:r>
    </w:p>
    <w:p w:rsidR="00CF4389" w:rsidRDefault="001A1F0C" w:rsidP="002E6778">
      <w:r>
        <w:rPr>
          <w:noProof/>
          <w:lang w:eastAsia="en-GB"/>
        </w:rPr>
        <w:drawing>
          <wp:anchor distT="0" distB="0" distL="114300" distR="114300" simplePos="0" relativeHeight="251734016" behindDoc="1" locked="0" layoutInCell="1" allowOverlap="1" wp14:anchorId="0385AFDB" wp14:editId="3AB80826">
            <wp:simplePos x="0" y="0"/>
            <wp:positionH relativeFrom="column">
              <wp:posOffset>0</wp:posOffset>
            </wp:positionH>
            <wp:positionV relativeFrom="paragraph">
              <wp:posOffset>314325</wp:posOffset>
            </wp:positionV>
            <wp:extent cx="6155690" cy="3778250"/>
            <wp:effectExtent l="0" t="0" r="16510" b="12700"/>
            <wp:wrapTight wrapText="bothSides">
              <wp:wrapPolygon edited="0">
                <wp:start x="0" y="0"/>
                <wp:lineTo x="0" y="21564"/>
                <wp:lineTo x="21591" y="21564"/>
                <wp:lineTo x="21591" y="0"/>
                <wp:lineTo x="0" y="0"/>
              </wp:wrapPolygon>
            </wp:wrapTight>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14:sizeRelH relativeFrom="margin">
              <wp14:pctWidth>0</wp14:pctWidth>
            </wp14:sizeRelH>
          </wp:anchor>
        </w:drawing>
      </w:r>
    </w:p>
    <w:p w:rsidR="001A1F0C" w:rsidRDefault="001A1F0C" w:rsidP="001A1F0C">
      <w:pPr>
        <w:pStyle w:val="Heading2VFReport"/>
      </w:pPr>
      <w:bookmarkStart w:id="16" w:name="_Toc22297907"/>
      <w:bookmarkStart w:id="17" w:name="_Toc26525693"/>
      <w:r>
        <w:rPr>
          <w:noProof/>
          <w:lang w:eastAsia="en-GB"/>
        </w:rPr>
        <w:drawing>
          <wp:anchor distT="0" distB="0" distL="114300" distR="114300" simplePos="0" relativeHeight="251736064" behindDoc="1" locked="0" layoutInCell="1" allowOverlap="1" wp14:anchorId="4EC550CA" wp14:editId="02B932D3">
            <wp:simplePos x="0" y="0"/>
            <wp:positionH relativeFrom="column">
              <wp:posOffset>-121285</wp:posOffset>
            </wp:positionH>
            <wp:positionV relativeFrom="paragraph">
              <wp:posOffset>4214495</wp:posOffset>
            </wp:positionV>
            <wp:extent cx="6347460" cy="3391535"/>
            <wp:effectExtent l="0" t="0" r="15240" b="18415"/>
            <wp:wrapTight wrapText="bothSides">
              <wp:wrapPolygon edited="0">
                <wp:start x="0" y="0"/>
                <wp:lineTo x="0" y="21596"/>
                <wp:lineTo x="21587" y="21596"/>
                <wp:lineTo x="21587" y="0"/>
                <wp:lineTo x="0" y="0"/>
              </wp:wrapPolygon>
            </wp:wrapTight>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14:sizeRelH relativeFrom="page">
              <wp14:pctWidth>0</wp14:pctWidth>
            </wp14:sizeRelH>
            <wp14:sizeRelV relativeFrom="page">
              <wp14:pctHeight>0</wp14:pctHeight>
            </wp14:sizeRelV>
          </wp:anchor>
        </w:drawing>
      </w:r>
      <w:r>
        <w:t>Marriage</w:t>
      </w:r>
      <w:bookmarkEnd w:id="16"/>
      <w:bookmarkEnd w:id="17"/>
      <w:r>
        <w:t xml:space="preserve"> </w:t>
      </w:r>
    </w:p>
    <w:p w:rsidR="00CF4389" w:rsidRDefault="00CF4389" w:rsidP="002E6778"/>
    <w:p w:rsidR="00CF4389" w:rsidRDefault="00CF4389" w:rsidP="002E6778"/>
    <w:p w:rsidR="00CF4389" w:rsidRDefault="00CF4389" w:rsidP="002E6778"/>
    <w:p w:rsidR="001A1F0C" w:rsidRDefault="001A1F0C" w:rsidP="001A1F0C">
      <w:pPr>
        <w:pStyle w:val="Heading2VFReport"/>
      </w:pPr>
      <w:bookmarkStart w:id="18" w:name="_Toc22297908"/>
      <w:bookmarkStart w:id="19" w:name="_Toc26525694"/>
      <w:r>
        <w:rPr>
          <w:noProof/>
          <w:lang w:eastAsia="en-GB"/>
        </w:rPr>
        <w:lastRenderedPageBreak/>
        <w:drawing>
          <wp:anchor distT="0" distB="0" distL="114300" distR="114300" simplePos="0" relativeHeight="251738112" behindDoc="1" locked="0" layoutInCell="1" allowOverlap="1" wp14:anchorId="36D29062" wp14:editId="46F9D073">
            <wp:simplePos x="0" y="0"/>
            <wp:positionH relativeFrom="column">
              <wp:posOffset>-212725</wp:posOffset>
            </wp:positionH>
            <wp:positionV relativeFrom="paragraph">
              <wp:posOffset>364490</wp:posOffset>
            </wp:positionV>
            <wp:extent cx="6273165" cy="3434080"/>
            <wp:effectExtent l="0" t="0" r="13335" b="13970"/>
            <wp:wrapTight wrapText="bothSides">
              <wp:wrapPolygon edited="0">
                <wp:start x="0" y="0"/>
                <wp:lineTo x="0" y="21568"/>
                <wp:lineTo x="21580" y="21568"/>
                <wp:lineTo x="21580" y="0"/>
                <wp:lineTo x="0" y="0"/>
              </wp:wrapPolygon>
            </wp:wrapTight>
            <wp:docPr id="55" name="Chart 55"/>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14:sizeRelH relativeFrom="margin">
              <wp14:pctWidth>0</wp14:pctWidth>
            </wp14:sizeRelH>
            <wp14:sizeRelV relativeFrom="margin">
              <wp14:pctHeight>0</wp14:pctHeight>
            </wp14:sizeRelV>
          </wp:anchor>
        </w:drawing>
      </w:r>
      <w:r>
        <w:t>Civil Partnership</w:t>
      </w:r>
      <w:bookmarkEnd w:id="18"/>
      <w:bookmarkEnd w:id="19"/>
      <w:r>
        <w:t xml:space="preserve"> </w:t>
      </w:r>
    </w:p>
    <w:p w:rsidR="00CF4389" w:rsidRDefault="00CF4389" w:rsidP="002E6778"/>
    <w:p w:rsidR="00CF4389" w:rsidRDefault="00CF4389" w:rsidP="002E6778"/>
    <w:p w:rsidR="00CF4389" w:rsidRDefault="00CF4389" w:rsidP="002E6778"/>
    <w:p w:rsidR="00CF4389" w:rsidRDefault="00CF4389" w:rsidP="002E6778"/>
    <w:p w:rsidR="00CF4389" w:rsidRDefault="00CF4389" w:rsidP="002E6778"/>
    <w:p w:rsidR="001A1F0C" w:rsidRDefault="001A1F0C" w:rsidP="002E6778"/>
    <w:p w:rsidR="001A1F0C" w:rsidRDefault="001A1F0C" w:rsidP="002E6778"/>
    <w:p w:rsidR="001A1F0C" w:rsidRDefault="001A1F0C" w:rsidP="002E6778"/>
    <w:p w:rsidR="001A1F0C" w:rsidRDefault="001A1F0C" w:rsidP="002E6778"/>
    <w:p w:rsidR="001A1F0C" w:rsidRDefault="001A1F0C" w:rsidP="002E6778"/>
    <w:p w:rsidR="001A1F0C" w:rsidRDefault="001A1F0C" w:rsidP="002E6778"/>
    <w:p w:rsidR="001A1F0C" w:rsidRDefault="001A1F0C" w:rsidP="002E6778"/>
    <w:p w:rsidR="001A1F0C" w:rsidRDefault="001A1F0C" w:rsidP="002E6778"/>
    <w:p w:rsidR="001A1F0C" w:rsidRDefault="001A1F0C" w:rsidP="002E6778"/>
    <w:p w:rsidR="001A1F0C" w:rsidRDefault="001A1F0C" w:rsidP="002E6778"/>
    <w:p w:rsidR="00CF4389" w:rsidRDefault="00CF4389" w:rsidP="002E6778"/>
    <w:p w:rsidR="00CF4389" w:rsidRPr="002E6778" w:rsidRDefault="00CF4389" w:rsidP="002E6778"/>
    <w:p w:rsidR="006668A0" w:rsidRDefault="00630071" w:rsidP="002E6778">
      <w:pPr>
        <w:pStyle w:val="Heading1"/>
      </w:pPr>
      <w:bookmarkStart w:id="20" w:name="_Toc26525695"/>
      <w:r>
        <w:lastRenderedPageBreak/>
        <w:t>7</w:t>
      </w:r>
      <w:r w:rsidR="002E6778">
        <w:t>. Geographic Areas</w:t>
      </w:r>
      <w:bookmarkEnd w:id="20"/>
      <w:r w:rsidR="002E6778">
        <w:t xml:space="preserve"> </w:t>
      </w:r>
    </w:p>
    <w:tbl>
      <w:tblPr>
        <w:tblStyle w:val="TableGridLight1"/>
        <w:tblW w:w="10206" w:type="dxa"/>
        <w:tblInd w:w="-572" w:type="dxa"/>
        <w:tblLook w:val="04A0" w:firstRow="1" w:lastRow="0" w:firstColumn="1" w:lastColumn="0" w:noHBand="0" w:noVBand="1"/>
      </w:tblPr>
      <w:tblGrid>
        <w:gridCol w:w="7211"/>
        <w:gridCol w:w="1450"/>
        <w:gridCol w:w="1545"/>
      </w:tblGrid>
      <w:tr w:rsidR="001A1F0C" w:rsidRPr="0081763E" w:rsidTr="00EA4A3D">
        <w:trPr>
          <w:trHeight w:val="560"/>
        </w:trPr>
        <w:tc>
          <w:tcPr>
            <w:tcW w:w="7211" w:type="dxa"/>
          </w:tcPr>
          <w:p w:rsidR="001A1F0C" w:rsidRPr="0081763E" w:rsidRDefault="001A1F0C" w:rsidP="00EA4A3D">
            <w:pPr>
              <w:jc w:val="center"/>
              <w:rPr>
                <w:b/>
                <w:sz w:val="20"/>
                <w:szCs w:val="20"/>
              </w:rPr>
            </w:pPr>
            <w:r w:rsidRPr="0081763E">
              <w:rPr>
                <w:b/>
                <w:sz w:val="20"/>
                <w:szCs w:val="20"/>
              </w:rPr>
              <w:t>Area</w:t>
            </w:r>
          </w:p>
        </w:tc>
        <w:tc>
          <w:tcPr>
            <w:tcW w:w="1450" w:type="dxa"/>
          </w:tcPr>
          <w:p w:rsidR="001A1F0C" w:rsidRPr="0081763E" w:rsidRDefault="001A1F0C" w:rsidP="00EA4A3D">
            <w:pPr>
              <w:jc w:val="center"/>
              <w:rPr>
                <w:b/>
                <w:sz w:val="20"/>
                <w:szCs w:val="20"/>
              </w:rPr>
            </w:pPr>
            <w:r w:rsidRPr="0081763E">
              <w:rPr>
                <w:b/>
                <w:sz w:val="20"/>
                <w:szCs w:val="20"/>
              </w:rPr>
              <w:t>Closed Cases</w:t>
            </w:r>
          </w:p>
        </w:tc>
        <w:tc>
          <w:tcPr>
            <w:tcW w:w="1545" w:type="dxa"/>
          </w:tcPr>
          <w:p w:rsidR="001A1F0C" w:rsidRPr="0081763E" w:rsidRDefault="001A1F0C" w:rsidP="00EA4A3D">
            <w:pPr>
              <w:jc w:val="center"/>
              <w:rPr>
                <w:b/>
                <w:sz w:val="20"/>
                <w:szCs w:val="20"/>
              </w:rPr>
            </w:pPr>
            <w:r w:rsidRPr="0081763E">
              <w:rPr>
                <w:b/>
                <w:sz w:val="20"/>
                <w:szCs w:val="20"/>
              </w:rPr>
              <w:t>Closed and received enhanced support</w:t>
            </w:r>
          </w:p>
        </w:tc>
      </w:tr>
      <w:tr w:rsidR="001A1F0C" w:rsidRPr="008F7EF4" w:rsidTr="00EA4A3D">
        <w:tc>
          <w:tcPr>
            <w:tcW w:w="7211" w:type="dxa"/>
            <w:shd w:val="clear" w:color="auto" w:fill="DAEEF3" w:themeFill="accent5" w:themeFillTint="33"/>
          </w:tcPr>
          <w:p w:rsidR="001A1F0C" w:rsidRPr="008F7EF4" w:rsidRDefault="001A1F0C" w:rsidP="00EA4A3D">
            <w:pPr>
              <w:rPr>
                <w:sz w:val="20"/>
                <w:szCs w:val="20"/>
              </w:rPr>
            </w:pPr>
            <w:r w:rsidRPr="008F7EF4">
              <w:rPr>
                <w:sz w:val="20"/>
                <w:szCs w:val="20"/>
              </w:rPr>
              <w:t>Central Leicester (Castle)</w:t>
            </w:r>
          </w:p>
        </w:tc>
        <w:tc>
          <w:tcPr>
            <w:tcW w:w="1450" w:type="dxa"/>
          </w:tcPr>
          <w:p w:rsidR="001A1F0C" w:rsidRPr="008F7EF4" w:rsidRDefault="00E751D7" w:rsidP="00EA4A3D">
            <w:pPr>
              <w:jc w:val="center"/>
              <w:rPr>
                <w:sz w:val="20"/>
                <w:szCs w:val="20"/>
              </w:rPr>
            </w:pPr>
            <w:r>
              <w:rPr>
                <w:sz w:val="20"/>
                <w:szCs w:val="20"/>
              </w:rPr>
              <w:t>499</w:t>
            </w:r>
          </w:p>
        </w:tc>
        <w:tc>
          <w:tcPr>
            <w:tcW w:w="1545" w:type="dxa"/>
          </w:tcPr>
          <w:p w:rsidR="001A1F0C" w:rsidRPr="008F7EF4" w:rsidRDefault="00E751D7" w:rsidP="00EA4A3D">
            <w:pPr>
              <w:jc w:val="center"/>
              <w:rPr>
                <w:sz w:val="20"/>
                <w:szCs w:val="20"/>
              </w:rPr>
            </w:pPr>
            <w:r>
              <w:rPr>
                <w:sz w:val="20"/>
                <w:szCs w:val="20"/>
              </w:rPr>
              <w:t>47</w:t>
            </w:r>
          </w:p>
        </w:tc>
      </w:tr>
      <w:tr w:rsidR="001A1F0C" w:rsidRPr="008F7EF4" w:rsidTr="00EA4A3D">
        <w:tc>
          <w:tcPr>
            <w:tcW w:w="7211" w:type="dxa"/>
            <w:shd w:val="clear" w:color="auto" w:fill="DAEEF3" w:themeFill="accent5" w:themeFillTint="33"/>
          </w:tcPr>
          <w:p w:rsidR="001A1F0C" w:rsidRPr="008F7EF4" w:rsidRDefault="001A1F0C" w:rsidP="00EA4A3D">
            <w:pPr>
              <w:rPr>
                <w:sz w:val="20"/>
                <w:szCs w:val="20"/>
              </w:rPr>
            </w:pPr>
            <w:r w:rsidRPr="008F7EF4">
              <w:rPr>
                <w:sz w:val="20"/>
                <w:szCs w:val="20"/>
              </w:rPr>
              <w:t>Central Leicester (City Centre)</w:t>
            </w:r>
          </w:p>
        </w:tc>
        <w:tc>
          <w:tcPr>
            <w:tcW w:w="1450" w:type="dxa"/>
          </w:tcPr>
          <w:p w:rsidR="001A1F0C" w:rsidRPr="008F7EF4" w:rsidRDefault="00E751D7" w:rsidP="00EA4A3D">
            <w:pPr>
              <w:jc w:val="center"/>
              <w:rPr>
                <w:sz w:val="20"/>
                <w:szCs w:val="20"/>
              </w:rPr>
            </w:pPr>
            <w:r>
              <w:rPr>
                <w:sz w:val="20"/>
                <w:szCs w:val="20"/>
              </w:rPr>
              <w:t>191</w:t>
            </w:r>
          </w:p>
        </w:tc>
        <w:tc>
          <w:tcPr>
            <w:tcW w:w="1545" w:type="dxa"/>
          </w:tcPr>
          <w:p w:rsidR="001A1F0C" w:rsidRPr="008F7EF4" w:rsidRDefault="00E751D7" w:rsidP="00EA4A3D">
            <w:pPr>
              <w:jc w:val="center"/>
              <w:rPr>
                <w:sz w:val="20"/>
                <w:szCs w:val="20"/>
              </w:rPr>
            </w:pPr>
            <w:r>
              <w:rPr>
                <w:sz w:val="20"/>
                <w:szCs w:val="20"/>
              </w:rPr>
              <w:t>34</w:t>
            </w:r>
          </w:p>
        </w:tc>
      </w:tr>
      <w:tr w:rsidR="001A1F0C" w:rsidRPr="008F7EF4" w:rsidTr="00EA4A3D">
        <w:tc>
          <w:tcPr>
            <w:tcW w:w="7211" w:type="dxa"/>
            <w:shd w:val="clear" w:color="auto" w:fill="DAEEF3" w:themeFill="accent5" w:themeFillTint="33"/>
          </w:tcPr>
          <w:p w:rsidR="001A1F0C" w:rsidRPr="008F7EF4" w:rsidRDefault="001A1F0C" w:rsidP="00EA4A3D">
            <w:pPr>
              <w:rPr>
                <w:sz w:val="20"/>
                <w:szCs w:val="20"/>
              </w:rPr>
            </w:pPr>
            <w:r w:rsidRPr="008F7EF4">
              <w:rPr>
                <w:sz w:val="20"/>
                <w:szCs w:val="20"/>
              </w:rPr>
              <w:t>Central Leicester (Clarendon)</w:t>
            </w:r>
          </w:p>
        </w:tc>
        <w:tc>
          <w:tcPr>
            <w:tcW w:w="1450" w:type="dxa"/>
          </w:tcPr>
          <w:p w:rsidR="001A1F0C" w:rsidRPr="008F7EF4" w:rsidRDefault="00E751D7" w:rsidP="00EA4A3D">
            <w:pPr>
              <w:jc w:val="center"/>
              <w:rPr>
                <w:sz w:val="20"/>
                <w:szCs w:val="20"/>
              </w:rPr>
            </w:pPr>
            <w:r>
              <w:rPr>
                <w:sz w:val="20"/>
                <w:szCs w:val="20"/>
              </w:rPr>
              <w:t>35</w:t>
            </w:r>
          </w:p>
        </w:tc>
        <w:tc>
          <w:tcPr>
            <w:tcW w:w="1545" w:type="dxa"/>
          </w:tcPr>
          <w:p w:rsidR="001A1F0C" w:rsidRPr="008F7EF4" w:rsidRDefault="00E751D7" w:rsidP="00EA4A3D">
            <w:pPr>
              <w:jc w:val="center"/>
              <w:rPr>
                <w:sz w:val="20"/>
                <w:szCs w:val="20"/>
              </w:rPr>
            </w:pPr>
            <w:r>
              <w:rPr>
                <w:sz w:val="20"/>
                <w:szCs w:val="20"/>
              </w:rPr>
              <w:t>3</w:t>
            </w:r>
          </w:p>
        </w:tc>
      </w:tr>
      <w:tr w:rsidR="001A1F0C" w:rsidRPr="008F7EF4" w:rsidTr="00EA4A3D">
        <w:tc>
          <w:tcPr>
            <w:tcW w:w="7211" w:type="dxa"/>
            <w:shd w:val="clear" w:color="auto" w:fill="DAEEF3" w:themeFill="accent5" w:themeFillTint="33"/>
          </w:tcPr>
          <w:p w:rsidR="001A1F0C" w:rsidRPr="008F7EF4" w:rsidRDefault="001A1F0C" w:rsidP="00EA4A3D">
            <w:pPr>
              <w:rPr>
                <w:sz w:val="20"/>
                <w:szCs w:val="20"/>
              </w:rPr>
            </w:pPr>
            <w:r w:rsidRPr="008F7EF4">
              <w:rPr>
                <w:sz w:val="20"/>
                <w:szCs w:val="20"/>
              </w:rPr>
              <w:t>Central Leicester (Cultural Quarter)</w:t>
            </w:r>
          </w:p>
        </w:tc>
        <w:tc>
          <w:tcPr>
            <w:tcW w:w="1450" w:type="dxa"/>
          </w:tcPr>
          <w:p w:rsidR="001A1F0C" w:rsidRPr="008F7EF4" w:rsidRDefault="00E751D7" w:rsidP="00EA4A3D">
            <w:pPr>
              <w:jc w:val="center"/>
              <w:rPr>
                <w:sz w:val="20"/>
                <w:szCs w:val="20"/>
              </w:rPr>
            </w:pPr>
            <w:r>
              <w:rPr>
                <w:sz w:val="20"/>
                <w:szCs w:val="20"/>
              </w:rPr>
              <w:t>32</w:t>
            </w:r>
          </w:p>
        </w:tc>
        <w:tc>
          <w:tcPr>
            <w:tcW w:w="1545" w:type="dxa"/>
          </w:tcPr>
          <w:p w:rsidR="001A1F0C" w:rsidRPr="008F7EF4" w:rsidRDefault="00E751D7" w:rsidP="00EA4A3D">
            <w:pPr>
              <w:jc w:val="center"/>
              <w:rPr>
                <w:sz w:val="20"/>
                <w:szCs w:val="20"/>
              </w:rPr>
            </w:pPr>
            <w:r>
              <w:rPr>
                <w:sz w:val="20"/>
                <w:szCs w:val="20"/>
              </w:rPr>
              <w:t>2</w:t>
            </w:r>
          </w:p>
        </w:tc>
      </w:tr>
      <w:tr w:rsidR="001A1F0C" w:rsidRPr="008F7EF4" w:rsidTr="00EA4A3D">
        <w:tc>
          <w:tcPr>
            <w:tcW w:w="7211" w:type="dxa"/>
            <w:shd w:val="clear" w:color="auto" w:fill="DAEEF3" w:themeFill="accent5" w:themeFillTint="33"/>
          </w:tcPr>
          <w:p w:rsidR="001A1F0C" w:rsidRPr="008F7EF4" w:rsidRDefault="001A1F0C" w:rsidP="00EA4A3D">
            <w:pPr>
              <w:rPr>
                <w:sz w:val="20"/>
                <w:szCs w:val="20"/>
              </w:rPr>
            </w:pPr>
            <w:r w:rsidRPr="008F7EF4">
              <w:rPr>
                <w:sz w:val="20"/>
                <w:szCs w:val="20"/>
              </w:rPr>
              <w:t xml:space="preserve">Central Leicester </w:t>
            </w:r>
            <w:r>
              <w:rPr>
                <w:sz w:val="20"/>
                <w:szCs w:val="20"/>
              </w:rPr>
              <w:t>(</w:t>
            </w:r>
            <w:r w:rsidRPr="008F7EF4">
              <w:rPr>
                <w:sz w:val="20"/>
                <w:szCs w:val="20"/>
              </w:rPr>
              <w:t>DMU</w:t>
            </w:r>
            <w:r>
              <w:rPr>
                <w:sz w:val="20"/>
                <w:szCs w:val="20"/>
              </w:rPr>
              <w:t>)</w:t>
            </w:r>
          </w:p>
        </w:tc>
        <w:tc>
          <w:tcPr>
            <w:tcW w:w="1450" w:type="dxa"/>
          </w:tcPr>
          <w:p w:rsidR="001A1F0C" w:rsidRPr="008F7EF4" w:rsidRDefault="00E751D7" w:rsidP="00EA4A3D">
            <w:pPr>
              <w:jc w:val="center"/>
              <w:rPr>
                <w:sz w:val="20"/>
                <w:szCs w:val="20"/>
              </w:rPr>
            </w:pPr>
            <w:r>
              <w:rPr>
                <w:sz w:val="20"/>
                <w:szCs w:val="20"/>
              </w:rPr>
              <w:t>11</w:t>
            </w:r>
          </w:p>
        </w:tc>
        <w:tc>
          <w:tcPr>
            <w:tcW w:w="1545" w:type="dxa"/>
          </w:tcPr>
          <w:p w:rsidR="001A1F0C" w:rsidRPr="008F7EF4" w:rsidRDefault="00E751D7" w:rsidP="00EA4A3D">
            <w:pPr>
              <w:jc w:val="center"/>
              <w:rPr>
                <w:sz w:val="20"/>
                <w:szCs w:val="20"/>
              </w:rPr>
            </w:pPr>
            <w:r>
              <w:rPr>
                <w:sz w:val="20"/>
                <w:szCs w:val="20"/>
              </w:rPr>
              <w:t>4</w:t>
            </w:r>
          </w:p>
        </w:tc>
      </w:tr>
      <w:tr w:rsidR="001A1F0C" w:rsidRPr="008F7EF4" w:rsidTr="00EA4A3D">
        <w:tc>
          <w:tcPr>
            <w:tcW w:w="7211" w:type="dxa"/>
            <w:shd w:val="clear" w:color="auto" w:fill="DAEEF3" w:themeFill="accent5" w:themeFillTint="33"/>
          </w:tcPr>
          <w:p w:rsidR="001A1F0C" w:rsidRPr="008F7EF4" w:rsidRDefault="001A1F0C" w:rsidP="00EA4A3D">
            <w:pPr>
              <w:rPr>
                <w:sz w:val="20"/>
                <w:szCs w:val="20"/>
              </w:rPr>
            </w:pPr>
            <w:r w:rsidRPr="008F7EF4">
              <w:rPr>
                <w:sz w:val="20"/>
                <w:szCs w:val="20"/>
              </w:rPr>
              <w:t xml:space="preserve">Central Leicester </w:t>
            </w:r>
            <w:r>
              <w:rPr>
                <w:sz w:val="20"/>
                <w:szCs w:val="20"/>
              </w:rPr>
              <w:t>(</w:t>
            </w:r>
            <w:r w:rsidRPr="008F7EF4">
              <w:rPr>
                <w:sz w:val="20"/>
                <w:szCs w:val="20"/>
              </w:rPr>
              <w:t>Riverside</w:t>
            </w:r>
            <w:r>
              <w:rPr>
                <w:sz w:val="20"/>
                <w:szCs w:val="20"/>
              </w:rPr>
              <w:t>)</w:t>
            </w:r>
          </w:p>
        </w:tc>
        <w:tc>
          <w:tcPr>
            <w:tcW w:w="1450" w:type="dxa"/>
          </w:tcPr>
          <w:p w:rsidR="001A1F0C" w:rsidRPr="008F7EF4" w:rsidRDefault="00E751D7" w:rsidP="00EA4A3D">
            <w:pPr>
              <w:jc w:val="center"/>
              <w:rPr>
                <w:sz w:val="20"/>
                <w:szCs w:val="20"/>
              </w:rPr>
            </w:pPr>
            <w:r>
              <w:rPr>
                <w:sz w:val="20"/>
                <w:szCs w:val="20"/>
              </w:rPr>
              <w:t>62</w:t>
            </w:r>
          </w:p>
        </w:tc>
        <w:tc>
          <w:tcPr>
            <w:tcW w:w="1545" w:type="dxa"/>
          </w:tcPr>
          <w:p w:rsidR="001A1F0C" w:rsidRPr="008F7EF4" w:rsidRDefault="00E751D7" w:rsidP="00EA4A3D">
            <w:pPr>
              <w:jc w:val="center"/>
              <w:rPr>
                <w:sz w:val="20"/>
                <w:szCs w:val="20"/>
              </w:rPr>
            </w:pPr>
            <w:r>
              <w:rPr>
                <w:sz w:val="20"/>
                <w:szCs w:val="20"/>
              </w:rPr>
              <w:t>2</w:t>
            </w:r>
          </w:p>
        </w:tc>
      </w:tr>
      <w:tr w:rsidR="001A1F0C" w:rsidRPr="008F7EF4" w:rsidTr="00EA4A3D">
        <w:tc>
          <w:tcPr>
            <w:tcW w:w="7211" w:type="dxa"/>
            <w:shd w:val="clear" w:color="auto" w:fill="DAEEF3" w:themeFill="accent5" w:themeFillTint="33"/>
          </w:tcPr>
          <w:p w:rsidR="001A1F0C" w:rsidRPr="008F7EF4" w:rsidRDefault="001A1F0C" w:rsidP="00EA4A3D">
            <w:pPr>
              <w:rPr>
                <w:sz w:val="20"/>
                <w:szCs w:val="20"/>
              </w:rPr>
            </w:pPr>
            <w:r w:rsidRPr="008F7EF4">
              <w:rPr>
                <w:sz w:val="20"/>
                <w:szCs w:val="20"/>
              </w:rPr>
              <w:t xml:space="preserve">Central Leicester </w:t>
            </w:r>
            <w:r>
              <w:rPr>
                <w:sz w:val="20"/>
                <w:szCs w:val="20"/>
              </w:rPr>
              <w:t>(University of Leicester)</w:t>
            </w:r>
          </w:p>
        </w:tc>
        <w:tc>
          <w:tcPr>
            <w:tcW w:w="1450" w:type="dxa"/>
          </w:tcPr>
          <w:p w:rsidR="001A1F0C" w:rsidRPr="008F7EF4" w:rsidRDefault="00E751D7" w:rsidP="00EA4A3D">
            <w:pPr>
              <w:jc w:val="center"/>
              <w:rPr>
                <w:sz w:val="20"/>
                <w:szCs w:val="20"/>
              </w:rPr>
            </w:pPr>
            <w:r>
              <w:rPr>
                <w:sz w:val="20"/>
                <w:szCs w:val="20"/>
              </w:rPr>
              <w:t>4</w:t>
            </w:r>
          </w:p>
        </w:tc>
        <w:tc>
          <w:tcPr>
            <w:tcW w:w="1545" w:type="dxa"/>
          </w:tcPr>
          <w:p w:rsidR="001A1F0C" w:rsidRPr="008F7EF4" w:rsidRDefault="00E751D7" w:rsidP="00EA4A3D">
            <w:pPr>
              <w:jc w:val="center"/>
              <w:rPr>
                <w:sz w:val="20"/>
                <w:szCs w:val="20"/>
              </w:rPr>
            </w:pPr>
            <w:r>
              <w:rPr>
                <w:sz w:val="20"/>
                <w:szCs w:val="20"/>
              </w:rPr>
              <w:t>0</w:t>
            </w:r>
          </w:p>
        </w:tc>
      </w:tr>
      <w:tr w:rsidR="001A1F0C" w:rsidRPr="008F7EF4" w:rsidTr="00EA4A3D">
        <w:tc>
          <w:tcPr>
            <w:tcW w:w="7211" w:type="dxa"/>
            <w:shd w:val="clear" w:color="auto" w:fill="DAEEF3" w:themeFill="accent5" w:themeFillTint="33"/>
          </w:tcPr>
          <w:p w:rsidR="001A1F0C" w:rsidRPr="008F7EF4" w:rsidRDefault="001A1F0C" w:rsidP="00EA4A3D">
            <w:pPr>
              <w:rPr>
                <w:sz w:val="20"/>
                <w:szCs w:val="20"/>
              </w:rPr>
            </w:pPr>
            <w:r>
              <w:rPr>
                <w:sz w:val="20"/>
                <w:szCs w:val="20"/>
              </w:rPr>
              <w:t>Central Leicester (Other)</w:t>
            </w:r>
          </w:p>
        </w:tc>
        <w:tc>
          <w:tcPr>
            <w:tcW w:w="1450" w:type="dxa"/>
          </w:tcPr>
          <w:p w:rsidR="001A1F0C" w:rsidRPr="008F7EF4" w:rsidRDefault="00E751D7" w:rsidP="00EA4A3D">
            <w:pPr>
              <w:jc w:val="center"/>
              <w:rPr>
                <w:sz w:val="20"/>
                <w:szCs w:val="20"/>
              </w:rPr>
            </w:pPr>
            <w:r>
              <w:rPr>
                <w:sz w:val="20"/>
                <w:szCs w:val="20"/>
              </w:rPr>
              <w:t>109</w:t>
            </w:r>
          </w:p>
        </w:tc>
        <w:tc>
          <w:tcPr>
            <w:tcW w:w="1545" w:type="dxa"/>
          </w:tcPr>
          <w:p w:rsidR="001A1F0C" w:rsidRPr="008F7EF4" w:rsidRDefault="00E751D7" w:rsidP="00EA4A3D">
            <w:pPr>
              <w:jc w:val="center"/>
              <w:rPr>
                <w:sz w:val="20"/>
                <w:szCs w:val="20"/>
              </w:rPr>
            </w:pPr>
            <w:r>
              <w:rPr>
                <w:sz w:val="20"/>
                <w:szCs w:val="20"/>
              </w:rPr>
              <w:t>23</w:t>
            </w:r>
          </w:p>
        </w:tc>
      </w:tr>
      <w:tr w:rsidR="001A1F0C" w:rsidRPr="008F7EF4" w:rsidTr="00EA4A3D">
        <w:tc>
          <w:tcPr>
            <w:tcW w:w="7211" w:type="dxa"/>
            <w:shd w:val="clear" w:color="auto" w:fill="808080" w:themeFill="background1" w:themeFillShade="80"/>
          </w:tcPr>
          <w:p w:rsidR="001A1F0C" w:rsidRPr="008F7EF4" w:rsidRDefault="001A1F0C" w:rsidP="00EA4A3D">
            <w:pPr>
              <w:rPr>
                <w:sz w:val="20"/>
                <w:szCs w:val="20"/>
              </w:rPr>
            </w:pPr>
          </w:p>
        </w:tc>
        <w:tc>
          <w:tcPr>
            <w:tcW w:w="1450" w:type="dxa"/>
            <w:shd w:val="clear" w:color="auto" w:fill="808080" w:themeFill="background1" w:themeFillShade="80"/>
          </w:tcPr>
          <w:p w:rsidR="001A1F0C" w:rsidRPr="008F7EF4" w:rsidRDefault="001A1F0C" w:rsidP="00EA4A3D">
            <w:pPr>
              <w:jc w:val="center"/>
              <w:rPr>
                <w:sz w:val="20"/>
                <w:szCs w:val="20"/>
              </w:rPr>
            </w:pPr>
          </w:p>
        </w:tc>
        <w:tc>
          <w:tcPr>
            <w:tcW w:w="1545" w:type="dxa"/>
            <w:shd w:val="clear" w:color="auto" w:fill="808080" w:themeFill="background1" w:themeFillShade="80"/>
          </w:tcPr>
          <w:p w:rsidR="001A1F0C" w:rsidRPr="008F7EF4" w:rsidRDefault="001A1F0C" w:rsidP="00EA4A3D">
            <w:pPr>
              <w:jc w:val="center"/>
              <w:rPr>
                <w:sz w:val="20"/>
                <w:szCs w:val="20"/>
              </w:rPr>
            </w:pPr>
          </w:p>
        </w:tc>
      </w:tr>
      <w:tr w:rsidR="001A1F0C" w:rsidRPr="008F7EF4" w:rsidTr="00EA4A3D">
        <w:tc>
          <w:tcPr>
            <w:tcW w:w="7211" w:type="dxa"/>
            <w:shd w:val="clear" w:color="auto" w:fill="FDE9D9" w:themeFill="accent6" w:themeFillTint="33"/>
          </w:tcPr>
          <w:p w:rsidR="001A1F0C" w:rsidRPr="008F7EF4" w:rsidRDefault="001A1F0C" w:rsidP="00EA4A3D">
            <w:pPr>
              <w:rPr>
                <w:sz w:val="20"/>
                <w:szCs w:val="20"/>
              </w:rPr>
            </w:pPr>
            <w:r w:rsidRPr="008F7EF4">
              <w:rPr>
                <w:sz w:val="20"/>
                <w:szCs w:val="20"/>
              </w:rPr>
              <w:t>Charnwood (Charnwood East)</w:t>
            </w:r>
          </w:p>
        </w:tc>
        <w:tc>
          <w:tcPr>
            <w:tcW w:w="1450" w:type="dxa"/>
          </w:tcPr>
          <w:p w:rsidR="001A1F0C" w:rsidRPr="008F7EF4" w:rsidRDefault="00E751D7" w:rsidP="00EA4A3D">
            <w:pPr>
              <w:jc w:val="center"/>
              <w:rPr>
                <w:sz w:val="20"/>
                <w:szCs w:val="20"/>
              </w:rPr>
            </w:pPr>
            <w:r>
              <w:rPr>
                <w:sz w:val="20"/>
                <w:szCs w:val="20"/>
              </w:rPr>
              <w:t>131</w:t>
            </w:r>
          </w:p>
        </w:tc>
        <w:tc>
          <w:tcPr>
            <w:tcW w:w="1545" w:type="dxa"/>
          </w:tcPr>
          <w:p w:rsidR="001A1F0C" w:rsidRPr="008F7EF4" w:rsidRDefault="00E751D7" w:rsidP="00EA4A3D">
            <w:pPr>
              <w:jc w:val="center"/>
              <w:rPr>
                <w:sz w:val="20"/>
                <w:szCs w:val="20"/>
              </w:rPr>
            </w:pPr>
            <w:r>
              <w:rPr>
                <w:sz w:val="20"/>
                <w:szCs w:val="20"/>
              </w:rPr>
              <w:t>19</w:t>
            </w:r>
          </w:p>
        </w:tc>
      </w:tr>
      <w:tr w:rsidR="001A1F0C" w:rsidRPr="008F7EF4" w:rsidTr="00EA4A3D">
        <w:tc>
          <w:tcPr>
            <w:tcW w:w="7211" w:type="dxa"/>
            <w:shd w:val="clear" w:color="auto" w:fill="FDE9D9" w:themeFill="accent6" w:themeFillTint="33"/>
          </w:tcPr>
          <w:p w:rsidR="001A1F0C" w:rsidRPr="008F7EF4" w:rsidRDefault="001A1F0C" w:rsidP="00EA4A3D">
            <w:pPr>
              <w:rPr>
                <w:sz w:val="20"/>
                <w:szCs w:val="20"/>
              </w:rPr>
            </w:pPr>
            <w:r w:rsidRPr="008F7EF4">
              <w:rPr>
                <w:sz w:val="20"/>
                <w:szCs w:val="20"/>
              </w:rPr>
              <w:t>Charnwood (Anstey)</w:t>
            </w:r>
          </w:p>
        </w:tc>
        <w:tc>
          <w:tcPr>
            <w:tcW w:w="1450" w:type="dxa"/>
          </w:tcPr>
          <w:p w:rsidR="001A1F0C" w:rsidRPr="008F7EF4" w:rsidRDefault="00E751D7" w:rsidP="00EA4A3D">
            <w:pPr>
              <w:jc w:val="center"/>
              <w:rPr>
                <w:sz w:val="20"/>
                <w:szCs w:val="20"/>
              </w:rPr>
            </w:pPr>
            <w:r>
              <w:rPr>
                <w:sz w:val="20"/>
                <w:szCs w:val="20"/>
              </w:rPr>
              <w:t>61</w:t>
            </w:r>
          </w:p>
        </w:tc>
        <w:tc>
          <w:tcPr>
            <w:tcW w:w="1545" w:type="dxa"/>
          </w:tcPr>
          <w:p w:rsidR="001A1F0C" w:rsidRPr="008F7EF4" w:rsidRDefault="00E751D7" w:rsidP="00EA4A3D">
            <w:pPr>
              <w:jc w:val="center"/>
              <w:rPr>
                <w:sz w:val="20"/>
                <w:szCs w:val="20"/>
              </w:rPr>
            </w:pPr>
            <w:r>
              <w:rPr>
                <w:sz w:val="20"/>
                <w:szCs w:val="20"/>
              </w:rPr>
              <w:t>11</w:t>
            </w:r>
          </w:p>
        </w:tc>
      </w:tr>
      <w:tr w:rsidR="001A1F0C" w:rsidRPr="008F7EF4" w:rsidTr="00EA4A3D">
        <w:tc>
          <w:tcPr>
            <w:tcW w:w="7211" w:type="dxa"/>
            <w:shd w:val="clear" w:color="auto" w:fill="FDE9D9" w:themeFill="accent6" w:themeFillTint="33"/>
          </w:tcPr>
          <w:p w:rsidR="001A1F0C" w:rsidRPr="008F7EF4" w:rsidRDefault="001A1F0C" w:rsidP="00EA4A3D">
            <w:pPr>
              <w:rPr>
                <w:sz w:val="20"/>
                <w:szCs w:val="20"/>
              </w:rPr>
            </w:pPr>
            <w:r w:rsidRPr="008F7EF4">
              <w:rPr>
                <w:sz w:val="20"/>
                <w:szCs w:val="20"/>
              </w:rPr>
              <w:t>Charnwood (Birstall)</w:t>
            </w:r>
          </w:p>
        </w:tc>
        <w:tc>
          <w:tcPr>
            <w:tcW w:w="1450" w:type="dxa"/>
          </w:tcPr>
          <w:p w:rsidR="001A1F0C" w:rsidRPr="008F7EF4" w:rsidRDefault="00E751D7" w:rsidP="00EA4A3D">
            <w:pPr>
              <w:jc w:val="center"/>
              <w:rPr>
                <w:sz w:val="20"/>
                <w:szCs w:val="20"/>
              </w:rPr>
            </w:pPr>
            <w:r>
              <w:rPr>
                <w:sz w:val="20"/>
                <w:szCs w:val="20"/>
              </w:rPr>
              <w:t>76</w:t>
            </w:r>
          </w:p>
        </w:tc>
        <w:tc>
          <w:tcPr>
            <w:tcW w:w="1545" w:type="dxa"/>
          </w:tcPr>
          <w:p w:rsidR="001A1F0C" w:rsidRPr="008F7EF4" w:rsidRDefault="00E751D7" w:rsidP="00EA4A3D">
            <w:pPr>
              <w:jc w:val="center"/>
              <w:rPr>
                <w:sz w:val="20"/>
                <w:szCs w:val="20"/>
              </w:rPr>
            </w:pPr>
            <w:r>
              <w:rPr>
                <w:sz w:val="20"/>
                <w:szCs w:val="20"/>
              </w:rPr>
              <w:t>14</w:t>
            </w:r>
          </w:p>
        </w:tc>
      </w:tr>
      <w:tr w:rsidR="001A1F0C" w:rsidRPr="008F7EF4" w:rsidTr="00EA4A3D">
        <w:tc>
          <w:tcPr>
            <w:tcW w:w="7211" w:type="dxa"/>
            <w:shd w:val="clear" w:color="auto" w:fill="FDE9D9" w:themeFill="accent6" w:themeFillTint="33"/>
          </w:tcPr>
          <w:p w:rsidR="001A1F0C" w:rsidRPr="008F7EF4" w:rsidRDefault="001A1F0C" w:rsidP="00EA4A3D">
            <w:pPr>
              <w:rPr>
                <w:sz w:val="20"/>
                <w:szCs w:val="20"/>
              </w:rPr>
            </w:pPr>
            <w:r w:rsidRPr="008F7EF4">
              <w:rPr>
                <w:sz w:val="20"/>
                <w:szCs w:val="20"/>
              </w:rPr>
              <w:t>Charnwood (Charnwood North)</w:t>
            </w:r>
          </w:p>
        </w:tc>
        <w:tc>
          <w:tcPr>
            <w:tcW w:w="1450" w:type="dxa"/>
          </w:tcPr>
          <w:p w:rsidR="001A1F0C" w:rsidRPr="008F7EF4" w:rsidRDefault="00E751D7" w:rsidP="00EA4A3D">
            <w:pPr>
              <w:jc w:val="center"/>
              <w:rPr>
                <w:sz w:val="20"/>
                <w:szCs w:val="20"/>
              </w:rPr>
            </w:pPr>
            <w:r>
              <w:rPr>
                <w:sz w:val="20"/>
                <w:szCs w:val="20"/>
              </w:rPr>
              <w:t>137</w:t>
            </w:r>
          </w:p>
        </w:tc>
        <w:tc>
          <w:tcPr>
            <w:tcW w:w="1545" w:type="dxa"/>
          </w:tcPr>
          <w:p w:rsidR="001A1F0C" w:rsidRPr="008F7EF4" w:rsidRDefault="00E751D7" w:rsidP="00EA4A3D">
            <w:pPr>
              <w:jc w:val="center"/>
              <w:rPr>
                <w:sz w:val="20"/>
                <w:szCs w:val="20"/>
              </w:rPr>
            </w:pPr>
            <w:r>
              <w:rPr>
                <w:sz w:val="20"/>
                <w:szCs w:val="20"/>
              </w:rPr>
              <w:t>18</w:t>
            </w:r>
          </w:p>
        </w:tc>
      </w:tr>
      <w:tr w:rsidR="001A1F0C" w:rsidRPr="008F7EF4" w:rsidTr="00EA4A3D">
        <w:tc>
          <w:tcPr>
            <w:tcW w:w="7211" w:type="dxa"/>
            <w:shd w:val="clear" w:color="auto" w:fill="FDE9D9" w:themeFill="accent6" w:themeFillTint="33"/>
          </w:tcPr>
          <w:p w:rsidR="001A1F0C" w:rsidRPr="008F7EF4" w:rsidRDefault="001A1F0C" w:rsidP="00EA4A3D">
            <w:pPr>
              <w:rPr>
                <w:sz w:val="20"/>
                <w:szCs w:val="20"/>
              </w:rPr>
            </w:pPr>
            <w:r w:rsidRPr="008F7EF4">
              <w:rPr>
                <w:sz w:val="20"/>
                <w:szCs w:val="20"/>
              </w:rPr>
              <w:t xml:space="preserve">Charnwood </w:t>
            </w:r>
            <w:r>
              <w:rPr>
                <w:sz w:val="20"/>
                <w:szCs w:val="20"/>
              </w:rPr>
              <w:t>(</w:t>
            </w:r>
            <w:r w:rsidRPr="008F7EF4">
              <w:rPr>
                <w:sz w:val="20"/>
                <w:szCs w:val="20"/>
              </w:rPr>
              <w:t>West</w:t>
            </w:r>
            <w:r>
              <w:rPr>
                <w:sz w:val="20"/>
                <w:szCs w:val="20"/>
              </w:rPr>
              <w:t>)</w:t>
            </w:r>
          </w:p>
        </w:tc>
        <w:tc>
          <w:tcPr>
            <w:tcW w:w="1450" w:type="dxa"/>
          </w:tcPr>
          <w:p w:rsidR="001A1F0C" w:rsidRPr="008F7EF4" w:rsidRDefault="00E751D7" w:rsidP="00EA4A3D">
            <w:pPr>
              <w:jc w:val="center"/>
              <w:rPr>
                <w:sz w:val="20"/>
                <w:szCs w:val="20"/>
              </w:rPr>
            </w:pPr>
            <w:r>
              <w:rPr>
                <w:sz w:val="20"/>
                <w:szCs w:val="20"/>
              </w:rPr>
              <w:t>32</w:t>
            </w:r>
          </w:p>
        </w:tc>
        <w:tc>
          <w:tcPr>
            <w:tcW w:w="1545" w:type="dxa"/>
          </w:tcPr>
          <w:p w:rsidR="001A1F0C" w:rsidRPr="008F7EF4" w:rsidRDefault="00E751D7" w:rsidP="00EA4A3D">
            <w:pPr>
              <w:jc w:val="center"/>
              <w:rPr>
                <w:sz w:val="20"/>
                <w:szCs w:val="20"/>
              </w:rPr>
            </w:pPr>
            <w:r>
              <w:rPr>
                <w:sz w:val="20"/>
                <w:szCs w:val="20"/>
              </w:rPr>
              <w:t>6</w:t>
            </w:r>
          </w:p>
        </w:tc>
      </w:tr>
      <w:tr w:rsidR="001A1F0C" w:rsidRPr="008F7EF4" w:rsidTr="00EA4A3D">
        <w:tc>
          <w:tcPr>
            <w:tcW w:w="7211" w:type="dxa"/>
            <w:shd w:val="clear" w:color="auto" w:fill="FDE9D9" w:themeFill="accent6" w:themeFillTint="33"/>
          </w:tcPr>
          <w:p w:rsidR="001A1F0C" w:rsidRPr="008F7EF4" w:rsidRDefault="001A1F0C" w:rsidP="00EA4A3D">
            <w:pPr>
              <w:rPr>
                <w:sz w:val="20"/>
                <w:szCs w:val="20"/>
              </w:rPr>
            </w:pPr>
            <w:r w:rsidRPr="008F7EF4">
              <w:rPr>
                <w:sz w:val="20"/>
                <w:szCs w:val="20"/>
              </w:rPr>
              <w:t xml:space="preserve">Charnwood </w:t>
            </w:r>
            <w:r>
              <w:rPr>
                <w:sz w:val="20"/>
                <w:szCs w:val="20"/>
              </w:rPr>
              <w:t>(</w:t>
            </w:r>
            <w:r w:rsidRPr="008F7EF4">
              <w:rPr>
                <w:sz w:val="20"/>
                <w:szCs w:val="20"/>
              </w:rPr>
              <w:t>Loughborough Central</w:t>
            </w:r>
            <w:r>
              <w:rPr>
                <w:sz w:val="20"/>
                <w:szCs w:val="20"/>
              </w:rPr>
              <w:t>)</w:t>
            </w:r>
          </w:p>
        </w:tc>
        <w:tc>
          <w:tcPr>
            <w:tcW w:w="1450" w:type="dxa"/>
          </w:tcPr>
          <w:p w:rsidR="001A1F0C" w:rsidRPr="008F7EF4" w:rsidRDefault="00E751D7" w:rsidP="00EA4A3D">
            <w:pPr>
              <w:jc w:val="center"/>
              <w:rPr>
                <w:sz w:val="20"/>
                <w:szCs w:val="20"/>
              </w:rPr>
            </w:pPr>
            <w:r>
              <w:rPr>
                <w:sz w:val="20"/>
                <w:szCs w:val="20"/>
              </w:rPr>
              <w:t>246</w:t>
            </w:r>
          </w:p>
        </w:tc>
        <w:tc>
          <w:tcPr>
            <w:tcW w:w="1545" w:type="dxa"/>
          </w:tcPr>
          <w:p w:rsidR="001A1F0C" w:rsidRPr="008F7EF4" w:rsidRDefault="00E751D7" w:rsidP="00EA4A3D">
            <w:pPr>
              <w:jc w:val="center"/>
              <w:rPr>
                <w:sz w:val="20"/>
                <w:szCs w:val="20"/>
              </w:rPr>
            </w:pPr>
            <w:r>
              <w:rPr>
                <w:sz w:val="20"/>
                <w:szCs w:val="20"/>
              </w:rPr>
              <w:t>25</w:t>
            </w:r>
          </w:p>
        </w:tc>
      </w:tr>
      <w:tr w:rsidR="001A1F0C" w:rsidRPr="008F7EF4" w:rsidTr="00EA4A3D">
        <w:tc>
          <w:tcPr>
            <w:tcW w:w="7211" w:type="dxa"/>
            <w:shd w:val="clear" w:color="auto" w:fill="FDE9D9" w:themeFill="accent6" w:themeFillTint="33"/>
          </w:tcPr>
          <w:p w:rsidR="001A1F0C" w:rsidRPr="008F7EF4" w:rsidRDefault="001A1F0C" w:rsidP="00EA4A3D">
            <w:pPr>
              <w:rPr>
                <w:sz w:val="20"/>
                <w:szCs w:val="20"/>
              </w:rPr>
            </w:pPr>
            <w:r w:rsidRPr="008F7EF4">
              <w:rPr>
                <w:sz w:val="20"/>
                <w:szCs w:val="20"/>
              </w:rPr>
              <w:t xml:space="preserve">Charnwood </w:t>
            </w:r>
            <w:r>
              <w:rPr>
                <w:sz w:val="20"/>
                <w:szCs w:val="20"/>
              </w:rPr>
              <w:t>(</w:t>
            </w:r>
            <w:r w:rsidRPr="008F7EF4">
              <w:rPr>
                <w:sz w:val="20"/>
                <w:szCs w:val="20"/>
              </w:rPr>
              <w:t>Loughborough East</w:t>
            </w:r>
            <w:r>
              <w:rPr>
                <w:sz w:val="20"/>
                <w:szCs w:val="20"/>
              </w:rPr>
              <w:t>)</w:t>
            </w:r>
          </w:p>
        </w:tc>
        <w:tc>
          <w:tcPr>
            <w:tcW w:w="1450" w:type="dxa"/>
          </w:tcPr>
          <w:p w:rsidR="001A1F0C" w:rsidRPr="008F7EF4" w:rsidRDefault="00E751D7" w:rsidP="00EA4A3D">
            <w:pPr>
              <w:jc w:val="center"/>
              <w:rPr>
                <w:sz w:val="20"/>
                <w:szCs w:val="20"/>
              </w:rPr>
            </w:pPr>
            <w:r>
              <w:rPr>
                <w:sz w:val="20"/>
                <w:szCs w:val="20"/>
              </w:rPr>
              <w:t>65</w:t>
            </w:r>
          </w:p>
        </w:tc>
        <w:tc>
          <w:tcPr>
            <w:tcW w:w="1545" w:type="dxa"/>
          </w:tcPr>
          <w:p w:rsidR="001A1F0C" w:rsidRPr="008F7EF4" w:rsidRDefault="00E751D7" w:rsidP="00EA4A3D">
            <w:pPr>
              <w:jc w:val="center"/>
              <w:rPr>
                <w:sz w:val="20"/>
                <w:szCs w:val="20"/>
              </w:rPr>
            </w:pPr>
            <w:r>
              <w:rPr>
                <w:sz w:val="20"/>
                <w:szCs w:val="20"/>
              </w:rPr>
              <w:t>7</w:t>
            </w:r>
          </w:p>
        </w:tc>
      </w:tr>
      <w:tr w:rsidR="001A1F0C" w:rsidRPr="008F7EF4" w:rsidTr="00EA4A3D">
        <w:tc>
          <w:tcPr>
            <w:tcW w:w="7211" w:type="dxa"/>
            <w:shd w:val="clear" w:color="auto" w:fill="FDE9D9" w:themeFill="accent6" w:themeFillTint="33"/>
          </w:tcPr>
          <w:p w:rsidR="001A1F0C" w:rsidRPr="008F7EF4" w:rsidRDefault="001A1F0C" w:rsidP="00EA4A3D">
            <w:pPr>
              <w:rPr>
                <w:sz w:val="20"/>
                <w:szCs w:val="20"/>
              </w:rPr>
            </w:pPr>
            <w:r w:rsidRPr="008F7EF4">
              <w:rPr>
                <w:sz w:val="20"/>
                <w:szCs w:val="20"/>
              </w:rPr>
              <w:t xml:space="preserve">Charnwood </w:t>
            </w:r>
            <w:r>
              <w:rPr>
                <w:sz w:val="20"/>
                <w:szCs w:val="20"/>
              </w:rPr>
              <w:t>(</w:t>
            </w:r>
            <w:r w:rsidRPr="008F7EF4">
              <w:rPr>
                <w:sz w:val="20"/>
                <w:szCs w:val="20"/>
              </w:rPr>
              <w:t>Loughborough South</w:t>
            </w:r>
            <w:r>
              <w:rPr>
                <w:sz w:val="20"/>
                <w:szCs w:val="20"/>
              </w:rPr>
              <w:t>)</w:t>
            </w:r>
          </w:p>
        </w:tc>
        <w:tc>
          <w:tcPr>
            <w:tcW w:w="1450" w:type="dxa"/>
          </w:tcPr>
          <w:p w:rsidR="001A1F0C" w:rsidRPr="008F7EF4" w:rsidRDefault="00E751D7" w:rsidP="00EA4A3D">
            <w:pPr>
              <w:jc w:val="center"/>
              <w:rPr>
                <w:sz w:val="20"/>
                <w:szCs w:val="20"/>
              </w:rPr>
            </w:pPr>
            <w:r>
              <w:rPr>
                <w:sz w:val="20"/>
                <w:szCs w:val="20"/>
              </w:rPr>
              <w:t>149</w:t>
            </w:r>
          </w:p>
        </w:tc>
        <w:tc>
          <w:tcPr>
            <w:tcW w:w="1545" w:type="dxa"/>
          </w:tcPr>
          <w:p w:rsidR="001A1F0C" w:rsidRPr="008F7EF4" w:rsidRDefault="00E751D7" w:rsidP="00EA4A3D">
            <w:pPr>
              <w:jc w:val="center"/>
              <w:rPr>
                <w:sz w:val="20"/>
                <w:szCs w:val="20"/>
              </w:rPr>
            </w:pPr>
            <w:r>
              <w:rPr>
                <w:sz w:val="20"/>
                <w:szCs w:val="20"/>
              </w:rPr>
              <w:t>28</w:t>
            </w:r>
          </w:p>
        </w:tc>
      </w:tr>
      <w:tr w:rsidR="001A1F0C" w:rsidRPr="008F7EF4" w:rsidTr="00EA4A3D">
        <w:tc>
          <w:tcPr>
            <w:tcW w:w="7211" w:type="dxa"/>
            <w:shd w:val="clear" w:color="auto" w:fill="FDE9D9" w:themeFill="accent6" w:themeFillTint="33"/>
          </w:tcPr>
          <w:p w:rsidR="001A1F0C" w:rsidRPr="008F7EF4" w:rsidRDefault="001A1F0C" w:rsidP="00EA4A3D">
            <w:pPr>
              <w:rPr>
                <w:sz w:val="20"/>
                <w:szCs w:val="20"/>
              </w:rPr>
            </w:pPr>
            <w:r w:rsidRPr="008F7EF4">
              <w:rPr>
                <w:sz w:val="20"/>
                <w:szCs w:val="20"/>
              </w:rPr>
              <w:t xml:space="preserve">Charnwood </w:t>
            </w:r>
            <w:r>
              <w:rPr>
                <w:sz w:val="20"/>
                <w:szCs w:val="20"/>
              </w:rPr>
              <w:t>(</w:t>
            </w:r>
            <w:r w:rsidRPr="008F7EF4">
              <w:rPr>
                <w:sz w:val="20"/>
                <w:szCs w:val="20"/>
              </w:rPr>
              <w:t>Loughborough University</w:t>
            </w:r>
            <w:r>
              <w:rPr>
                <w:sz w:val="20"/>
                <w:szCs w:val="20"/>
              </w:rPr>
              <w:t>)</w:t>
            </w:r>
          </w:p>
        </w:tc>
        <w:tc>
          <w:tcPr>
            <w:tcW w:w="1450" w:type="dxa"/>
          </w:tcPr>
          <w:p w:rsidR="001A1F0C" w:rsidRPr="008F7EF4" w:rsidRDefault="00E751D7" w:rsidP="00EA4A3D">
            <w:pPr>
              <w:jc w:val="center"/>
              <w:rPr>
                <w:sz w:val="20"/>
                <w:szCs w:val="20"/>
              </w:rPr>
            </w:pPr>
            <w:r>
              <w:rPr>
                <w:sz w:val="20"/>
                <w:szCs w:val="20"/>
              </w:rPr>
              <w:t>7</w:t>
            </w:r>
          </w:p>
        </w:tc>
        <w:tc>
          <w:tcPr>
            <w:tcW w:w="1545" w:type="dxa"/>
          </w:tcPr>
          <w:p w:rsidR="001A1F0C" w:rsidRPr="008F7EF4" w:rsidRDefault="00E751D7" w:rsidP="00EA4A3D">
            <w:pPr>
              <w:jc w:val="center"/>
              <w:rPr>
                <w:sz w:val="20"/>
                <w:szCs w:val="20"/>
              </w:rPr>
            </w:pPr>
            <w:r>
              <w:rPr>
                <w:sz w:val="20"/>
                <w:szCs w:val="20"/>
              </w:rPr>
              <w:t>1</w:t>
            </w:r>
          </w:p>
        </w:tc>
      </w:tr>
      <w:tr w:rsidR="001A1F0C" w:rsidRPr="008F7EF4" w:rsidTr="00EA4A3D">
        <w:trPr>
          <w:trHeight w:val="211"/>
        </w:trPr>
        <w:tc>
          <w:tcPr>
            <w:tcW w:w="7211" w:type="dxa"/>
            <w:shd w:val="clear" w:color="auto" w:fill="FDE9D9" w:themeFill="accent6" w:themeFillTint="33"/>
          </w:tcPr>
          <w:p w:rsidR="001A1F0C" w:rsidRPr="008F7EF4" w:rsidRDefault="001A1F0C" w:rsidP="00EA4A3D">
            <w:pPr>
              <w:rPr>
                <w:sz w:val="20"/>
                <w:szCs w:val="20"/>
              </w:rPr>
            </w:pPr>
            <w:r w:rsidRPr="008F7EF4">
              <w:rPr>
                <w:sz w:val="20"/>
                <w:szCs w:val="20"/>
              </w:rPr>
              <w:t xml:space="preserve">Charnwood </w:t>
            </w:r>
            <w:r>
              <w:rPr>
                <w:sz w:val="20"/>
                <w:szCs w:val="20"/>
              </w:rPr>
              <w:t>(</w:t>
            </w:r>
            <w:r w:rsidRPr="008F7EF4">
              <w:rPr>
                <w:sz w:val="20"/>
                <w:szCs w:val="20"/>
              </w:rPr>
              <w:t>Mountsorrel</w:t>
            </w:r>
            <w:r>
              <w:rPr>
                <w:sz w:val="20"/>
                <w:szCs w:val="20"/>
              </w:rPr>
              <w:t>)</w:t>
            </w:r>
          </w:p>
        </w:tc>
        <w:tc>
          <w:tcPr>
            <w:tcW w:w="1450" w:type="dxa"/>
          </w:tcPr>
          <w:p w:rsidR="001A1F0C" w:rsidRPr="008F7EF4" w:rsidRDefault="00E751D7" w:rsidP="00EA4A3D">
            <w:pPr>
              <w:jc w:val="center"/>
              <w:rPr>
                <w:sz w:val="20"/>
                <w:szCs w:val="20"/>
              </w:rPr>
            </w:pPr>
            <w:r>
              <w:rPr>
                <w:sz w:val="20"/>
                <w:szCs w:val="20"/>
              </w:rPr>
              <w:t>83</w:t>
            </w:r>
          </w:p>
        </w:tc>
        <w:tc>
          <w:tcPr>
            <w:tcW w:w="1545" w:type="dxa"/>
          </w:tcPr>
          <w:p w:rsidR="001A1F0C" w:rsidRPr="008F7EF4" w:rsidRDefault="00E751D7" w:rsidP="00EA4A3D">
            <w:pPr>
              <w:jc w:val="center"/>
              <w:rPr>
                <w:sz w:val="20"/>
                <w:szCs w:val="20"/>
              </w:rPr>
            </w:pPr>
            <w:r>
              <w:rPr>
                <w:sz w:val="20"/>
                <w:szCs w:val="20"/>
              </w:rPr>
              <w:t>11</w:t>
            </w:r>
          </w:p>
        </w:tc>
      </w:tr>
      <w:tr w:rsidR="001A1F0C" w:rsidRPr="008F7EF4" w:rsidTr="00EA4A3D">
        <w:tc>
          <w:tcPr>
            <w:tcW w:w="7211" w:type="dxa"/>
            <w:shd w:val="clear" w:color="auto" w:fill="FDE9D9" w:themeFill="accent6" w:themeFillTint="33"/>
          </w:tcPr>
          <w:p w:rsidR="001A1F0C" w:rsidRPr="008F7EF4" w:rsidRDefault="001A1F0C" w:rsidP="00EA4A3D">
            <w:pPr>
              <w:rPr>
                <w:sz w:val="20"/>
                <w:szCs w:val="20"/>
              </w:rPr>
            </w:pPr>
            <w:r w:rsidRPr="008F7EF4">
              <w:rPr>
                <w:sz w:val="20"/>
                <w:szCs w:val="20"/>
              </w:rPr>
              <w:t xml:space="preserve">Charnwood </w:t>
            </w:r>
            <w:r>
              <w:rPr>
                <w:sz w:val="20"/>
                <w:szCs w:val="20"/>
              </w:rPr>
              <w:t>(</w:t>
            </w:r>
            <w:r w:rsidRPr="008F7EF4">
              <w:rPr>
                <w:sz w:val="20"/>
                <w:szCs w:val="20"/>
              </w:rPr>
              <w:t>Shepshed Loughborough West</w:t>
            </w:r>
            <w:r>
              <w:rPr>
                <w:sz w:val="20"/>
                <w:szCs w:val="20"/>
              </w:rPr>
              <w:t>)</w:t>
            </w:r>
          </w:p>
        </w:tc>
        <w:tc>
          <w:tcPr>
            <w:tcW w:w="1450" w:type="dxa"/>
          </w:tcPr>
          <w:p w:rsidR="001A1F0C" w:rsidRPr="008F7EF4" w:rsidRDefault="00E751D7" w:rsidP="00EA4A3D">
            <w:pPr>
              <w:jc w:val="center"/>
              <w:rPr>
                <w:sz w:val="20"/>
                <w:szCs w:val="20"/>
              </w:rPr>
            </w:pPr>
            <w:r>
              <w:rPr>
                <w:sz w:val="20"/>
                <w:szCs w:val="20"/>
              </w:rPr>
              <w:t>130</w:t>
            </w:r>
          </w:p>
        </w:tc>
        <w:tc>
          <w:tcPr>
            <w:tcW w:w="1545" w:type="dxa"/>
          </w:tcPr>
          <w:p w:rsidR="001A1F0C" w:rsidRPr="008F7EF4" w:rsidRDefault="00E751D7" w:rsidP="00EA4A3D">
            <w:pPr>
              <w:jc w:val="center"/>
              <w:rPr>
                <w:sz w:val="20"/>
                <w:szCs w:val="20"/>
              </w:rPr>
            </w:pPr>
            <w:r>
              <w:rPr>
                <w:sz w:val="20"/>
                <w:szCs w:val="20"/>
              </w:rPr>
              <w:t>22</w:t>
            </w:r>
          </w:p>
        </w:tc>
      </w:tr>
      <w:tr w:rsidR="001A1F0C" w:rsidRPr="008F7EF4" w:rsidTr="00EA4A3D">
        <w:tc>
          <w:tcPr>
            <w:tcW w:w="7211" w:type="dxa"/>
            <w:shd w:val="clear" w:color="auto" w:fill="FDE9D9" w:themeFill="accent6" w:themeFillTint="33"/>
          </w:tcPr>
          <w:p w:rsidR="001A1F0C" w:rsidRPr="008F7EF4" w:rsidRDefault="001A1F0C" w:rsidP="00EA4A3D">
            <w:pPr>
              <w:rPr>
                <w:sz w:val="20"/>
                <w:szCs w:val="20"/>
              </w:rPr>
            </w:pPr>
            <w:r>
              <w:rPr>
                <w:sz w:val="20"/>
                <w:szCs w:val="20"/>
              </w:rPr>
              <w:t>Charnwood (Other)</w:t>
            </w:r>
          </w:p>
        </w:tc>
        <w:tc>
          <w:tcPr>
            <w:tcW w:w="1450" w:type="dxa"/>
          </w:tcPr>
          <w:p w:rsidR="001A1F0C" w:rsidRPr="008F7EF4" w:rsidRDefault="00E751D7" w:rsidP="00EA4A3D">
            <w:pPr>
              <w:jc w:val="center"/>
              <w:rPr>
                <w:sz w:val="20"/>
                <w:szCs w:val="20"/>
              </w:rPr>
            </w:pPr>
            <w:r>
              <w:rPr>
                <w:sz w:val="20"/>
                <w:szCs w:val="20"/>
              </w:rPr>
              <w:t>969</w:t>
            </w:r>
          </w:p>
        </w:tc>
        <w:tc>
          <w:tcPr>
            <w:tcW w:w="1545" w:type="dxa"/>
          </w:tcPr>
          <w:p w:rsidR="001A1F0C" w:rsidRPr="008F7EF4" w:rsidRDefault="00D8427C" w:rsidP="00EA4A3D">
            <w:pPr>
              <w:jc w:val="center"/>
              <w:rPr>
                <w:sz w:val="20"/>
                <w:szCs w:val="20"/>
              </w:rPr>
            </w:pPr>
            <w:r>
              <w:rPr>
                <w:sz w:val="20"/>
                <w:szCs w:val="20"/>
              </w:rPr>
              <w:t>127</w:t>
            </w:r>
          </w:p>
        </w:tc>
      </w:tr>
      <w:tr w:rsidR="001A1F0C" w:rsidRPr="008F7EF4" w:rsidTr="00EA4A3D">
        <w:tc>
          <w:tcPr>
            <w:tcW w:w="7211" w:type="dxa"/>
            <w:shd w:val="clear" w:color="auto" w:fill="808080" w:themeFill="background1" w:themeFillShade="80"/>
          </w:tcPr>
          <w:p w:rsidR="001A1F0C" w:rsidRPr="008F7EF4" w:rsidRDefault="001A1F0C" w:rsidP="00EA4A3D">
            <w:pPr>
              <w:rPr>
                <w:sz w:val="20"/>
                <w:szCs w:val="20"/>
              </w:rPr>
            </w:pPr>
          </w:p>
        </w:tc>
        <w:tc>
          <w:tcPr>
            <w:tcW w:w="1450" w:type="dxa"/>
            <w:shd w:val="clear" w:color="auto" w:fill="808080" w:themeFill="background1" w:themeFillShade="80"/>
          </w:tcPr>
          <w:p w:rsidR="001A1F0C" w:rsidRPr="008F7EF4" w:rsidRDefault="001A1F0C" w:rsidP="00EA4A3D">
            <w:pPr>
              <w:jc w:val="center"/>
              <w:rPr>
                <w:sz w:val="20"/>
                <w:szCs w:val="20"/>
              </w:rPr>
            </w:pPr>
          </w:p>
        </w:tc>
        <w:tc>
          <w:tcPr>
            <w:tcW w:w="1545" w:type="dxa"/>
            <w:shd w:val="clear" w:color="auto" w:fill="808080" w:themeFill="background1" w:themeFillShade="80"/>
          </w:tcPr>
          <w:p w:rsidR="001A1F0C" w:rsidRPr="008F7EF4" w:rsidRDefault="001A1F0C" w:rsidP="00EA4A3D">
            <w:pPr>
              <w:jc w:val="center"/>
              <w:rPr>
                <w:sz w:val="20"/>
                <w:szCs w:val="20"/>
              </w:rPr>
            </w:pPr>
          </w:p>
        </w:tc>
      </w:tr>
      <w:tr w:rsidR="001A1F0C" w:rsidRPr="008F7EF4" w:rsidTr="00EA4A3D">
        <w:tc>
          <w:tcPr>
            <w:tcW w:w="7211" w:type="dxa"/>
            <w:shd w:val="clear" w:color="auto" w:fill="E5DFEC" w:themeFill="accent4" w:themeFillTint="33"/>
          </w:tcPr>
          <w:p w:rsidR="001A1F0C" w:rsidRPr="008F7EF4" w:rsidRDefault="001A1F0C" w:rsidP="00EA4A3D">
            <w:pPr>
              <w:rPr>
                <w:sz w:val="20"/>
                <w:szCs w:val="20"/>
              </w:rPr>
            </w:pPr>
            <w:r w:rsidRPr="008F7EF4">
              <w:rPr>
                <w:sz w:val="20"/>
                <w:szCs w:val="20"/>
              </w:rPr>
              <w:t>East Leicester (Belgrave North)</w:t>
            </w:r>
          </w:p>
        </w:tc>
        <w:tc>
          <w:tcPr>
            <w:tcW w:w="1450" w:type="dxa"/>
          </w:tcPr>
          <w:p w:rsidR="001A1F0C" w:rsidRPr="008F7EF4" w:rsidRDefault="00E751D7" w:rsidP="00EA4A3D">
            <w:pPr>
              <w:jc w:val="center"/>
              <w:rPr>
                <w:sz w:val="20"/>
                <w:szCs w:val="20"/>
              </w:rPr>
            </w:pPr>
            <w:r>
              <w:rPr>
                <w:sz w:val="20"/>
                <w:szCs w:val="20"/>
              </w:rPr>
              <w:t>227</w:t>
            </w:r>
          </w:p>
        </w:tc>
        <w:tc>
          <w:tcPr>
            <w:tcW w:w="1545" w:type="dxa"/>
          </w:tcPr>
          <w:p w:rsidR="001A1F0C" w:rsidRPr="008F7EF4" w:rsidRDefault="00E751D7" w:rsidP="00EA4A3D">
            <w:pPr>
              <w:jc w:val="center"/>
              <w:rPr>
                <w:sz w:val="20"/>
                <w:szCs w:val="20"/>
              </w:rPr>
            </w:pPr>
            <w:r>
              <w:rPr>
                <w:sz w:val="20"/>
                <w:szCs w:val="20"/>
              </w:rPr>
              <w:t>29</w:t>
            </w:r>
          </w:p>
        </w:tc>
      </w:tr>
      <w:tr w:rsidR="001A1F0C" w:rsidRPr="008F7EF4" w:rsidTr="00EA4A3D">
        <w:tc>
          <w:tcPr>
            <w:tcW w:w="7211" w:type="dxa"/>
            <w:shd w:val="clear" w:color="auto" w:fill="E5DFEC" w:themeFill="accent4" w:themeFillTint="33"/>
          </w:tcPr>
          <w:p w:rsidR="001A1F0C" w:rsidRPr="008F7EF4" w:rsidRDefault="001A1F0C" w:rsidP="00EA4A3D">
            <w:pPr>
              <w:rPr>
                <w:sz w:val="20"/>
                <w:szCs w:val="20"/>
              </w:rPr>
            </w:pPr>
            <w:r w:rsidRPr="008F7EF4">
              <w:rPr>
                <w:sz w:val="20"/>
                <w:szCs w:val="20"/>
              </w:rPr>
              <w:t>East Leicester (Belgrave South)</w:t>
            </w:r>
          </w:p>
        </w:tc>
        <w:tc>
          <w:tcPr>
            <w:tcW w:w="1450" w:type="dxa"/>
          </w:tcPr>
          <w:p w:rsidR="001A1F0C" w:rsidRPr="008F7EF4" w:rsidRDefault="00E751D7" w:rsidP="00EA4A3D">
            <w:pPr>
              <w:jc w:val="center"/>
              <w:rPr>
                <w:sz w:val="20"/>
                <w:szCs w:val="20"/>
              </w:rPr>
            </w:pPr>
            <w:r>
              <w:rPr>
                <w:sz w:val="20"/>
                <w:szCs w:val="20"/>
              </w:rPr>
              <w:t>49</w:t>
            </w:r>
          </w:p>
        </w:tc>
        <w:tc>
          <w:tcPr>
            <w:tcW w:w="1545" w:type="dxa"/>
          </w:tcPr>
          <w:p w:rsidR="001A1F0C" w:rsidRPr="008F7EF4" w:rsidRDefault="00E751D7" w:rsidP="00EA4A3D">
            <w:pPr>
              <w:jc w:val="center"/>
              <w:rPr>
                <w:sz w:val="20"/>
                <w:szCs w:val="20"/>
              </w:rPr>
            </w:pPr>
            <w:r>
              <w:rPr>
                <w:sz w:val="20"/>
                <w:szCs w:val="20"/>
              </w:rPr>
              <w:t>8</w:t>
            </w:r>
          </w:p>
        </w:tc>
      </w:tr>
      <w:tr w:rsidR="001A1F0C" w:rsidRPr="008F7EF4" w:rsidTr="00EA4A3D">
        <w:tc>
          <w:tcPr>
            <w:tcW w:w="7211" w:type="dxa"/>
            <w:shd w:val="clear" w:color="auto" w:fill="E5DFEC" w:themeFill="accent4" w:themeFillTint="33"/>
          </w:tcPr>
          <w:p w:rsidR="001A1F0C" w:rsidRPr="008F7EF4" w:rsidRDefault="001A1F0C" w:rsidP="00EA4A3D">
            <w:pPr>
              <w:rPr>
                <w:sz w:val="20"/>
                <w:szCs w:val="20"/>
              </w:rPr>
            </w:pPr>
            <w:r w:rsidRPr="008F7EF4">
              <w:rPr>
                <w:sz w:val="20"/>
                <w:szCs w:val="20"/>
              </w:rPr>
              <w:t>East Leicester (Coleman)</w:t>
            </w:r>
          </w:p>
        </w:tc>
        <w:tc>
          <w:tcPr>
            <w:tcW w:w="1450" w:type="dxa"/>
          </w:tcPr>
          <w:p w:rsidR="001A1F0C" w:rsidRPr="008F7EF4" w:rsidRDefault="00E751D7" w:rsidP="00EA4A3D">
            <w:pPr>
              <w:jc w:val="center"/>
              <w:rPr>
                <w:sz w:val="20"/>
                <w:szCs w:val="20"/>
              </w:rPr>
            </w:pPr>
            <w:r>
              <w:rPr>
                <w:sz w:val="20"/>
                <w:szCs w:val="20"/>
              </w:rPr>
              <w:t>98</w:t>
            </w:r>
          </w:p>
        </w:tc>
        <w:tc>
          <w:tcPr>
            <w:tcW w:w="1545" w:type="dxa"/>
          </w:tcPr>
          <w:p w:rsidR="001A1F0C" w:rsidRPr="008F7EF4" w:rsidRDefault="00E751D7" w:rsidP="00EA4A3D">
            <w:pPr>
              <w:jc w:val="center"/>
              <w:rPr>
                <w:sz w:val="20"/>
                <w:szCs w:val="20"/>
              </w:rPr>
            </w:pPr>
            <w:r>
              <w:rPr>
                <w:sz w:val="20"/>
                <w:szCs w:val="20"/>
              </w:rPr>
              <w:t>5</w:t>
            </w:r>
          </w:p>
        </w:tc>
      </w:tr>
      <w:tr w:rsidR="001A1F0C" w:rsidRPr="008F7EF4" w:rsidTr="00EA4A3D">
        <w:tc>
          <w:tcPr>
            <w:tcW w:w="7211" w:type="dxa"/>
            <w:shd w:val="clear" w:color="auto" w:fill="E5DFEC" w:themeFill="accent4" w:themeFillTint="33"/>
          </w:tcPr>
          <w:p w:rsidR="001A1F0C" w:rsidRPr="008F7EF4" w:rsidRDefault="001A1F0C" w:rsidP="00EA4A3D">
            <w:pPr>
              <w:rPr>
                <w:sz w:val="20"/>
                <w:szCs w:val="20"/>
              </w:rPr>
            </w:pPr>
            <w:r w:rsidRPr="008F7EF4">
              <w:rPr>
                <w:sz w:val="20"/>
                <w:szCs w:val="20"/>
              </w:rPr>
              <w:t>East Leicester (Evington)</w:t>
            </w:r>
          </w:p>
        </w:tc>
        <w:tc>
          <w:tcPr>
            <w:tcW w:w="1450" w:type="dxa"/>
          </w:tcPr>
          <w:p w:rsidR="001A1F0C" w:rsidRPr="008F7EF4" w:rsidRDefault="00E751D7" w:rsidP="00EA4A3D">
            <w:pPr>
              <w:jc w:val="center"/>
              <w:rPr>
                <w:sz w:val="20"/>
                <w:szCs w:val="20"/>
              </w:rPr>
            </w:pPr>
            <w:r>
              <w:rPr>
                <w:sz w:val="20"/>
                <w:szCs w:val="20"/>
              </w:rPr>
              <w:t>342</w:t>
            </w:r>
          </w:p>
        </w:tc>
        <w:tc>
          <w:tcPr>
            <w:tcW w:w="1545" w:type="dxa"/>
          </w:tcPr>
          <w:p w:rsidR="001A1F0C" w:rsidRPr="008F7EF4" w:rsidRDefault="00E751D7" w:rsidP="00EA4A3D">
            <w:pPr>
              <w:jc w:val="center"/>
              <w:rPr>
                <w:sz w:val="20"/>
                <w:szCs w:val="20"/>
              </w:rPr>
            </w:pPr>
            <w:r>
              <w:rPr>
                <w:sz w:val="20"/>
                <w:szCs w:val="20"/>
              </w:rPr>
              <w:t>40</w:t>
            </w:r>
          </w:p>
        </w:tc>
      </w:tr>
      <w:tr w:rsidR="001A1F0C" w:rsidRPr="008F7EF4" w:rsidTr="00EA4A3D">
        <w:tc>
          <w:tcPr>
            <w:tcW w:w="7211" w:type="dxa"/>
            <w:shd w:val="clear" w:color="auto" w:fill="E5DFEC" w:themeFill="accent4" w:themeFillTint="33"/>
          </w:tcPr>
          <w:p w:rsidR="001A1F0C" w:rsidRPr="008F7EF4" w:rsidRDefault="001A1F0C" w:rsidP="00EA4A3D">
            <w:pPr>
              <w:rPr>
                <w:sz w:val="20"/>
                <w:szCs w:val="20"/>
              </w:rPr>
            </w:pPr>
            <w:r w:rsidRPr="008F7EF4">
              <w:rPr>
                <w:sz w:val="20"/>
                <w:szCs w:val="20"/>
              </w:rPr>
              <w:t>East Leicester (Humberstone)</w:t>
            </w:r>
          </w:p>
        </w:tc>
        <w:tc>
          <w:tcPr>
            <w:tcW w:w="1450" w:type="dxa"/>
          </w:tcPr>
          <w:p w:rsidR="001A1F0C" w:rsidRPr="008F7EF4" w:rsidRDefault="00E751D7" w:rsidP="00EA4A3D">
            <w:pPr>
              <w:jc w:val="center"/>
              <w:rPr>
                <w:sz w:val="20"/>
                <w:szCs w:val="20"/>
              </w:rPr>
            </w:pPr>
            <w:r>
              <w:rPr>
                <w:sz w:val="20"/>
                <w:szCs w:val="20"/>
              </w:rPr>
              <w:t>343</w:t>
            </w:r>
          </w:p>
        </w:tc>
        <w:tc>
          <w:tcPr>
            <w:tcW w:w="1545" w:type="dxa"/>
          </w:tcPr>
          <w:p w:rsidR="001A1F0C" w:rsidRPr="008F7EF4" w:rsidRDefault="00E751D7" w:rsidP="00EA4A3D">
            <w:pPr>
              <w:jc w:val="center"/>
              <w:rPr>
                <w:sz w:val="20"/>
                <w:szCs w:val="20"/>
              </w:rPr>
            </w:pPr>
            <w:r>
              <w:rPr>
                <w:sz w:val="20"/>
                <w:szCs w:val="20"/>
              </w:rPr>
              <w:t>46</w:t>
            </w:r>
          </w:p>
        </w:tc>
      </w:tr>
      <w:tr w:rsidR="001A1F0C" w:rsidRPr="008F7EF4" w:rsidTr="00EA4A3D">
        <w:tc>
          <w:tcPr>
            <w:tcW w:w="7211" w:type="dxa"/>
            <w:shd w:val="clear" w:color="auto" w:fill="E5DFEC" w:themeFill="accent4" w:themeFillTint="33"/>
          </w:tcPr>
          <w:p w:rsidR="001A1F0C" w:rsidRPr="008F7EF4" w:rsidRDefault="001A1F0C" w:rsidP="00EA4A3D">
            <w:pPr>
              <w:rPr>
                <w:sz w:val="20"/>
                <w:szCs w:val="20"/>
              </w:rPr>
            </w:pPr>
            <w:r w:rsidRPr="008F7EF4">
              <w:rPr>
                <w:sz w:val="20"/>
                <w:szCs w:val="20"/>
              </w:rPr>
              <w:t>East Leicester (Northfields, Tailby, Morton)</w:t>
            </w:r>
          </w:p>
        </w:tc>
        <w:tc>
          <w:tcPr>
            <w:tcW w:w="1450" w:type="dxa"/>
          </w:tcPr>
          <w:p w:rsidR="001A1F0C" w:rsidRPr="008F7EF4" w:rsidRDefault="00E751D7" w:rsidP="00EA4A3D">
            <w:pPr>
              <w:jc w:val="center"/>
              <w:rPr>
                <w:sz w:val="20"/>
                <w:szCs w:val="20"/>
              </w:rPr>
            </w:pPr>
            <w:r>
              <w:rPr>
                <w:sz w:val="20"/>
                <w:szCs w:val="20"/>
              </w:rPr>
              <w:t>25</w:t>
            </w:r>
          </w:p>
        </w:tc>
        <w:tc>
          <w:tcPr>
            <w:tcW w:w="1545" w:type="dxa"/>
          </w:tcPr>
          <w:p w:rsidR="001A1F0C" w:rsidRPr="008F7EF4" w:rsidRDefault="00E751D7" w:rsidP="00EA4A3D">
            <w:pPr>
              <w:jc w:val="center"/>
              <w:rPr>
                <w:sz w:val="20"/>
                <w:szCs w:val="20"/>
              </w:rPr>
            </w:pPr>
            <w:r>
              <w:rPr>
                <w:sz w:val="20"/>
                <w:szCs w:val="20"/>
              </w:rPr>
              <w:t>6</w:t>
            </w:r>
          </w:p>
        </w:tc>
      </w:tr>
      <w:tr w:rsidR="001A1F0C" w:rsidRPr="008F7EF4" w:rsidTr="00EA4A3D">
        <w:tc>
          <w:tcPr>
            <w:tcW w:w="7211" w:type="dxa"/>
            <w:shd w:val="clear" w:color="auto" w:fill="E5DFEC" w:themeFill="accent4" w:themeFillTint="33"/>
          </w:tcPr>
          <w:p w:rsidR="001A1F0C" w:rsidRPr="008F7EF4" w:rsidRDefault="001A1F0C" w:rsidP="00EA4A3D">
            <w:pPr>
              <w:rPr>
                <w:sz w:val="20"/>
                <w:szCs w:val="20"/>
              </w:rPr>
            </w:pPr>
            <w:r w:rsidRPr="008F7EF4">
              <w:rPr>
                <w:sz w:val="20"/>
                <w:szCs w:val="20"/>
              </w:rPr>
              <w:t>East Leicester (Rushey Mead)</w:t>
            </w:r>
          </w:p>
        </w:tc>
        <w:tc>
          <w:tcPr>
            <w:tcW w:w="1450" w:type="dxa"/>
          </w:tcPr>
          <w:p w:rsidR="001A1F0C" w:rsidRPr="008F7EF4" w:rsidRDefault="00E751D7" w:rsidP="00EA4A3D">
            <w:pPr>
              <w:jc w:val="center"/>
              <w:rPr>
                <w:sz w:val="20"/>
                <w:szCs w:val="20"/>
              </w:rPr>
            </w:pPr>
            <w:r>
              <w:rPr>
                <w:sz w:val="20"/>
                <w:szCs w:val="20"/>
              </w:rPr>
              <w:t>276</w:t>
            </w:r>
          </w:p>
        </w:tc>
        <w:tc>
          <w:tcPr>
            <w:tcW w:w="1545" w:type="dxa"/>
          </w:tcPr>
          <w:p w:rsidR="001A1F0C" w:rsidRPr="008F7EF4" w:rsidRDefault="00E751D7" w:rsidP="00EA4A3D">
            <w:pPr>
              <w:jc w:val="center"/>
              <w:rPr>
                <w:sz w:val="20"/>
                <w:szCs w:val="20"/>
              </w:rPr>
            </w:pPr>
            <w:r>
              <w:rPr>
                <w:sz w:val="20"/>
                <w:szCs w:val="20"/>
              </w:rPr>
              <w:t>18</w:t>
            </w:r>
          </w:p>
        </w:tc>
      </w:tr>
      <w:tr w:rsidR="001A1F0C" w:rsidRPr="008F7EF4" w:rsidTr="00EA4A3D">
        <w:tc>
          <w:tcPr>
            <w:tcW w:w="7211" w:type="dxa"/>
            <w:shd w:val="clear" w:color="auto" w:fill="E5DFEC" w:themeFill="accent4" w:themeFillTint="33"/>
          </w:tcPr>
          <w:p w:rsidR="001A1F0C" w:rsidRPr="008F7EF4" w:rsidRDefault="001A1F0C" w:rsidP="00EA4A3D">
            <w:pPr>
              <w:rPr>
                <w:sz w:val="20"/>
                <w:szCs w:val="20"/>
              </w:rPr>
            </w:pPr>
            <w:r w:rsidRPr="008F7EF4">
              <w:rPr>
                <w:sz w:val="20"/>
                <w:szCs w:val="20"/>
              </w:rPr>
              <w:t>East Leicester (Spinney Hills)</w:t>
            </w:r>
          </w:p>
        </w:tc>
        <w:tc>
          <w:tcPr>
            <w:tcW w:w="1450" w:type="dxa"/>
          </w:tcPr>
          <w:p w:rsidR="001A1F0C" w:rsidRPr="008F7EF4" w:rsidRDefault="00E751D7" w:rsidP="00EA4A3D">
            <w:pPr>
              <w:jc w:val="center"/>
              <w:rPr>
                <w:sz w:val="20"/>
                <w:szCs w:val="20"/>
              </w:rPr>
            </w:pPr>
            <w:r>
              <w:rPr>
                <w:sz w:val="20"/>
                <w:szCs w:val="20"/>
              </w:rPr>
              <w:t>237</w:t>
            </w:r>
          </w:p>
        </w:tc>
        <w:tc>
          <w:tcPr>
            <w:tcW w:w="1545" w:type="dxa"/>
          </w:tcPr>
          <w:p w:rsidR="001A1F0C" w:rsidRPr="008F7EF4" w:rsidRDefault="00E751D7" w:rsidP="00EA4A3D">
            <w:pPr>
              <w:jc w:val="center"/>
              <w:rPr>
                <w:sz w:val="20"/>
                <w:szCs w:val="20"/>
              </w:rPr>
            </w:pPr>
            <w:r>
              <w:rPr>
                <w:sz w:val="20"/>
                <w:szCs w:val="20"/>
              </w:rPr>
              <w:t>28</w:t>
            </w:r>
          </w:p>
        </w:tc>
      </w:tr>
      <w:tr w:rsidR="001A1F0C" w:rsidRPr="008F7EF4" w:rsidTr="00EA4A3D">
        <w:tc>
          <w:tcPr>
            <w:tcW w:w="7211" w:type="dxa"/>
            <w:shd w:val="clear" w:color="auto" w:fill="E5DFEC" w:themeFill="accent4" w:themeFillTint="33"/>
          </w:tcPr>
          <w:p w:rsidR="001A1F0C" w:rsidRPr="008F7EF4" w:rsidRDefault="001A1F0C" w:rsidP="00EA4A3D">
            <w:pPr>
              <w:rPr>
                <w:sz w:val="20"/>
                <w:szCs w:val="20"/>
              </w:rPr>
            </w:pPr>
            <w:r w:rsidRPr="008F7EF4">
              <w:rPr>
                <w:sz w:val="20"/>
                <w:szCs w:val="20"/>
              </w:rPr>
              <w:t>East Leicester (Stoneygate)</w:t>
            </w:r>
          </w:p>
        </w:tc>
        <w:tc>
          <w:tcPr>
            <w:tcW w:w="1450" w:type="dxa"/>
          </w:tcPr>
          <w:p w:rsidR="001A1F0C" w:rsidRPr="008F7EF4" w:rsidRDefault="00E751D7" w:rsidP="00EA4A3D">
            <w:pPr>
              <w:jc w:val="center"/>
              <w:rPr>
                <w:sz w:val="20"/>
                <w:szCs w:val="20"/>
              </w:rPr>
            </w:pPr>
            <w:r>
              <w:rPr>
                <w:sz w:val="20"/>
                <w:szCs w:val="20"/>
              </w:rPr>
              <w:t>278</w:t>
            </w:r>
          </w:p>
        </w:tc>
        <w:tc>
          <w:tcPr>
            <w:tcW w:w="1545" w:type="dxa"/>
          </w:tcPr>
          <w:p w:rsidR="001A1F0C" w:rsidRPr="008F7EF4" w:rsidRDefault="00E751D7" w:rsidP="00EA4A3D">
            <w:pPr>
              <w:jc w:val="center"/>
              <w:rPr>
                <w:sz w:val="20"/>
                <w:szCs w:val="20"/>
              </w:rPr>
            </w:pPr>
            <w:r>
              <w:rPr>
                <w:sz w:val="20"/>
                <w:szCs w:val="20"/>
              </w:rPr>
              <w:t>35</w:t>
            </w:r>
          </w:p>
        </w:tc>
      </w:tr>
      <w:tr w:rsidR="001A1F0C" w:rsidRPr="008F7EF4" w:rsidTr="00EA4A3D">
        <w:tc>
          <w:tcPr>
            <w:tcW w:w="7211" w:type="dxa"/>
            <w:shd w:val="clear" w:color="auto" w:fill="E5DFEC" w:themeFill="accent4" w:themeFillTint="33"/>
          </w:tcPr>
          <w:p w:rsidR="001A1F0C" w:rsidRPr="008F7EF4" w:rsidRDefault="001A1F0C" w:rsidP="00EA4A3D">
            <w:pPr>
              <w:rPr>
                <w:sz w:val="20"/>
                <w:szCs w:val="20"/>
              </w:rPr>
            </w:pPr>
            <w:r w:rsidRPr="008F7EF4">
              <w:rPr>
                <w:sz w:val="20"/>
                <w:szCs w:val="20"/>
              </w:rPr>
              <w:t>East Leicester (Thurncourt)</w:t>
            </w:r>
          </w:p>
        </w:tc>
        <w:tc>
          <w:tcPr>
            <w:tcW w:w="1450" w:type="dxa"/>
          </w:tcPr>
          <w:p w:rsidR="001A1F0C" w:rsidRPr="008F7EF4" w:rsidRDefault="00E751D7" w:rsidP="00EA4A3D">
            <w:pPr>
              <w:jc w:val="center"/>
              <w:rPr>
                <w:sz w:val="20"/>
                <w:szCs w:val="20"/>
              </w:rPr>
            </w:pPr>
            <w:r>
              <w:rPr>
                <w:sz w:val="20"/>
                <w:szCs w:val="20"/>
              </w:rPr>
              <w:t>172</w:t>
            </w:r>
          </w:p>
        </w:tc>
        <w:tc>
          <w:tcPr>
            <w:tcW w:w="1545" w:type="dxa"/>
          </w:tcPr>
          <w:p w:rsidR="001A1F0C" w:rsidRPr="008F7EF4" w:rsidRDefault="00E751D7" w:rsidP="00EA4A3D">
            <w:pPr>
              <w:jc w:val="center"/>
              <w:rPr>
                <w:sz w:val="20"/>
                <w:szCs w:val="20"/>
              </w:rPr>
            </w:pPr>
            <w:r>
              <w:rPr>
                <w:sz w:val="20"/>
                <w:szCs w:val="20"/>
              </w:rPr>
              <w:t>18</w:t>
            </w:r>
          </w:p>
        </w:tc>
      </w:tr>
      <w:tr w:rsidR="001A1F0C" w:rsidRPr="008F7EF4" w:rsidTr="00EA4A3D">
        <w:tc>
          <w:tcPr>
            <w:tcW w:w="7211" w:type="dxa"/>
            <w:shd w:val="clear" w:color="auto" w:fill="E5DFEC" w:themeFill="accent4" w:themeFillTint="33"/>
          </w:tcPr>
          <w:p w:rsidR="001A1F0C" w:rsidRPr="008F7EF4" w:rsidRDefault="001A1F0C" w:rsidP="00EA4A3D">
            <w:pPr>
              <w:rPr>
                <w:sz w:val="20"/>
                <w:szCs w:val="20"/>
              </w:rPr>
            </w:pPr>
            <w:r>
              <w:rPr>
                <w:sz w:val="20"/>
                <w:szCs w:val="20"/>
              </w:rPr>
              <w:t>East Leicester (Other)</w:t>
            </w:r>
          </w:p>
        </w:tc>
        <w:tc>
          <w:tcPr>
            <w:tcW w:w="1450" w:type="dxa"/>
          </w:tcPr>
          <w:p w:rsidR="001A1F0C" w:rsidRPr="008F7EF4" w:rsidRDefault="00E751D7" w:rsidP="00EA4A3D">
            <w:pPr>
              <w:jc w:val="center"/>
              <w:rPr>
                <w:sz w:val="20"/>
                <w:szCs w:val="20"/>
              </w:rPr>
            </w:pPr>
            <w:r>
              <w:rPr>
                <w:sz w:val="20"/>
                <w:szCs w:val="20"/>
              </w:rPr>
              <w:t>31</w:t>
            </w:r>
          </w:p>
        </w:tc>
        <w:tc>
          <w:tcPr>
            <w:tcW w:w="1545" w:type="dxa"/>
          </w:tcPr>
          <w:p w:rsidR="001A1F0C" w:rsidRPr="008F7EF4" w:rsidRDefault="00E751D7" w:rsidP="00EA4A3D">
            <w:pPr>
              <w:jc w:val="center"/>
              <w:rPr>
                <w:sz w:val="20"/>
                <w:szCs w:val="20"/>
              </w:rPr>
            </w:pPr>
            <w:r>
              <w:rPr>
                <w:sz w:val="20"/>
                <w:szCs w:val="20"/>
              </w:rPr>
              <w:t>9</w:t>
            </w:r>
          </w:p>
        </w:tc>
      </w:tr>
      <w:tr w:rsidR="001A1F0C" w:rsidRPr="008F7EF4" w:rsidTr="00EA4A3D">
        <w:tc>
          <w:tcPr>
            <w:tcW w:w="7211" w:type="dxa"/>
            <w:shd w:val="clear" w:color="auto" w:fill="808080" w:themeFill="background1" w:themeFillShade="80"/>
          </w:tcPr>
          <w:p w:rsidR="001A1F0C" w:rsidRPr="008F7EF4" w:rsidRDefault="001A1F0C" w:rsidP="00EA4A3D">
            <w:pPr>
              <w:rPr>
                <w:sz w:val="20"/>
                <w:szCs w:val="20"/>
              </w:rPr>
            </w:pPr>
          </w:p>
        </w:tc>
        <w:tc>
          <w:tcPr>
            <w:tcW w:w="1450" w:type="dxa"/>
            <w:shd w:val="clear" w:color="auto" w:fill="808080" w:themeFill="background1" w:themeFillShade="80"/>
          </w:tcPr>
          <w:p w:rsidR="001A1F0C" w:rsidRPr="008F7EF4" w:rsidRDefault="001A1F0C" w:rsidP="00EA4A3D">
            <w:pPr>
              <w:jc w:val="center"/>
              <w:rPr>
                <w:sz w:val="20"/>
                <w:szCs w:val="20"/>
              </w:rPr>
            </w:pPr>
          </w:p>
        </w:tc>
        <w:tc>
          <w:tcPr>
            <w:tcW w:w="1545" w:type="dxa"/>
            <w:shd w:val="clear" w:color="auto" w:fill="808080" w:themeFill="background1" w:themeFillShade="80"/>
          </w:tcPr>
          <w:p w:rsidR="001A1F0C" w:rsidRPr="008F7EF4" w:rsidRDefault="001A1F0C" w:rsidP="00EA4A3D">
            <w:pPr>
              <w:jc w:val="center"/>
              <w:rPr>
                <w:sz w:val="20"/>
                <w:szCs w:val="20"/>
              </w:rPr>
            </w:pPr>
          </w:p>
        </w:tc>
      </w:tr>
      <w:tr w:rsidR="001A1F0C" w:rsidRPr="008F7EF4" w:rsidTr="00EA4A3D">
        <w:tc>
          <w:tcPr>
            <w:tcW w:w="7211" w:type="dxa"/>
            <w:shd w:val="clear" w:color="auto" w:fill="EAF1DD" w:themeFill="accent3" w:themeFillTint="33"/>
          </w:tcPr>
          <w:p w:rsidR="001A1F0C" w:rsidRPr="008F7EF4" w:rsidRDefault="001A1F0C" w:rsidP="00EA4A3D">
            <w:pPr>
              <w:rPr>
                <w:sz w:val="20"/>
                <w:szCs w:val="20"/>
              </w:rPr>
            </w:pPr>
            <w:r w:rsidRPr="008F7EF4">
              <w:rPr>
                <w:sz w:val="20"/>
                <w:szCs w:val="20"/>
              </w:rPr>
              <w:t>Eastern Counties (Broughton Astley &amp; Walton)</w:t>
            </w:r>
          </w:p>
        </w:tc>
        <w:tc>
          <w:tcPr>
            <w:tcW w:w="1450" w:type="dxa"/>
          </w:tcPr>
          <w:p w:rsidR="001A1F0C" w:rsidRPr="008F7EF4" w:rsidRDefault="00E751D7" w:rsidP="00EA4A3D">
            <w:pPr>
              <w:jc w:val="center"/>
              <w:rPr>
                <w:sz w:val="20"/>
                <w:szCs w:val="20"/>
              </w:rPr>
            </w:pPr>
            <w:r>
              <w:rPr>
                <w:sz w:val="20"/>
                <w:szCs w:val="20"/>
              </w:rPr>
              <w:t>45</w:t>
            </w:r>
          </w:p>
        </w:tc>
        <w:tc>
          <w:tcPr>
            <w:tcW w:w="1545" w:type="dxa"/>
          </w:tcPr>
          <w:p w:rsidR="001A1F0C" w:rsidRPr="008F7EF4" w:rsidRDefault="00E751D7" w:rsidP="00EA4A3D">
            <w:pPr>
              <w:jc w:val="center"/>
              <w:rPr>
                <w:sz w:val="20"/>
                <w:szCs w:val="20"/>
              </w:rPr>
            </w:pPr>
            <w:r>
              <w:rPr>
                <w:sz w:val="20"/>
                <w:szCs w:val="20"/>
              </w:rPr>
              <w:t>12</w:t>
            </w:r>
          </w:p>
        </w:tc>
      </w:tr>
      <w:tr w:rsidR="001A1F0C" w:rsidRPr="008F7EF4" w:rsidTr="00EA4A3D">
        <w:tc>
          <w:tcPr>
            <w:tcW w:w="7211" w:type="dxa"/>
            <w:shd w:val="clear" w:color="auto" w:fill="EAF1DD" w:themeFill="accent3" w:themeFillTint="33"/>
          </w:tcPr>
          <w:p w:rsidR="001A1F0C" w:rsidRPr="008F7EF4" w:rsidRDefault="001A1F0C" w:rsidP="00EA4A3D">
            <w:pPr>
              <w:rPr>
                <w:sz w:val="20"/>
                <w:szCs w:val="20"/>
              </w:rPr>
            </w:pPr>
            <w:r w:rsidRPr="008F7EF4">
              <w:rPr>
                <w:sz w:val="20"/>
                <w:szCs w:val="20"/>
              </w:rPr>
              <w:t>Eastern Counties (Harborough &amp; Bowdens)</w:t>
            </w:r>
          </w:p>
        </w:tc>
        <w:tc>
          <w:tcPr>
            <w:tcW w:w="1450" w:type="dxa"/>
          </w:tcPr>
          <w:p w:rsidR="001A1F0C" w:rsidRPr="008F7EF4" w:rsidRDefault="00E751D7" w:rsidP="00EA4A3D">
            <w:pPr>
              <w:jc w:val="center"/>
              <w:rPr>
                <w:sz w:val="20"/>
                <w:szCs w:val="20"/>
              </w:rPr>
            </w:pPr>
            <w:r>
              <w:rPr>
                <w:sz w:val="20"/>
                <w:szCs w:val="20"/>
              </w:rPr>
              <w:t>112</w:t>
            </w:r>
          </w:p>
        </w:tc>
        <w:tc>
          <w:tcPr>
            <w:tcW w:w="1545" w:type="dxa"/>
          </w:tcPr>
          <w:p w:rsidR="001A1F0C" w:rsidRPr="008F7EF4" w:rsidRDefault="00E751D7" w:rsidP="00EA4A3D">
            <w:pPr>
              <w:jc w:val="center"/>
              <w:rPr>
                <w:sz w:val="20"/>
                <w:szCs w:val="20"/>
              </w:rPr>
            </w:pPr>
            <w:r>
              <w:rPr>
                <w:sz w:val="20"/>
                <w:szCs w:val="20"/>
              </w:rPr>
              <w:t>13</w:t>
            </w:r>
          </w:p>
        </w:tc>
      </w:tr>
      <w:tr w:rsidR="001A1F0C" w:rsidRPr="008F7EF4" w:rsidTr="00EA4A3D">
        <w:tc>
          <w:tcPr>
            <w:tcW w:w="7211" w:type="dxa"/>
            <w:shd w:val="clear" w:color="auto" w:fill="EAF1DD" w:themeFill="accent3" w:themeFillTint="33"/>
          </w:tcPr>
          <w:p w:rsidR="001A1F0C" w:rsidRPr="008F7EF4" w:rsidRDefault="001A1F0C" w:rsidP="00EA4A3D">
            <w:pPr>
              <w:rPr>
                <w:sz w:val="20"/>
                <w:szCs w:val="20"/>
              </w:rPr>
            </w:pPr>
            <w:r w:rsidRPr="008F7EF4">
              <w:rPr>
                <w:sz w:val="20"/>
                <w:szCs w:val="20"/>
              </w:rPr>
              <w:t>Eastern Counties (Harborough North)</w:t>
            </w:r>
          </w:p>
        </w:tc>
        <w:tc>
          <w:tcPr>
            <w:tcW w:w="1450" w:type="dxa"/>
          </w:tcPr>
          <w:p w:rsidR="001A1F0C" w:rsidRPr="008F7EF4" w:rsidRDefault="00E751D7" w:rsidP="00EA4A3D">
            <w:pPr>
              <w:jc w:val="center"/>
              <w:rPr>
                <w:sz w:val="20"/>
                <w:szCs w:val="20"/>
              </w:rPr>
            </w:pPr>
            <w:r>
              <w:rPr>
                <w:sz w:val="20"/>
                <w:szCs w:val="20"/>
              </w:rPr>
              <w:t>281</w:t>
            </w:r>
          </w:p>
        </w:tc>
        <w:tc>
          <w:tcPr>
            <w:tcW w:w="1545" w:type="dxa"/>
          </w:tcPr>
          <w:p w:rsidR="001A1F0C" w:rsidRPr="008F7EF4" w:rsidRDefault="00E751D7" w:rsidP="00EA4A3D">
            <w:pPr>
              <w:jc w:val="center"/>
              <w:rPr>
                <w:sz w:val="20"/>
                <w:szCs w:val="20"/>
              </w:rPr>
            </w:pPr>
            <w:r>
              <w:rPr>
                <w:sz w:val="20"/>
                <w:szCs w:val="20"/>
              </w:rPr>
              <w:t>43</w:t>
            </w:r>
          </w:p>
        </w:tc>
      </w:tr>
      <w:tr w:rsidR="001A1F0C" w:rsidRPr="008F7EF4" w:rsidTr="00EA4A3D">
        <w:tc>
          <w:tcPr>
            <w:tcW w:w="7211" w:type="dxa"/>
            <w:shd w:val="clear" w:color="auto" w:fill="EAF1DD" w:themeFill="accent3" w:themeFillTint="33"/>
          </w:tcPr>
          <w:p w:rsidR="001A1F0C" w:rsidRPr="008F7EF4" w:rsidRDefault="001A1F0C" w:rsidP="00EA4A3D">
            <w:pPr>
              <w:rPr>
                <w:sz w:val="20"/>
                <w:szCs w:val="20"/>
              </w:rPr>
            </w:pPr>
            <w:r w:rsidRPr="008F7EF4">
              <w:rPr>
                <w:sz w:val="20"/>
                <w:szCs w:val="20"/>
              </w:rPr>
              <w:t>Eastern Counties (Lutterworth)</w:t>
            </w:r>
          </w:p>
        </w:tc>
        <w:tc>
          <w:tcPr>
            <w:tcW w:w="1450" w:type="dxa"/>
          </w:tcPr>
          <w:p w:rsidR="001A1F0C" w:rsidRPr="008F7EF4" w:rsidRDefault="00E751D7" w:rsidP="00EA4A3D">
            <w:pPr>
              <w:jc w:val="center"/>
              <w:rPr>
                <w:sz w:val="20"/>
                <w:szCs w:val="20"/>
              </w:rPr>
            </w:pPr>
            <w:r>
              <w:rPr>
                <w:sz w:val="20"/>
                <w:szCs w:val="20"/>
              </w:rPr>
              <w:t>119</w:t>
            </w:r>
          </w:p>
        </w:tc>
        <w:tc>
          <w:tcPr>
            <w:tcW w:w="1545" w:type="dxa"/>
          </w:tcPr>
          <w:p w:rsidR="001A1F0C" w:rsidRPr="008F7EF4" w:rsidRDefault="00E751D7" w:rsidP="00EA4A3D">
            <w:pPr>
              <w:jc w:val="center"/>
              <w:rPr>
                <w:sz w:val="20"/>
                <w:szCs w:val="20"/>
              </w:rPr>
            </w:pPr>
            <w:r>
              <w:rPr>
                <w:sz w:val="20"/>
                <w:szCs w:val="20"/>
              </w:rPr>
              <w:t>21</w:t>
            </w:r>
          </w:p>
        </w:tc>
      </w:tr>
      <w:tr w:rsidR="001A1F0C" w:rsidRPr="008F7EF4" w:rsidTr="00EA4A3D">
        <w:tc>
          <w:tcPr>
            <w:tcW w:w="7211" w:type="dxa"/>
            <w:shd w:val="clear" w:color="auto" w:fill="EAF1DD" w:themeFill="accent3" w:themeFillTint="33"/>
          </w:tcPr>
          <w:p w:rsidR="001A1F0C" w:rsidRPr="008F7EF4" w:rsidRDefault="001A1F0C" w:rsidP="00EA4A3D">
            <w:pPr>
              <w:rPr>
                <w:sz w:val="20"/>
                <w:szCs w:val="20"/>
              </w:rPr>
            </w:pPr>
            <w:r w:rsidRPr="008F7EF4">
              <w:rPr>
                <w:sz w:val="20"/>
                <w:szCs w:val="20"/>
              </w:rPr>
              <w:t>Eastern Counties (Melton Rural North)</w:t>
            </w:r>
          </w:p>
        </w:tc>
        <w:tc>
          <w:tcPr>
            <w:tcW w:w="1450" w:type="dxa"/>
          </w:tcPr>
          <w:p w:rsidR="001A1F0C" w:rsidRPr="008F7EF4" w:rsidRDefault="00E751D7" w:rsidP="00EA4A3D">
            <w:pPr>
              <w:jc w:val="center"/>
              <w:rPr>
                <w:sz w:val="20"/>
                <w:szCs w:val="20"/>
              </w:rPr>
            </w:pPr>
            <w:r>
              <w:rPr>
                <w:sz w:val="20"/>
                <w:szCs w:val="20"/>
              </w:rPr>
              <w:t>124</w:t>
            </w:r>
          </w:p>
        </w:tc>
        <w:tc>
          <w:tcPr>
            <w:tcW w:w="1545" w:type="dxa"/>
          </w:tcPr>
          <w:p w:rsidR="001A1F0C" w:rsidRPr="008F7EF4" w:rsidRDefault="00E751D7" w:rsidP="00EA4A3D">
            <w:pPr>
              <w:jc w:val="center"/>
              <w:rPr>
                <w:sz w:val="20"/>
                <w:szCs w:val="20"/>
              </w:rPr>
            </w:pPr>
            <w:r>
              <w:rPr>
                <w:sz w:val="20"/>
                <w:szCs w:val="20"/>
              </w:rPr>
              <w:t>17</w:t>
            </w:r>
          </w:p>
        </w:tc>
      </w:tr>
      <w:tr w:rsidR="001A1F0C" w:rsidRPr="008F7EF4" w:rsidTr="00EA4A3D">
        <w:tc>
          <w:tcPr>
            <w:tcW w:w="7211" w:type="dxa"/>
            <w:shd w:val="clear" w:color="auto" w:fill="EAF1DD" w:themeFill="accent3" w:themeFillTint="33"/>
          </w:tcPr>
          <w:p w:rsidR="001A1F0C" w:rsidRPr="008F7EF4" w:rsidRDefault="001A1F0C" w:rsidP="00EA4A3D">
            <w:pPr>
              <w:rPr>
                <w:sz w:val="20"/>
                <w:szCs w:val="20"/>
              </w:rPr>
            </w:pPr>
            <w:r w:rsidRPr="008F7EF4">
              <w:rPr>
                <w:sz w:val="20"/>
                <w:szCs w:val="20"/>
              </w:rPr>
              <w:t>Eastern Counties (Melton Rural South)</w:t>
            </w:r>
          </w:p>
        </w:tc>
        <w:tc>
          <w:tcPr>
            <w:tcW w:w="1450" w:type="dxa"/>
          </w:tcPr>
          <w:p w:rsidR="001A1F0C" w:rsidRPr="008F7EF4" w:rsidRDefault="00E751D7" w:rsidP="00EA4A3D">
            <w:pPr>
              <w:jc w:val="center"/>
              <w:rPr>
                <w:sz w:val="20"/>
                <w:szCs w:val="20"/>
              </w:rPr>
            </w:pPr>
            <w:r>
              <w:rPr>
                <w:sz w:val="20"/>
                <w:szCs w:val="20"/>
              </w:rPr>
              <w:t>32</w:t>
            </w:r>
          </w:p>
        </w:tc>
        <w:tc>
          <w:tcPr>
            <w:tcW w:w="1545" w:type="dxa"/>
          </w:tcPr>
          <w:p w:rsidR="001A1F0C" w:rsidRPr="008F7EF4" w:rsidRDefault="00E751D7" w:rsidP="00EA4A3D">
            <w:pPr>
              <w:jc w:val="center"/>
              <w:rPr>
                <w:sz w:val="20"/>
                <w:szCs w:val="20"/>
              </w:rPr>
            </w:pPr>
            <w:r>
              <w:rPr>
                <w:sz w:val="20"/>
                <w:szCs w:val="20"/>
              </w:rPr>
              <w:t>3</w:t>
            </w:r>
          </w:p>
        </w:tc>
      </w:tr>
      <w:tr w:rsidR="001A1F0C" w:rsidRPr="008F7EF4" w:rsidTr="00EA4A3D">
        <w:tc>
          <w:tcPr>
            <w:tcW w:w="7211" w:type="dxa"/>
            <w:shd w:val="clear" w:color="auto" w:fill="EAF1DD" w:themeFill="accent3" w:themeFillTint="33"/>
          </w:tcPr>
          <w:p w:rsidR="001A1F0C" w:rsidRPr="008F7EF4" w:rsidRDefault="001A1F0C" w:rsidP="00EA4A3D">
            <w:pPr>
              <w:rPr>
                <w:sz w:val="20"/>
                <w:szCs w:val="20"/>
              </w:rPr>
            </w:pPr>
            <w:r w:rsidRPr="008F7EF4">
              <w:rPr>
                <w:sz w:val="20"/>
                <w:szCs w:val="20"/>
              </w:rPr>
              <w:t>Eastern Counties (Melton Town Centre)</w:t>
            </w:r>
          </w:p>
        </w:tc>
        <w:tc>
          <w:tcPr>
            <w:tcW w:w="1450" w:type="dxa"/>
          </w:tcPr>
          <w:p w:rsidR="001A1F0C" w:rsidRPr="008F7EF4" w:rsidRDefault="00E751D7" w:rsidP="00EA4A3D">
            <w:pPr>
              <w:jc w:val="center"/>
              <w:rPr>
                <w:sz w:val="20"/>
                <w:szCs w:val="20"/>
              </w:rPr>
            </w:pPr>
            <w:r>
              <w:rPr>
                <w:sz w:val="20"/>
                <w:szCs w:val="20"/>
              </w:rPr>
              <w:t>47</w:t>
            </w:r>
          </w:p>
        </w:tc>
        <w:tc>
          <w:tcPr>
            <w:tcW w:w="1545" w:type="dxa"/>
          </w:tcPr>
          <w:p w:rsidR="001A1F0C" w:rsidRPr="008F7EF4" w:rsidRDefault="00E751D7" w:rsidP="00EA4A3D">
            <w:pPr>
              <w:jc w:val="center"/>
              <w:rPr>
                <w:sz w:val="20"/>
                <w:szCs w:val="20"/>
              </w:rPr>
            </w:pPr>
            <w:r>
              <w:rPr>
                <w:sz w:val="20"/>
                <w:szCs w:val="20"/>
              </w:rPr>
              <w:t>12</w:t>
            </w:r>
          </w:p>
        </w:tc>
      </w:tr>
      <w:tr w:rsidR="001A1F0C" w:rsidRPr="008F7EF4" w:rsidTr="00EA4A3D">
        <w:tc>
          <w:tcPr>
            <w:tcW w:w="7211" w:type="dxa"/>
            <w:shd w:val="clear" w:color="auto" w:fill="EAF1DD" w:themeFill="accent3" w:themeFillTint="33"/>
          </w:tcPr>
          <w:p w:rsidR="001A1F0C" w:rsidRPr="008F7EF4" w:rsidRDefault="001A1F0C" w:rsidP="00EA4A3D">
            <w:pPr>
              <w:rPr>
                <w:sz w:val="20"/>
                <w:szCs w:val="20"/>
              </w:rPr>
            </w:pPr>
            <w:r w:rsidRPr="008F7EF4">
              <w:rPr>
                <w:sz w:val="20"/>
                <w:szCs w:val="20"/>
              </w:rPr>
              <w:t>Eastern Counties (Melton Town North)</w:t>
            </w:r>
          </w:p>
        </w:tc>
        <w:tc>
          <w:tcPr>
            <w:tcW w:w="1450" w:type="dxa"/>
          </w:tcPr>
          <w:p w:rsidR="001A1F0C" w:rsidRPr="008F7EF4" w:rsidRDefault="00E751D7" w:rsidP="00EA4A3D">
            <w:pPr>
              <w:jc w:val="center"/>
              <w:rPr>
                <w:sz w:val="20"/>
                <w:szCs w:val="20"/>
              </w:rPr>
            </w:pPr>
            <w:r>
              <w:rPr>
                <w:sz w:val="20"/>
                <w:szCs w:val="20"/>
              </w:rPr>
              <w:t>91</w:t>
            </w:r>
          </w:p>
        </w:tc>
        <w:tc>
          <w:tcPr>
            <w:tcW w:w="1545" w:type="dxa"/>
          </w:tcPr>
          <w:p w:rsidR="001A1F0C" w:rsidRPr="008F7EF4" w:rsidRDefault="00E751D7" w:rsidP="00EA4A3D">
            <w:pPr>
              <w:jc w:val="center"/>
              <w:rPr>
                <w:sz w:val="20"/>
                <w:szCs w:val="20"/>
              </w:rPr>
            </w:pPr>
            <w:r>
              <w:rPr>
                <w:sz w:val="20"/>
                <w:szCs w:val="20"/>
              </w:rPr>
              <w:t>15</w:t>
            </w:r>
          </w:p>
        </w:tc>
      </w:tr>
      <w:tr w:rsidR="001A1F0C" w:rsidRPr="008F7EF4" w:rsidTr="00EA4A3D">
        <w:tc>
          <w:tcPr>
            <w:tcW w:w="7211" w:type="dxa"/>
            <w:shd w:val="clear" w:color="auto" w:fill="EAF1DD" w:themeFill="accent3" w:themeFillTint="33"/>
          </w:tcPr>
          <w:p w:rsidR="001A1F0C" w:rsidRPr="008F7EF4" w:rsidRDefault="001A1F0C" w:rsidP="00EA4A3D">
            <w:pPr>
              <w:rPr>
                <w:sz w:val="20"/>
                <w:szCs w:val="20"/>
              </w:rPr>
            </w:pPr>
            <w:r w:rsidRPr="008F7EF4">
              <w:rPr>
                <w:sz w:val="20"/>
                <w:szCs w:val="20"/>
              </w:rPr>
              <w:t>Easter Counties (Melton Town South)</w:t>
            </w:r>
          </w:p>
        </w:tc>
        <w:tc>
          <w:tcPr>
            <w:tcW w:w="1450" w:type="dxa"/>
          </w:tcPr>
          <w:p w:rsidR="001A1F0C" w:rsidRPr="008F7EF4" w:rsidRDefault="00E751D7" w:rsidP="00EA4A3D">
            <w:pPr>
              <w:jc w:val="center"/>
              <w:rPr>
                <w:sz w:val="20"/>
                <w:szCs w:val="20"/>
              </w:rPr>
            </w:pPr>
            <w:r>
              <w:rPr>
                <w:sz w:val="20"/>
                <w:szCs w:val="20"/>
              </w:rPr>
              <w:t>45</w:t>
            </w:r>
          </w:p>
        </w:tc>
        <w:tc>
          <w:tcPr>
            <w:tcW w:w="1545" w:type="dxa"/>
          </w:tcPr>
          <w:p w:rsidR="001A1F0C" w:rsidRPr="008F7EF4" w:rsidRDefault="00E751D7" w:rsidP="00EA4A3D">
            <w:pPr>
              <w:jc w:val="center"/>
              <w:rPr>
                <w:sz w:val="20"/>
                <w:szCs w:val="20"/>
              </w:rPr>
            </w:pPr>
            <w:r>
              <w:rPr>
                <w:sz w:val="20"/>
                <w:szCs w:val="20"/>
              </w:rPr>
              <w:t>4</w:t>
            </w:r>
          </w:p>
        </w:tc>
      </w:tr>
      <w:tr w:rsidR="001A1F0C" w:rsidRPr="008F7EF4" w:rsidTr="00EA4A3D">
        <w:tc>
          <w:tcPr>
            <w:tcW w:w="7211" w:type="dxa"/>
            <w:shd w:val="clear" w:color="auto" w:fill="EAF1DD" w:themeFill="accent3" w:themeFillTint="33"/>
          </w:tcPr>
          <w:p w:rsidR="001A1F0C" w:rsidRPr="008F7EF4" w:rsidRDefault="001A1F0C" w:rsidP="00EA4A3D">
            <w:pPr>
              <w:rPr>
                <w:sz w:val="20"/>
                <w:szCs w:val="20"/>
              </w:rPr>
            </w:pPr>
            <w:r w:rsidRPr="008F7EF4">
              <w:rPr>
                <w:sz w:val="20"/>
                <w:szCs w:val="20"/>
              </w:rPr>
              <w:t>Eastern Counties</w:t>
            </w:r>
          </w:p>
          <w:p w:rsidR="001A1F0C" w:rsidRPr="008F7EF4" w:rsidRDefault="001A1F0C" w:rsidP="00EA4A3D">
            <w:pPr>
              <w:rPr>
                <w:sz w:val="20"/>
                <w:szCs w:val="20"/>
              </w:rPr>
            </w:pPr>
            <w:r w:rsidRPr="008F7EF4">
              <w:rPr>
                <w:sz w:val="20"/>
                <w:szCs w:val="20"/>
              </w:rPr>
              <w:t>(Oakham Town &amp; Barleythorpe)</w:t>
            </w:r>
          </w:p>
        </w:tc>
        <w:tc>
          <w:tcPr>
            <w:tcW w:w="1450" w:type="dxa"/>
          </w:tcPr>
          <w:p w:rsidR="001A1F0C" w:rsidRPr="008F7EF4" w:rsidRDefault="00E751D7" w:rsidP="00EA4A3D">
            <w:pPr>
              <w:jc w:val="center"/>
              <w:rPr>
                <w:sz w:val="20"/>
                <w:szCs w:val="20"/>
              </w:rPr>
            </w:pPr>
            <w:r>
              <w:rPr>
                <w:sz w:val="20"/>
                <w:szCs w:val="20"/>
              </w:rPr>
              <w:t>102</w:t>
            </w:r>
          </w:p>
        </w:tc>
        <w:tc>
          <w:tcPr>
            <w:tcW w:w="1545" w:type="dxa"/>
          </w:tcPr>
          <w:p w:rsidR="001A1F0C" w:rsidRPr="008F7EF4" w:rsidRDefault="00E751D7" w:rsidP="00EA4A3D">
            <w:pPr>
              <w:jc w:val="center"/>
              <w:rPr>
                <w:sz w:val="20"/>
                <w:szCs w:val="20"/>
              </w:rPr>
            </w:pPr>
            <w:r>
              <w:rPr>
                <w:sz w:val="20"/>
                <w:szCs w:val="20"/>
              </w:rPr>
              <w:t>20</w:t>
            </w:r>
          </w:p>
        </w:tc>
      </w:tr>
      <w:tr w:rsidR="001A1F0C" w:rsidRPr="008F7EF4" w:rsidTr="00EA4A3D">
        <w:tc>
          <w:tcPr>
            <w:tcW w:w="7211" w:type="dxa"/>
            <w:shd w:val="clear" w:color="auto" w:fill="EAF1DD" w:themeFill="accent3" w:themeFillTint="33"/>
          </w:tcPr>
          <w:p w:rsidR="001A1F0C" w:rsidRPr="008F7EF4" w:rsidRDefault="001A1F0C" w:rsidP="00EA4A3D">
            <w:pPr>
              <w:rPr>
                <w:sz w:val="20"/>
                <w:szCs w:val="20"/>
              </w:rPr>
            </w:pPr>
            <w:r w:rsidRPr="008F7EF4">
              <w:rPr>
                <w:sz w:val="20"/>
                <w:szCs w:val="20"/>
              </w:rPr>
              <w:t>Eastern Counties Rutland North</w:t>
            </w:r>
          </w:p>
        </w:tc>
        <w:tc>
          <w:tcPr>
            <w:tcW w:w="1450" w:type="dxa"/>
          </w:tcPr>
          <w:p w:rsidR="001A1F0C" w:rsidRPr="008F7EF4" w:rsidRDefault="00E751D7" w:rsidP="00EA4A3D">
            <w:pPr>
              <w:jc w:val="center"/>
              <w:rPr>
                <w:sz w:val="20"/>
                <w:szCs w:val="20"/>
              </w:rPr>
            </w:pPr>
            <w:r>
              <w:rPr>
                <w:sz w:val="20"/>
                <w:szCs w:val="20"/>
              </w:rPr>
              <w:t>36</w:t>
            </w:r>
          </w:p>
        </w:tc>
        <w:tc>
          <w:tcPr>
            <w:tcW w:w="1545" w:type="dxa"/>
          </w:tcPr>
          <w:p w:rsidR="001A1F0C" w:rsidRPr="008F7EF4" w:rsidRDefault="00E751D7" w:rsidP="00EA4A3D">
            <w:pPr>
              <w:jc w:val="center"/>
              <w:rPr>
                <w:sz w:val="20"/>
                <w:szCs w:val="20"/>
              </w:rPr>
            </w:pPr>
            <w:r>
              <w:rPr>
                <w:sz w:val="20"/>
                <w:szCs w:val="20"/>
              </w:rPr>
              <w:t>9</w:t>
            </w:r>
          </w:p>
        </w:tc>
      </w:tr>
      <w:tr w:rsidR="001A1F0C" w:rsidRPr="008F7EF4" w:rsidTr="00EA4A3D">
        <w:tc>
          <w:tcPr>
            <w:tcW w:w="7211" w:type="dxa"/>
            <w:shd w:val="clear" w:color="auto" w:fill="EAF1DD" w:themeFill="accent3" w:themeFillTint="33"/>
          </w:tcPr>
          <w:p w:rsidR="001A1F0C" w:rsidRPr="008F7EF4" w:rsidRDefault="001A1F0C" w:rsidP="00EA4A3D">
            <w:pPr>
              <w:rPr>
                <w:sz w:val="20"/>
                <w:szCs w:val="20"/>
              </w:rPr>
            </w:pPr>
            <w:r w:rsidRPr="008F7EF4">
              <w:rPr>
                <w:sz w:val="20"/>
                <w:szCs w:val="20"/>
              </w:rPr>
              <w:t>Eastern Counties Rutland South</w:t>
            </w:r>
          </w:p>
        </w:tc>
        <w:tc>
          <w:tcPr>
            <w:tcW w:w="1450" w:type="dxa"/>
          </w:tcPr>
          <w:p w:rsidR="001A1F0C" w:rsidRPr="008F7EF4" w:rsidRDefault="00E751D7" w:rsidP="00EA4A3D">
            <w:pPr>
              <w:jc w:val="center"/>
              <w:rPr>
                <w:sz w:val="20"/>
                <w:szCs w:val="20"/>
              </w:rPr>
            </w:pPr>
            <w:r>
              <w:rPr>
                <w:sz w:val="20"/>
                <w:szCs w:val="20"/>
              </w:rPr>
              <w:t>11</w:t>
            </w:r>
          </w:p>
        </w:tc>
        <w:tc>
          <w:tcPr>
            <w:tcW w:w="1545" w:type="dxa"/>
          </w:tcPr>
          <w:p w:rsidR="001A1F0C" w:rsidRPr="008F7EF4" w:rsidRDefault="00E751D7" w:rsidP="00EA4A3D">
            <w:pPr>
              <w:jc w:val="center"/>
              <w:rPr>
                <w:sz w:val="20"/>
                <w:szCs w:val="20"/>
              </w:rPr>
            </w:pPr>
            <w:r>
              <w:rPr>
                <w:sz w:val="20"/>
                <w:szCs w:val="20"/>
              </w:rPr>
              <w:t>1</w:t>
            </w:r>
          </w:p>
        </w:tc>
      </w:tr>
      <w:tr w:rsidR="001A1F0C" w:rsidRPr="008F7EF4" w:rsidTr="00EA4A3D">
        <w:tc>
          <w:tcPr>
            <w:tcW w:w="7211" w:type="dxa"/>
            <w:shd w:val="clear" w:color="auto" w:fill="EAF1DD" w:themeFill="accent3" w:themeFillTint="33"/>
          </w:tcPr>
          <w:p w:rsidR="001A1F0C" w:rsidRPr="008F7EF4" w:rsidRDefault="001A1F0C" w:rsidP="00EA4A3D">
            <w:pPr>
              <w:rPr>
                <w:sz w:val="20"/>
                <w:szCs w:val="20"/>
              </w:rPr>
            </w:pPr>
            <w:r w:rsidRPr="008F7EF4">
              <w:rPr>
                <w:sz w:val="20"/>
                <w:szCs w:val="20"/>
              </w:rPr>
              <w:t>Eastern Counties (Uppingham)</w:t>
            </w:r>
          </w:p>
        </w:tc>
        <w:tc>
          <w:tcPr>
            <w:tcW w:w="1450" w:type="dxa"/>
          </w:tcPr>
          <w:p w:rsidR="001A1F0C" w:rsidRPr="008F7EF4" w:rsidRDefault="00E751D7" w:rsidP="00EA4A3D">
            <w:pPr>
              <w:jc w:val="center"/>
              <w:rPr>
                <w:sz w:val="20"/>
                <w:szCs w:val="20"/>
              </w:rPr>
            </w:pPr>
            <w:r>
              <w:rPr>
                <w:sz w:val="20"/>
                <w:szCs w:val="20"/>
              </w:rPr>
              <w:t>105</w:t>
            </w:r>
          </w:p>
        </w:tc>
        <w:tc>
          <w:tcPr>
            <w:tcW w:w="1545" w:type="dxa"/>
          </w:tcPr>
          <w:p w:rsidR="001A1F0C" w:rsidRPr="008F7EF4" w:rsidRDefault="00E751D7" w:rsidP="00EA4A3D">
            <w:pPr>
              <w:jc w:val="center"/>
              <w:rPr>
                <w:sz w:val="20"/>
                <w:szCs w:val="20"/>
              </w:rPr>
            </w:pPr>
            <w:r>
              <w:rPr>
                <w:sz w:val="20"/>
                <w:szCs w:val="20"/>
              </w:rPr>
              <w:t>1</w:t>
            </w:r>
          </w:p>
        </w:tc>
      </w:tr>
      <w:tr w:rsidR="001A1F0C" w:rsidRPr="008F7EF4" w:rsidTr="00EA4A3D">
        <w:tc>
          <w:tcPr>
            <w:tcW w:w="7211" w:type="dxa"/>
            <w:shd w:val="clear" w:color="auto" w:fill="EAF1DD" w:themeFill="accent3" w:themeFillTint="33"/>
          </w:tcPr>
          <w:p w:rsidR="001A1F0C" w:rsidRPr="008F7EF4" w:rsidRDefault="001A1F0C" w:rsidP="00EA4A3D">
            <w:pPr>
              <w:rPr>
                <w:sz w:val="20"/>
                <w:szCs w:val="20"/>
              </w:rPr>
            </w:pPr>
            <w:r w:rsidRPr="008F7EF4">
              <w:rPr>
                <w:sz w:val="20"/>
                <w:szCs w:val="20"/>
              </w:rPr>
              <w:t>Eastern Counties</w:t>
            </w:r>
            <w:r>
              <w:rPr>
                <w:sz w:val="20"/>
                <w:szCs w:val="20"/>
              </w:rPr>
              <w:t xml:space="preserve"> (Other)</w:t>
            </w:r>
          </w:p>
        </w:tc>
        <w:tc>
          <w:tcPr>
            <w:tcW w:w="1450" w:type="dxa"/>
          </w:tcPr>
          <w:p w:rsidR="001A1F0C" w:rsidRPr="008F7EF4" w:rsidRDefault="00E751D7" w:rsidP="00EA4A3D">
            <w:pPr>
              <w:jc w:val="center"/>
              <w:rPr>
                <w:sz w:val="20"/>
                <w:szCs w:val="20"/>
              </w:rPr>
            </w:pPr>
            <w:r>
              <w:rPr>
                <w:sz w:val="20"/>
                <w:szCs w:val="20"/>
              </w:rPr>
              <w:t>84</w:t>
            </w:r>
          </w:p>
        </w:tc>
        <w:tc>
          <w:tcPr>
            <w:tcW w:w="1545" w:type="dxa"/>
          </w:tcPr>
          <w:p w:rsidR="001A1F0C" w:rsidRPr="008F7EF4" w:rsidRDefault="00E751D7" w:rsidP="00EA4A3D">
            <w:pPr>
              <w:jc w:val="center"/>
              <w:rPr>
                <w:sz w:val="20"/>
                <w:szCs w:val="20"/>
              </w:rPr>
            </w:pPr>
            <w:r>
              <w:rPr>
                <w:sz w:val="20"/>
                <w:szCs w:val="20"/>
              </w:rPr>
              <w:t>18</w:t>
            </w:r>
          </w:p>
        </w:tc>
      </w:tr>
      <w:tr w:rsidR="001A1F0C" w:rsidRPr="008F7EF4" w:rsidTr="00EA4A3D">
        <w:tc>
          <w:tcPr>
            <w:tcW w:w="7211" w:type="dxa"/>
            <w:shd w:val="clear" w:color="auto" w:fill="808080" w:themeFill="background1" w:themeFillShade="80"/>
          </w:tcPr>
          <w:p w:rsidR="001A1F0C" w:rsidRPr="008F7EF4" w:rsidRDefault="001A1F0C" w:rsidP="00EA4A3D">
            <w:pPr>
              <w:rPr>
                <w:sz w:val="20"/>
                <w:szCs w:val="20"/>
              </w:rPr>
            </w:pPr>
          </w:p>
        </w:tc>
        <w:tc>
          <w:tcPr>
            <w:tcW w:w="1450" w:type="dxa"/>
            <w:shd w:val="clear" w:color="auto" w:fill="808080" w:themeFill="background1" w:themeFillShade="80"/>
          </w:tcPr>
          <w:p w:rsidR="001A1F0C" w:rsidRPr="008F7EF4" w:rsidRDefault="001A1F0C" w:rsidP="00EA4A3D">
            <w:pPr>
              <w:jc w:val="center"/>
              <w:rPr>
                <w:sz w:val="20"/>
                <w:szCs w:val="20"/>
              </w:rPr>
            </w:pPr>
          </w:p>
        </w:tc>
        <w:tc>
          <w:tcPr>
            <w:tcW w:w="1545" w:type="dxa"/>
            <w:shd w:val="clear" w:color="auto" w:fill="808080" w:themeFill="background1" w:themeFillShade="80"/>
          </w:tcPr>
          <w:p w:rsidR="001A1F0C" w:rsidRPr="008F7EF4" w:rsidRDefault="001A1F0C" w:rsidP="00EA4A3D">
            <w:pPr>
              <w:jc w:val="center"/>
              <w:rPr>
                <w:sz w:val="20"/>
                <w:szCs w:val="20"/>
              </w:rPr>
            </w:pPr>
          </w:p>
        </w:tc>
      </w:tr>
      <w:tr w:rsidR="001A1F0C" w:rsidRPr="008F7EF4" w:rsidTr="00EA4A3D">
        <w:tc>
          <w:tcPr>
            <w:tcW w:w="7211" w:type="dxa"/>
            <w:shd w:val="clear" w:color="auto" w:fill="F2DBDB" w:themeFill="accent2" w:themeFillTint="33"/>
          </w:tcPr>
          <w:p w:rsidR="001A1F0C" w:rsidRPr="008F7EF4" w:rsidRDefault="001A1F0C" w:rsidP="00EA4A3D">
            <w:pPr>
              <w:rPr>
                <w:sz w:val="20"/>
                <w:szCs w:val="20"/>
              </w:rPr>
            </w:pPr>
            <w:r w:rsidRPr="008F7EF4">
              <w:rPr>
                <w:sz w:val="20"/>
                <w:szCs w:val="20"/>
              </w:rPr>
              <w:t xml:space="preserve">Hinckley and Blaby </w:t>
            </w:r>
          </w:p>
          <w:p w:rsidR="001A1F0C" w:rsidRPr="008F7EF4" w:rsidRDefault="001A1F0C" w:rsidP="00EA4A3D">
            <w:pPr>
              <w:rPr>
                <w:sz w:val="20"/>
                <w:szCs w:val="20"/>
              </w:rPr>
            </w:pPr>
            <w:r w:rsidRPr="008F7EF4">
              <w:rPr>
                <w:sz w:val="20"/>
                <w:szCs w:val="20"/>
              </w:rPr>
              <w:t>(Blaby, Whetstone, Glen Parva &amp; Cosby)</w:t>
            </w:r>
          </w:p>
        </w:tc>
        <w:tc>
          <w:tcPr>
            <w:tcW w:w="1450" w:type="dxa"/>
          </w:tcPr>
          <w:p w:rsidR="001A1F0C" w:rsidRPr="008F7EF4" w:rsidRDefault="00E751D7" w:rsidP="00EA4A3D">
            <w:pPr>
              <w:jc w:val="center"/>
              <w:rPr>
                <w:sz w:val="20"/>
                <w:szCs w:val="20"/>
              </w:rPr>
            </w:pPr>
            <w:r>
              <w:rPr>
                <w:sz w:val="20"/>
                <w:szCs w:val="20"/>
              </w:rPr>
              <w:t>393</w:t>
            </w:r>
          </w:p>
        </w:tc>
        <w:tc>
          <w:tcPr>
            <w:tcW w:w="1545" w:type="dxa"/>
          </w:tcPr>
          <w:p w:rsidR="001A1F0C" w:rsidRPr="008F7EF4" w:rsidRDefault="00E751D7" w:rsidP="00EA4A3D">
            <w:pPr>
              <w:jc w:val="center"/>
              <w:rPr>
                <w:sz w:val="20"/>
                <w:szCs w:val="20"/>
              </w:rPr>
            </w:pPr>
            <w:r>
              <w:rPr>
                <w:sz w:val="20"/>
                <w:szCs w:val="20"/>
              </w:rPr>
              <w:t>37</w:t>
            </w:r>
          </w:p>
        </w:tc>
      </w:tr>
      <w:tr w:rsidR="001A1F0C" w:rsidRPr="008F7EF4" w:rsidTr="00EA4A3D">
        <w:tc>
          <w:tcPr>
            <w:tcW w:w="7211" w:type="dxa"/>
            <w:shd w:val="clear" w:color="auto" w:fill="F2DBDB" w:themeFill="accent2" w:themeFillTint="33"/>
          </w:tcPr>
          <w:p w:rsidR="001A1F0C" w:rsidRPr="008F7EF4" w:rsidRDefault="001A1F0C" w:rsidP="00EA4A3D">
            <w:pPr>
              <w:rPr>
                <w:sz w:val="20"/>
                <w:szCs w:val="20"/>
              </w:rPr>
            </w:pPr>
            <w:r w:rsidRPr="008F7EF4">
              <w:rPr>
                <w:sz w:val="20"/>
                <w:szCs w:val="20"/>
              </w:rPr>
              <w:t>Hinckley</w:t>
            </w:r>
            <w:r>
              <w:rPr>
                <w:sz w:val="20"/>
                <w:szCs w:val="20"/>
              </w:rPr>
              <w:t xml:space="preserve"> &amp; Blaby (Bosworth, Rat</w:t>
            </w:r>
            <w:r w:rsidRPr="008F7EF4">
              <w:rPr>
                <w:sz w:val="20"/>
                <w:szCs w:val="20"/>
              </w:rPr>
              <w:t>by, Groby, Markfield &amp; Stanton</w:t>
            </w:r>
          </w:p>
        </w:tc>
        <w:tc>
          <w:tcPr>
            <w:tcW w:w="1450" w:type="dxa"/>
          </w:tcPr>
          <w:p w:rsidR="001A1F0C" w:rsidRPr="008F7EF4" w:rsidRDefault="00E751D7" w:rsidP="00EA4A3D">
            <w:pPr>
              <w:jc w:val="center"/>
              <w:rPr>
                <w:sz w:val="20"/>
                <w:szCs w:val="20"/>
              </w:rPr>
            </w:pPr>
            <w:r>
              <w:rPr>
                <w:sz w:val="20"/>
                <w:szCs w:val="20"/>
              </w:rPr>
              <w:t>181</w:t>
            </w:r>
          </w:p>
        </w:tc>
        <w:tc>
          <w:tcPr>
            <w:tcW w:w="1545" w:type="dxa"/>
          </w:tcPr>
          <w:p w:rsidR="001A1F0C" w:rsidRPr="008F7EF4" w:rsidRDefault="00E751D7" w:rsidP="00EA4A3D">
            <w:pPr>
              <w:jc w:val="center"/>
              <w:rPr>
                <w:sz w:val="20"/>
                <w:szCs w:val="20"/>
              </w:rPr>
            </w:pPr>
            <w:r>
              <w:rPr>
                <w:sz w:val="20"/>
                <w:szCs w:val="20"/>
              </w:rPr>
              <w:t>29</w:t>
            </w:r>
          </w:p>
        </w:tc>
      </w:tr>
      <w:tr w:rsidR="001A1F0C" w:rsidRPr="008F7EF4" w:rsidTr="00EA4A3D">
        <w:tc>
          <w:tcPr>
            <w:tcW w:w="7211" w:type="dxa"/>
            <w:shd w:val="clear" w:color="auto" w:fill="F2DBDB" w:themeFill="accent2" w:themeFillTint="33"/>
          </w:tcPr>
          <w:p w:rsidR="001A1F0C" w:rsidRPr="008F7EF4" w:rsidRDefault="001A1F0C" w:rsidP="00EA4A3D">
            <w:pPr>
              <w:rPr>
                <w:sz w:val="20"/>
                <w:szCs w:val="20"/>
              </w:rPr>
            </w:pPr>
            <w:r w:rsidRPr="008F7EF4">
              <w:rPr>
                <w:sz w:val="20"/>
                <w:szCs w:val="20"/>
              </w:rPr>
              <w:t>Hinckley &amp; Blaby Burbage</w:t>
            </w:r>
          </w:p>
        </w:tc>
        <w:tc>
          <w:tcPr>
            <w:tcW w:w="1450" w:type="dxa"/>
          </w:tcPr>
          <w:p w:rsidR="001A1F0C" w:rsidRPr="008F7EF4" w:rsidRDefault="00E751D7" w:rsidP="00EA4A3D">
            <w:pPr>
              <w:jc w:val="center"/>
              <w:rPr>
                <w:sz w:val="20"/>
                <w:szCs w:val="20"/>
              </w:rPr>
            </w:pPr>
            <w:r>
              <w:rPr>
                <w:sz w:val="20"/>
                <w:szCs w:val="20"/>
              </w:rPr>
              <w:t>85</w:t>
            </w:r>
          </w:p>
        </w:tc>
        <w:tc>
          <w:tcPr>
            <w:tcW w:w="1545" w:type="dxa"/>
          </w:tcPr>
          <w:p w:rsidR="001A1F0C" w:rsidRPr="008F7EF4" w:rsidRDefault="00E76530" w:rsidP="00EA4A3D">
            <w:pPr>
              <w:jc w:val="center"/>
              <w:rPr>
                <w:sz w:val="20"/>
                <w:szCs w:val="20"/>
              </w:rPr>
            </w:pPr>
            <w:r>
              <w:rPr>
                <w:sz w:val="20"/>
                <w:szCs w:val="20"/>
              </w:rPr>
              <w:t>9</w:t>
            </w:r>
          </w:p>
        </w:tc>
      </w:tr>
      <w:tr w:rsidR="001A1F0C" w:rsidRPr="008F7EF4" w:rsidTr="00EA4A3D">
        <w:tc>
          <w:tcPr>
            <w:tcW w:w="7211" w:type="dxa"/>
            <w:shd w:val="clear" w:color="auto" w:fill="F2DBDB" w:themeFill="accent2" w:themeFillTint="33"/>
          </w:tcPr>
          <w:p w:rsidR="001A1F0C" w:rsidRPr="008F7EF4" w:rsidRDefault="001A1F0C" w:rsidP="00EA4A3D">
            <w:pPr>
              <w:rPr>
                <w:sz w:val="20"/>
                <w:szCs w:val="20"/>
              </w:rPr>
            </w:pPr>
            <w:r w:rsidRPr="008F7EF4">
              <w:rPr>
                <w:sz w:val="20"/>
                <w:szCs w:val="20"/>
              </w:rPr>
              <w:lastRenderedPageBreak/>
              <w:t>Hinckley &amp; Blaby (Countesthorpe, Foston &amp; Kilby)</w:t>
            </w:r>
          </w:p>
        </w:tc>
        <w:tc>
          <w:tcPr>
            <w:tcW w:w="1450" w:type="dxa"/>
          </w:tcPr>
          <w:p w:rsidR="001A1F0C" w:rsidRPr="008F7EF4" w:rsidRDefault="00E76530" w:rsidP="00EA4A3D">
            <w:pPr>
              <w:jc w:val="center"/>
              <w:rPr>
                <w:sz w:val="20"/>
                <w:szCs w:val="20"/>
              </w:rPr>
            </w:pPr>
            <w:r>
              <w:rPr>
                <w:sz w:val="20"/>
                <w:szCs w:val="20"/>
              </w:rPr>
              <w:t>29</w:t>
            </w:r>
          </w:p>
        </w:tc>
        <w:tc>
          <w:tcPr>
            <w:tcW w:w="1545" w:type="dxa"/>
          </w:tcPr>
          <w:p w:rsidR="001A1F0C" w:rsidRPr="008F7EF4" w:rsidRDefault="00E76530" w:rsidP="00EA4A3D">
            <w:pPr>
              <w:jc w:val="center"/>
              <w:rPr>
                <w:sz w:val="20"/>
                <w:szCs w:val="20"/>
              </w:rPr>
            </w:pPr>
            <w:r>
              <w:rPr>
                <w:sz w:val="20"/>
                <w:szCs w:val="20"/>
              </w:rPr>
              <w:t>3</w:t>
            </w:r>
          </w:p>
        </w:tc>
      </w:tr>
      <w:tr w:rsidR="001A1F0C" w:rsidRPr="008F7EF4" w:rsidTr="00EA4A3D">
        <w:tc>
          <w:tcPr>
            <w:tcW w:w="7211" w:type="dxa"/>
            <w:shd w:val="clear" w:color="auto" w:fill="F2DBDB" w:themeFill="accent2" w:themeFillTint="33"/>
          </w:tcPr>
          <w:p w:rsidR="001A1F0C" w:rsidRPr="008F7EF4" w:rsidRDefault="001A1F0C" w:rsidP="00EA4A3D">
            <w:pPr>
              <w:rPr>
                <w:sz w:val="20"/>
                <w:szCs w:val="20"/>
              </w:rPr>
            </w:pPr>
            <w:r w:rsidRPr="008F7EF4">
              <w:rPr>
                <w:sz w:val="20"/>
                <w:szCs w:val="20"/>
              </w:rPr>
              <w:t>Hinckley &amp; Blaby (Earl Shilton &amp; Barwell)</w:t>
            </w:r>
          </w:p>
        </w:tc>
        <w:tc>
          <w:tcPr>
            <w:tcW w:w="1450" w:type="dxa"/>
          </w:tcPr>
          <w:p w:rsidR="001A1F0C" w:rsidRPr="008F7EF4" w:rsidRDefault="00E76530" w:rsidP="00EA4A3D">
            <w:pPr>
              <w:jc w:val="center"/>
              <w:rPr>
                <w:sz w:val="20"/>
                <w:szCs w:val="20"/>
              </w:rPr>
            </w:pPr>
            <w:r>
              <w:rPr>
                <w:sz w:val="20"/>
                <w:szCs w:val="20"/>
              </w:rPr>
              <w:t>163</w:t>
            </w:r>
          </w:p>
        </w:tc>
        <w:tc>
          <w:tcPr>
            <w:tcW w:w="1545" w:type="dxa"/>
          </w:tcPr>
          <w:p w:rsidR="001A1F0C" w:rsidRPr="008F7EF4" w:rsidRDefault="00E76530" w:rsidP="00EA4A3D">
            <w:pPr>
              <w:jc w:val="center"/>
              <w:rPr>
                <w:sz w:val="20"/>
                <w:szCs w:val="20"/>
              </w:rPr>
            </w:pPr>
            <w:r>
              <w:rPr>
                <w:sz w:val="20"/>
                <w:szCs w:val="20"/>
              </w:rPr>
              <w:t>15</w:t>
            </w:r>
          </w:p>
        </w:tc>
      </w:tr>
      <w:tr w:rsidR="001A1F0C" w:rsidRPr="008F7EF4" w:rsidTr="00EA4A3D">
        <w:tc>
          <w:tcPr>
            <w:tcW w:w="7211" w:type="dxa"/>
            <w:shd w:val="clear" w:color="auto" w:fill="F2DBDB" w:themeFill="accent2" w:themeFillTint="33"/>
          </w:tcPr>
          <w:p w:rsidR="001A1F0C" w:rsidRPr="008F7EF4" w:rsidRDefault="001A1F0C" w:rsidP="00EA4A3D">
            <w:pPr>
              <w:rPr>
                <w:sz w:val="20"/>
                <w:szCs w:val="20"/>
              </w:rPr>
            </w:pPr>
            <w:r w:rsidRPr="008F7EF4">
              <w:rPr>
                <w:sz w:val="20"/>
                <w:szCs w:val="20"/>
              </w:rPr>
              <w:t>Hinckley &amp; Blaby (Enderby, Narborough, Littlethorpe &amp; Fosse Park</w:t>
            </w:r>
          </w:p>
        </w:tc>
        <w:tc>
          <w:tcPr>
            <w:tcW w:w="1450" w:type="dxa"/>
          </w:tcPr>
          <w:p w:rsidR="001A1F0C" w:rsidRPr="008F7EF4" w:rsidRDefault="00E76530" w:rsidP="00EA4A3D">
            <w:pPr>
              <w:jc w:val="center"/>
              <w:rPr>
                <w:sz w:val="20"/>
                <w:szCs w:val="20"/>
              </w:rPr>
            </w:pPr>
            <w:r>
              <w:rPr>
                <w:sz w:val="20"/>
                <w:szCs w:val="20"/>
              </w:rPr>
              <w:t>67</w:t>
            </w:r>
          </w:p>
        </w:tc>
        <w:tc>
          <w:tcPr>
            <w:tcW w:w="1545" w:type="dxa"/>
          </w:tcPr>
          <w:p w:rsidR="001A1F0C" w:rsidRPr="008F7EF4" w:rsidRDefault="00E76530" w:rsidP="00EA4A3D">
            <w:pPr>
              <w:jc w:val="center"/>
              <w:rPr>
                <w:sz w:val="20"/>
                <w:szCs w:val="20"/>
              </w:rPr>
            </w:pPr>
            <w:r>
              <w:rPr>
                <w:sz w:val="20"/>
                <w:szCs w:val="20"/>
              </w:rPr>
              <w:t>11</w:t>
            </w:r>
          </w:p>
        </w:tc>
      </w:tr>
      <w:tr w:rsidR="001A1F0C" w:rsidRPr="008F7EF4" w:rsidTr="00EA4A3D">
        <w:tc>
          <w:tcPr>
            <w:tcW w:w="7211" w:type="dxa"/>
            <w:shd w:val="clear" w:color="auto" w:fill="F2DBDB" w:themeFill="accent2" w:themeFillTint="33"/>
          </w:tcPr>
          <w:p w:rsidR="001A1F0C" w:rsidRPr="008F7EF4" w:rsidRDefault="001A1F0C" w:rsidP="00EA4A3D">
            <w:pPr>
              <w:rPr>
                <w:sz w:val="20"/>
                <w:szCs w:val="20"/>
              </w:rPr>
            </w:pPr>
            <w:r w:rsidRPr="008F7EF4">
              <w:rPr>
                <w:sz w:val="20"/>
                <w:szCs w:val="20"/>
              </w:rPr>
              <w:t>Hinckley &amp; Blaby (Fosse Villages)</w:t>
            </w:r>
          </w:p>
        </w:tc>
        <w:tc>
          <w:tcPr>
            <w:tcW w:w="1450" w:type="dxa"/>
          </w:tcPr>
          <w:p w:rsidR="001A1F0C" w:rsidRPr="008F7EF4" w:rsidRDefault="00E76530" w:rsidP="00EA4A3D">
            <w:pPr>
              <w:jc w:val="center"/>
              <w:rPr>
                <w:sz w:val="20"/>
                <w:szCs w:val="20"/>
              </w:rPr>
            </w:pPr>
            <w:r>
              <w:rPr>
                <w:sz w:val="20"/>
                <w:szCs w:val="20"/>
              </w:rPr>
              <w:t>16</w:t>
            </w:r>
          </w:p>
        </w:tc>
        <w:tc>
          <w:tcPr>
            <w:tcW w:w="1545" w:type="dxa"/>
          </w:tcPr>
          <w:p w:rsidR="001A1F0C" w:rsidRPr="008F7EF4" w:rsidRDefault="00E76530" w:rsidP="00EA4A3D">
            <w:pPr>
              <w:jc w:val="center"/>
              <w:rPr>
                <w:sz w:val="20"/>
                <w:szCs w:val="20"/>
              </w:rPr>
            </w:pPr>
            <w:r>
              <w:rPr>
                <w:sz w:val="20"/>
                <w:szCs w:val="20"/>
              </w:rPr>
              <w:t>3</w:t>
            </w:r>
          </w:p>
        </w:tc>
      </w:tr>
      <w:tr w:rsidR="001A1F0C" w:rsidRPr="008F7EF4" w:rsidTr="00EA4A3D">
        <w:tc>
          <w:tcPr>
            <w:tcW w:w="7211" w:type="dxa"/>
            <w:shd w:val="clear" w:color="auto" w:fill="F2DBDB" w:themeFill="accent2" w:themeFillTint="33"/>
          </w:tcPr>
          <w:p w:rsidR="001A1F0C" w:rsidRPr="008F7EF4" w:rsidRDefault="001A1F0C" w:rsidP="00EA4A3D">
            <w:pPr>
              <w:rPr>
                <w:sz w:val="20"/>
                <w:szCs w:val="20"/>
              </w:rPr>
            </w:pPr>
            <w:r>
              <w:rPr>
                <w:sz w:val="20"/>
                <w:szCs w:val="20"/>
              </w:rPr>
              <w:t xml:space="preserve">                                                      </w:t>
            </w:r>
            <w:r w:rsidRPr="008F7EF4">
              <w:rPr>
                <w:sz w:val="20"/>
                <w:szCs w:val="20"/>
              </w:rPr>
              <w:t>Hinckley &amp; Blaby (Greater Hinckley)</w:t>
            </w:r>
          </w:p>
        </w:tc>
        <w:tc>
          <w:tcPr>
            <w:tcW w:w="1450" w:type="dxa"/>
          </w:tcPr>
          <w:p w:rsidR="001A1F0C" w:rsidRPr="008F7EF4" w:rsidRDefault="00E76530" w:rsidP="00EA4A3D">
            <w:pPr>
              <w:jc w:val="center"/>
              <w:rPr>
                <w:sz w:val="20"/>
                <w:szCs w:val="20"/>
              </w:rPr>
            </w:pPr>
            <w:r>
              <w:rPr>
                <w:sz w:val="20"/>
                <w:szCs w:val="20"/>
              </w:rPr>
              <w:t>187</w:t>
            </w:r>
          </w:p>
        </w:tc>
        <w:tc>
          <w:tcPr>
            <w:tcW w:w="1545" w:type="dxa"/>
          </w:tcPr>
          <w:p w:rsidR="001A1F0C" w:rsidRPr="008F7EF4" w:rsidRDefault="00E76530" w:rsidP="00EA4A3D">
            <w:pPr>
              <w:jc w:val="center"/>
              <w:rPr>
                <w:sz w:val="20"/>
                <w:szCs w:val="20"/>
              </w:rPr>
            </w:pPr>
            <w:r>
              <w:rPr>
                <w:sz w:val="20"/>
                <w:szCs w:val="20"/>
              </w:rPr>
              <w:t>17</w:t>
            </w:r>
          </w:p>
        </w:tc>
      </w:tr>
      <w:tr w:rsidR="001A1F0C" w:rsidRPr="008F7EF4" w:rsidTr="00EA4A3D">
        <w:tc>
          <w:tcPr>
            <w:tcW w:w="7211" w:type="dxa"/>
            <w:shd w:val="clear" w:color="auto" w:fill="F2DBDB" w:themeFill="accent2" w:themeFillTint="33"/>
          </w:tcPr>
          <w:p w:rsidR="001A1F0C" w:rsidRPr="008F7EF4" w:rsidRDefault="001A1F0C" w:rsidP="00EA4A3D">
            <w:pPr>
              <w:rPr>
                <w:sz w:val="20"/>
                <w:szCs w:val="20"/>
              </w:rPr>
            </w:pPr>
            <w:r w:rsidRPr="008F7EF4">
              <w:rPr>
                <w:sz w:val="20"/>
                <w:szCs w:val="20"/>
              </w:rPr>
              <w:t>Hinckley &amp; Blaby (Hinckley Town Centre)</w:t>
            </w:r>
          </w:p>
        </w:tc>
        <w:tc>
          <w:tcPr>
            <w:tcW w:w="1450" w:type="dxa"/>
          </w:tcPr>
          <w:p w:rsidR="001A1F0C" w:rsidRPr="008F7EF4" w:rsidRDefault="00E76530" w:rsidP="00EA4A3D">
            <w:pPr>
              <w:jc w:val="center"/>
              <w:rPr>
                <w:sz w:val="20"/>
                <w:szCs w:val="20"/>
              </w:rPr>
            </w:pPr>
            <w:r>
              <w:rPr>
                <w:sz w:val="20"/>
                <w:szCs w:val="20"/>
              </w:rPr>
              <w:t>48</w:t>
            </w:r>
          </w:p>
        </w:tc>
        <w:tc>
          <w:tcPr>
            <w:tcW w:w="1545" w:type="dxa"/>
          </w:tcPr>
          <w:p w:rsidR="001A1F0C" w:rsidRPr="008F7EF4" w:rsidRDefault="00E76530" w:rsidP="00EA4A3D">
            <w:pPr>
              <w:jc w:val="center"/>
              <w:rPr>
                <w:sz w:val="20"/>
                <w:szCs w:val="20"/>
              </w:rPr>
            </w:pPr>
            <w:r>
              <w:rPr>
                <w:sz w:val="20"/>
                <w:szCs w:val="20"/>
              </w:rPr>
              <w:t>5</w:t>
            </w:r>
          </w:p>
        </w:tc>
      </w:tr>
      <w:tr w:rsidR="001A1F0C" w:rsidRPr="008F7EF4" w:rsidTr="00EA4A3D">
        <w:tc>
          <w:tcPr>
            <w:tcW w:w="7211" w:type="dxa"/>
            <w:shd w:val="clear" w:color="auto" w:fill="F2DBDB" w:themeFill="accent2" w:themeFillTint="33"/>
          </w:tcPr>
          <w:p w:rsidR="001A1F0C" w:rsidRPr="008F7EF4" w:rsidRDefault="001A1F0C" w:rsidP="00EA4A3D">
            <w:pPr>
              <w:rPr>
                <w:sz w:val="20"/>
                <w:szCs w:val="20"/>
              </w:rPr>
            </w:pPr>
            <w:r w:rsidRPr="008F7EF4">
              <w:rPr>
                <w:sz w:val="20"/>
                <w:szCs w:val="20"/>
              </w:rPr>
              <w:t xml:space="preserve">Hinckley &amp; Blaby </w:t>
            </w:r>
          </w:p>
          <w:p w:rsidR="001A1F0C" w:rsidRPr="008F7EF4" w:rsidRDefault="001A1F0C" w:rsidP="00EA4A3D">
            <w:pPr>
              <w:rPr>
                <w:sz w:val="20"/>
                <w:szCs w:val="20"/>
              </w:rPr>
            </w:pPr>
            <w:r w:rsidRPr="008F7EF4">
              <w:rPr>
                <w:sz w:val="20"/>
                <w:szCs w:val="20"/>
              </w:rPr>
              <w:t>(Leicester Forest East, Kirby Muxloe &amp; Glenfield)</w:t>
            </w:r>
          </w:p>
        </w:tc>
        <w:tc>
          <w:tcPr>
            <w:tcW w:w="1450" w:type="dxa"/>
          </w:tcPr>
          <w:p w:rsidR="001A1F0C" w:rsidRPr="008F7EF4" w:rsidRDefault="00E76530" w:rsidP="00EA4A3D">
            <w:pPr>
              <w:jc w:val="center"/>
              <w:rPr>
                <w:sz w:val="20"/>
                <w:szCs w:val="20"/>
              </w:rPr>
            </w:pPr>
            <w:r>
              <w:rPr>
                <w:sz w:val="20"/>
                <w:szCs w:val="20"/>
              </w:rPr>
              <w:t>31</w:t>
            </w:r>
          </w:p>
        </w:tc>
        <w:tc>
          <w:tcPr>
            <w:tcW w:w="1545" w:type="dxa"/>
          </w:tcPr>
          <w:p w:rsidR="001A1F0C" w:rsidRPr="008F7EF4" w:rsidRDefault="00E76530" w:rsidP="00EA4A3D">
            <w:pPr>
              <w:jc w:val="center"/>
              <w:rPr>
                <w:sz w:val="20"/>
                <w:szCs w:val="20"/>
              </w:rPr>
            </w:pPr>
            <w:r>
              <w:rPr>
                <w:sz w:val="20"/>
                <w:szCs w:val="20"/>
              </w:rPr>
              <w:t>1</w:t>
            </w:r>
          </w:p>
        </w:tc>
      </w:tr>
      <w:tr w:rsidR="001A1F0C" w:rsidRPr="008F7EF4" w:rsidTr="00EA4A3D">
        <w:tc>
          <w:tcPr>
            <w:tcW w:w="7211" w:type="dxa"/>
            <w:shd w:val="clear" w:color="auto" w:fill="F2DBDB" w:themeFill="accent2" w:themeFillTint="33"/>
          </w:tcPr>
          <w:p w:rsidR="001A1F0C" w:rsidRPr="008F7EF4" w:rsidRDefault="001A1F0C" w:rsidP="00EA4A3D">
            <w:pPr>
              <w:rPr>
                <w:sz w:val="20"/>
                <w:szCs w:val="20"/>
              </w:rPr>
            </w:pPr>
            <w:r w:rsidRPr="008F7EF4">
              <w:rPr>
                <w:sz w:val="20"/>
                <w:szCs w:val="20"/>
              </w:rPr>
              <w:t xml:space="preserve">Hinckley &amp; Blaby </w:t>
            </w:r>
          </w:p>
          <w:p w:rsidR="001A1F0C" w:rsidRPr="008F7EF4" w:rsidRDefault="001A1F0C" w:rsidP="00EA4A3D">
            <w:pPr>
              <w:rPr>
                <w:sz w:val="20"/>
                <w:szCs w:val="20"/>
              </w:rPr>
            </w:pPr>
            <w:r w:rsidRPr="008F7EF4">
              <w:rPr>
                <w:sz w:val="20"/>
                <w:szCs w:val="20"/>
              </w:rPr>
              <w:t>(Thorpe Astley &amp; Braunstone Town)</w:t>
            </w:r>
          </w:p>
        </w:tc>
        <w:tc>
          <w:tcPr>
            <w:tcW w:w="1450" w:type="dxa"/>
          </w:tcPr>
          <w:p w:rsidR="001A1F0C" w:rsidRPr="008F7EF4" w:rsidRDefault="00E76530" w:rsidP="00EA4A3D">
            <w:pPr>
              <w:jc w:val="center"/>
              <w:rPr>
                <w:sz w:val="20"/>
                <w:szCs w:val="20"/>
              </w:rPr>
            </w:pPr>
            <w:r>
              <w:rPr>
                <w:sz w:val="20"/>
                <w:szCs w:val="20"/>
              </w:rPr>
              <w:t>33</w:t>
            </w:r>
          </w:p>
        </w:tc>
        <w:tc>
          <w:tcPr>
            <w:tcW w:w="1545" w:type="dxa"/>
          </w:tcPr>
          <w:p w:rsidR="001A1F0C" w:rsidRPr="008F7EF4" w:rsidRDefault="00E76530" w:rsidP="00E76530">
            <w:pPr>
              <w:jc w:val="center"/>
              <w:rPr>
                <w:sz w:val="20"/>
                <w:szCs w:val="20"/>
              </w:rPr>
            </w:pPr>
            <w:r>
              <w:rPr>
                <w:sz w:val="20"/>
                <w:szCs w:val="20"/>
              </w:rPr>
              <w:t>8</w:t>
            </w:r>
          </w:p>
        </w:tc>
      </w:tr>
      <w:tr w:rsidR="001A1F0C" w:rsidRPr="008F7EF4" w:rsidTr="00EA4A3D">
        <w:tc>
          <w:tcPr>
            <w:tcW w:w="7211" w:type="dxa"/>
            <w:shd w:val="clear" w:color="auto" w:fill="F2DBDB" w:themeFill="accent2" w:themeFillTint="33"/>
          </w:tcPr>
          <w:p w:rsidR="001A1F0C" w:rsidRPr="008F7EF4" w:rsidRDefault="001A1F0C" w:rsidP="00EA4A3D">
            <w:pPr>
              <w:rPr>
                <w:sz w:val="20"/>
                <w:szCs w:val="20"/>
              </w:rPr>
            </w:pPr>
            <w:r w:rsidRPr="008F7EF4">
              <w:rPr>
                <w:sz w:val="20"/>
                <w:szCs w:val="20"/>
              </w:rPr>
              <w:t xml:space="preserve">Hinckley &amp; Blaby </w:t>
            </w:r>
            <w:r>
              <w:rPr>
                <w:sz w:val="20"/>
                <w:szCs w:val="20"/>
              </w:rPr>
              <w:t>(Other)</w:t>
            </w:r>
          </w:p>
        </w:tc>
        <w:tc>
          <w:tcPr>
            <w:tcW w:w="1450" w:type="dxa"/>
          </w:tcPr>
          <w:p w:rsidR="001A1F0C" w:rsidRPr="008F7EF4" w:rsidRDefault="00E76530" w:rsidP="00EA4A3D">
            <w:pPr>
              <w:jc w:val="center"/>
              <w:rPr>
                <w:sz w:val="20"/>
                <w:szCs w:val="20"/>
              </w:rPr>
            </w:pPr>
            <w:r>
              <w:rPr>
                <w:sz w:val="20"/>
                <w:szCs w:val="20"/>
              </w:rPr>
              <w:t>256</w:t>
            </w:r>
          </w:p>
        </w:tc>
        <w:tc>
          <w:tcPr>
            <w:tcW w:w="1545" w:type="dxa"/>
          </w:tcPr>
          <w:p w:rsidR="001A1F0C" w:rsidRPr="008F7EF4" w:rsidRDefault="00E76530" w:rsidP="00EA4A3D">
            <w:pPr>
              <w:jc w:val="center"/>
              <w:rPr>
                <w:sz w:val="20"/>
                <w:szCs w:val="20"/>
              </w:rPr>
            </w:pPr>
            <w:r>
              <w:rPr>
                <w:sz w:val="20"/>
                <w:szCs w:val="20"/>
              </w:rPr>
              <w:t>36</w:t>
            </w:r>
          </w:p>
        </w:tc>
      </w:tr>
      <w:tr w:rsidR="001A1F0C" w:rsidRPr="008F7EF4" w:rsidTr="00EA4A3D">
        <w:tc>
          <w:tcPr>
            <w:tcW w:w="7211" w:type="dxa"/>
            <w:shd w:val="clear" w:color="auto" w:fill="F2DBDB" w:themeFill="accent2" w:themeFillTint="33"/>
          </w:tcPr>
          <w:p w:rsidR="001A1F0C" w:rsidRPr="008F7EF4" w:rsidRDefault="001A1F0C" w:rsidP="00EA4A3D">
            <w:pPr>
              <w:rPr>
                <w:sz w:val="20"/>
                <w:szCs w:val="20"/>
              </w:rPr>
            </w:pPr>
            <w:r w:rsidRPr="008F7EF4">
              <w:rPr>
                <w:sz w:val="20"/>
                <w:szCs w:val="20"/>
              </w:rPr>
              <w:t>Hinckley &amp; Bosworth</w:t>
            </w:r>
          </w:p>
        </w:tc>
        <w:tc>
          <w:tcPr>
            <w:tcW w:w="1450" w:type="dxa"/>
          </w:tcPr>
          <w:p w:rsidR="001A1F0C" w:rsidRPr="008F7EF4" w:rsidRDefault="00E76530" w:rsidP="00EA4A3D">
            <w:pPr>
              <w:jc w:val="center"/>
              <w:rPr>
                <w:sz w:val="20"/>
                <w:szCs w:val="20"/>
              </w:rPr>
            </w:pPr>
            <w:r>
              <w:rPr>
                <w:sz w:val="20"/>
                <w:szCs w:val="20"/>
              </w:rPr>
              <w:t>221</w:t>
            </w:r>
          </w:p>
        </w:tc>
        <w:tc>
          <w:tcPr>
            <w:tcW w:w="1545" w:type="dxa"/>
          </w:tcPr>
          <w:p w:rsidR="001A1F0C" w:rsidRPr="008F7EF4" w:rsidRDefault="00E76530" w:rsidP="00EA4A3D">
            <w:pPr>
              <w:jc w:val="center"/>
              <w:rPr>
                <w:sz w:val="20"/>
                <w:szCs w:val="20"/>
              </w:rPr>
            </w:pPr>
            <w:r>
              <w:rPr>
                <w:sz w:val="20"/>
                <w:szCs w:val="20"/>
              </w:rPr>
              <w:t>31</w:t>
            </w:r>
          </w:p>
        </w:tc>
      </w:tr>
      <w:tr w:rsidR="001A1F0C" w:rsidRPr="008F7EF4" w:rsidTr="00EA4A3D">
        <w:tc>
          <w:tcPr>
            <w:tcW w:w="7211" w:type="dxa"/>
            <w:shd w:val="clear" w:color="auto" w:fill="808080" w:themeFill="background1" w:themeFillShade="80"/>
          </w:tcPr>
          <w:p w:rsidR="001A1F0C" w:rsidRPr="008F7EF4" w:rsidRDefault="001A1F0C" w:rsidP="00EA4A3D">
            <w:pPr>
              <w:rPr>
                <w:sz w:val="20"/>
                <w:szCs w:val="20"/>
              </w:rPr>
            </w:pPr>
          </w:p>
        </w:tc>
        <w:tc>
          <w:tcPr>
            <w:tcW w:w="1450" w:type="dxa"/>
            <w:shd w:val="clear" w:color="auto" w:fill="808080" w:themeFill="background1" w:themeFillShade="80"/>
          </w:tcPr>
          <w:p w:rsidR="001A1F0C" w:rsidRPr="008F7EF4" w:rsidRDefault="001A1F0C" w:rsidP="00EA4A3D">
            <w:pPr>
              <w:jc w:val="center"/>
              <w:rPr>
                <w:sz w:val="20"/>
                <w:szCs w:val="20"/>
              </w:rPr>
            </w:pPr>
          </w:p>
        </w:tc>
        <w:tc>
          <w:tcPr>
            <w:tcW w:w="1545" w:type="dxa"/>
            <w:shd w:val="clear" w:color="auto" w:fill="808080" w:themeFill="background1" w:themeFillShade="80"/>
          </w:tcPr>
          <w:p w:rsidR="001A1F0C" w:rsidRPr="008F7EF4" w:rsidRDefault="001A1F0C" w:rsidP="00EA4A3D">
            <w:pPr>
              <w:jc w:val="center"/>
              <w:rPr>
                <w:sz w:val="20"/>
                <w:szCs w:val="20"/>
              </w:rPr>
            </w:pPr>
          </w:p>
        </w:tc>
      </w:tr>
      <w:tr w:rsidR="001A1F0C" w:rsidRPr="008F7EF4" w:rsidTr="00EA4A3D">
        <w:tc>
          <w:tcPr>
            <w:tcW w:w="7211" w:type="dxa"/>
            <w:shd w:val="clear" w:color="auto" w:fill="DBE5F1" w:themeFill="accent1" w:themeFillTint="33"/>
          </w:tcPr>
          <w:p w:rsidR="001A1F0C" w:rsidRPr="008F7EF4" w:rsidRDefault="001A1F0C" w:rsidP="00EA4A3D">
            <w:pPr>
              <w:rPr>
                <w:sz w:val="20"/>
                <w:szCs w:val="20"/>
              </w:rPr>
            </w:pPr>
            <w:r w:rsidRPr="008F7EF4">
              <w:rPr>
                <w:sz w:val="20"/>
                <w:szCs w:val="20"/>
              </w:rPr>
              <w:t>North West (Ashby)</w:t>
            </w:r>
          </w:p>
        </w:tc>
        <w:tc>
          <w:tcPr>
            <w:tcW w:w="1450" w:type="dxa"/>
          </w:tcPr>
          <w:p w:rsidR="001A1F0C" w:rsidRPr="008F7EF4" w:rsidRDefault="00E76530" w:rsidP="00EA4A3D">
            <w:pPr>
              <w:jc w:val="center"/>
              <w:rPr>
                <w:sz w:val="20"/>
                <w:szCs w:val="20"/>
              </w:rPr>
            </w:pPr>
            <w:r>
              <w:rPr>
                <w:sz w:val="20"/>
                <w:szCs w:val="20"/>
              </w:rPr>
              <w:t>93</w:t>
            </w:r>
          </w:p>
        </w:tc>
        <w:tc>
          <w:tcPr>
            <w:tcW w:w="1545" w:type="dxa"/>
          </w:tcPr>
          <w:p w:rsidR="001A1F0C" w:rsidRPr="008F7EF4" w:rsidRDefault="00E76530" w:rsidP="00EA4A3D">
            <w:pPr>
              <w:jc w:val="center"/>
              <w:rPr>
                <w:sz w:val="20"/>
                <w:szCs w:val="20"/>
              </w:rPr>
            </w:pPr>
            <w:r>
              <w:rPr>
                <w:sz w:val="20"/>
                <w:szCs w:val="20"/>
              </w:rPr>
              <w:t>6</w:t>
            </w:r>
          </w:p>
        </w:tc>
      </w:tr>
      <w:tr w:rsidR="001A1F0C" w:rsidRPr="008F7EF4" w:rsidTr="00EA4A3D">
        <w:tc>
          <w:tcPr>
            <w:tcW w:w="7211" w:type="dxa"/>
            <w:shd w:val="clear" w:color="auto" w:fill="DBE5F1" w:themeFill="accent1" w:themeFillTint="33"/>
          </w:tcPr>
          <w:p w:rsidR="001A1F0C" w:rsidRPr="008F7EF4" w:rsidRDefault="001A1F0C" w:rsidP="00EA4A3D">
            <w:pPr>
              <w:rPr>
                <w:sz w:val="20"/>
                <w:szCs w:val="20"/>
              </w:rPr>
            </w:pPr>
            <w:r w:rsidRPr="008F7EF4">
              <w:rPr>
                <w:sz w:val="20"/>
                <w:szCs w:val="20"/>
              </w:rPr>
              <w:t>North West (Bardon Hill)</w:t>
            </w:r>
          </w:p>
        </w:tc>
        <w:tc>
          <w:tcPr>
            <w:tcW w:w="1450" w:type="dxa"/>
          </w:tcPr>
          <w:p w:rsidR="001A1F0C" w:rsidRPr="008F7EF4" w:rsidRDefault="00E76530" w:rsidP="00EA4A3D">
            <w:pPr>
              <w:jc w:val="center"/>
              <w:rPr>
                <w:sz w:val="20"/>
                <w:szCs w:val="20"/>
              </w:rPr>
            </w:pPr>
            <w:r>
              <w:rPr>
                <w:sz w:val="20"/>
                <w:szCs w:val="20"/>
              </w:rPr>
              <w:t>30</w:t>
            </w:r>
          </w:p>
        </w:tc>
        <w:tc>
          <w:tcPr>
            <w:tcW w:w="1545" w:type="dxa"/>
          </w:tcPr>
          <w:p w:rsidR="001A1F0C" w:rsidRPr="008F7EF4" w:rsidRDefault="00E76530" w:rsidP="00EA4A3D">
            <w:pPr>
              <w:jc w:val="center"/>
              <w:rPr>
                <w:sz w:val="20"/>
                <w:szCs w:val="20"/>
              </w:rPr>
            </w:pPr>
            <w:r>
              <w:rPr>
                <w:sz w:val="20"/>
                <w:szCs w:val="20"/>
              </w:rPr>
              <w:t>3</w:t>
            </w:r>
          </w:p>
        </w:tc>
      </w:tr>
      <w:tr w:rsidR="001A1F0C" w:rsidRPr="008F7EF4" w:rsidTr="00EA4A3D">
        <w:tc>
          <w:tcPr>
            <w:tcW w:w="7211" w:type="dxa"/>
            <w:shd w:val="clear" w:color="auto" w:fill="DBE5F1" w:themeFill="accent1" w:themeFillTint="33"/>
          </w:tcPr>
          <w:p w:rsidR="001A1F0C" w:rsidRPr="008F7EF4" w:rsidRDefault="001A1F0C" w:rsidP="00EA4A3D">
            <w:pPr>
              <w:rPr>
                <w:sz w:val="20"/>
                <w:szCs w:val="20"/>
              </w:rPr>
            </w:pPr>
            <w:r w:rsidRPr="008F7EF4">
              <w:rPr>
                <w:sz w:val="20"/>
                <w:szCs w:val="20"/>
              </w:rPr>
              <w:t>North West (Coalville Town)</w:t>
            </w:r>
          </w:p>
        </w:tc>
        <w:tc>
          <w:tcPr>
            <w:tcW w:w="1450" w:type="dxa"/>
          </w:tcPr>
          <w:p w:rsidR="001A1F0C" w:rsidRPr="008F7EF4" w:rsidRDefault="00E76530" w:rsidP="00EA4A3D">
            <w:pPr>
              <w:jc w:val="center"/>
              <w:rPr>
                <w:sz w:val="20"/>
                <w:szCs w:val="20"/>
              </w:rPr>
            </w:pPr>
            <w:r>
              <w:rPr>
                <w:sz w:val="20"/>
                <w:szCs w:val="20"/>
              </w:rPr>
              <w:t>236</w:t>
            </w:r>
          </w:p>
        </w:tc>
        <w:tc>
          <w:tcPr>
            <w:tcW w:w="1545" w:type="dxa"/>
          </w:tcPr>
          <w:p w:rsidR="001A1F0C" w:rsidRPr="008F7EF4" w:rsidRDefault="00E76530" w:rsidP="00EA4A3D">
            <w:pPr>
              <w:jc w:val="center"/>
              <w:rPr>
                <w:sz w:val="20"/>
                <w:szCs w:val="20"/>
              </w:rPr>
            </w:pPr>
            <w:r>
              <w:rPr>
                <w:sz w:val="20"/>
                <w:szCs w:val="20"/>
              </w:rPr>
              <w:t>33</w:t>
            </w:r>
          </w:p>
        </w:tc>
      </w:tr>
      <w:tr w:rsidR="001A1F0C" w:rsidRPr="008F7EF4" w:rsidTr="00EA4A3D">
        <w:tc>
          <w:tcPr>
            <w:tcW w:w="7211" w:type="dxa"/>
            <w:shd w:val="clear" w:color="auto" w:fill="DBE5F1" w:themeFill="accent1" w:themeFillTint="33"/>
          </w:tcPr>
          <w:p w:rsidR="001A1F0C" w:rsidRPr="008F7EF4" w:rsidRDefault="001A1F0C" w:rsidP="00EA4A3D">
            <w:pPr>
              <w:rPr>
                <w:sz w:val="20"/>
                <w:szCs w:val="20"/>
              </w:rPr>
            </w:pPr>
            <w:r w:rsidRPr="008F7EF4">
              <w:rPr>
                <w:sz w:val="20"/>
                <w:szCs w:val="20"/>
              </w:rPr>
              <w:t>North West (East Midlands Airport)</w:t>
            </w:r>
          </w:p>
        </w:tc>
        <w:tc>
          <w:tcPr>
            <w:tcW w:w="1450" w:type="dxa"/>
          </w:tcPr>
          <w:p w:rsidR="001A1F0C" w:rsidRPr="008F7EF4" w:rsidRDefault="00E76530" w:rsidP="00EA4A3D">
            <w:pPr>
              <w:jc w:val="center"/>
              <w:rPr>
                <w:sz w:val="20"/>
                <w:szCs w:val="20"/>
              </w:rPr>
            </w:pPr>
            <w:r>
              <w:rPr>
                <w:sz w:val="20"/>
                <w:szCs w:val="20"/>
              </w:rPr>
              <w:t>2</w:t>
            </w:r>
          </w:p>
        </w:tc>
        <w:tc>
          <w:tcPr>
            <w:tcW w:w="1545" w:type="dxa"/>
          </w:tcPr>
          <w:p w:rsidR="001A1F0C" w:rsidRPr="008F7EF4" w:rsidRDefault="00E76530" w:rsidP="00EA4A3D">
            <w:pPr>
              <w:jc w:val="center"/>
              <w:rPr>
                <w:sz w:val="20"/>
                <w:szCs w:val="20"/>
              </w:rPr>
            </w:pPr>
            <w:r>
              <w:rPr>
                <w:sz w:val="20"/>
                <w:szCs w:val="20"/>
              </w:rPr>
              <w:t>0</w:t>
            </w:r>
          </w:p>
        </w:tc>
      </w:tr>
      <w:tr w:rsidR="001A1F0C" w:rsidRPr="008F7EF4" w:rsidTr="00EA4A3D">
        <w:tc>
          <w:tcPr>
            <w:tcW w:w="7211" w:type="dxa"/>
            <w:shd w:val="clear" w:color="auto" w:fill="DBE5F1" w:themeFill="accent1" w:themeFillTint="33"/>
          </w:tcPr>
          <w:p w:rsidR="001A1F0C" w:rsidRPr="008F7EF4" w:rsidRDefault="001A1F0C" w:rsidP="00EA4A3D">
            <w:pPr>
              <w:rPr>
                <w:sz w:val="20"/>
                <w:szCs w:val="20"/>
              </w:rPr>
            </w:pPr>
            <w:r w:rsidRPr="008F7EF4">
              <w:rPr>
                <w:sz w:val="20"/>
                <w:szCs w:val="20"/>
              </w:rPr>
              <w:t>North West (Forest)</w:t>
            </w:r>
          </w:p>
        </w:tc>
        <w:tc>
          <w:tcPr>
            <w:tcW w:w="1450" w:type="dxa"/>
          </w:tcPr>
          <w:p w:rsidR="001A1F0C" w:rsidRPr="008F7EF4" w:rsidRDefault="00E76530" w:rsidP="00EA4A3D">
            <w:pPr>
              <w:jc w:val="center"/>
              <w:rPr>
                <w:sz w:val="20"/>
                <w:szCs w:val="20"/>
              </w:rPr>
            </w:pPr>
            <w:r>
              <w:rPr>
                <w:sz w:val="20"/>
                <w:szCs w:val="20"/>
              </w:rPr>
              <w:t>3</w:t>
            </w:r>
          </w:p>
        </w:tc>
        <w:tc>
          <w:tcPr>
            <w:tcW w:w="1545" w:type="dxa"/>
          </w:tcPr>
          <w:p w:rsidR="001A1F0C" w:rsidRPr="008F7EF4" w:rsidRDefault="00E76530" w:rsidP="00EA4A3D">
            <w:pPr>
              <w:jc w:val="center"/>
              <w:rPr>
                <w:sz w:val="20"/>
                <w:szCs w:val="20"/>
              </w:rPr>
            </w:pPr>
            <w:r>
              <w:rPr>
                <w:sz w:val="20"/>
                <w:szCs w:val="20"/>
              </w:rPr>
              <w:t>0</w:t>
            </w:r>
          </w:p>
        </w:tc>
      </w:tr>
      <w:tr w:rsidR="001A1F0C" w:rsidRPr="008F7EF4" w:rsidTr="00EA4A3D">
        <w:tc>
          <w:tcPr>
            <w:tcW w:w="7211" w:type="dxa"/>
            <w:shd w:val="clear" w:color="auto" w:fill="DBE5F1" w:themeFill="accent1" w:themeFillTint="33"/>
          </w:tcPr>
          <w:p w:rsidR="001A1F0C" w:rsidRPr="008F7EF4" w:rsidRDefault="001A1F0C" w:rsidP="00EA4A3D">
            <w:pPr>
              <w:rPr>
                <w:sz w:val="20"/>
                <w:szCs w:val="20"/>
              </w:rPr>
            </w:pPr>
            <w:r w:rsidRPr="008F7EF4">
              <w:rPr>
                <w:sz w:val="20"/>
                <w:szCs w:val="20"/>
              </w:rPr>
              <w:t>North West (Valley)</w:t>
            </w:r>
          </w:p>
        </w:tc>
        <w:tc>
          <w:tcPr>
            <w:tcW w:w="1450" w:type="dxa"/>
          </w:tcPr>
          <w:p w:rsidR="001A1F0C" w:rsidRPr="008F7EF4" w:rsidRDefault="00E76530" w:rsidP="00EA4A3D">
            <w:pPr>
              <w:jc w:val="center"/>
              <w:rPr>
                <w:sz w:val="20"/>
                <w:szCs w:val="20"/>
              </w:rPr>
            </w:pPr>
            <w:r>
              <w:rPr>
                <w:sz w:val="20"/>
                <w:szCs w:val="20"/>
              </w:rPr>
              <w:t>38</w:t>
            </w:r>
          </w:p>
        </w:tc>
        <w:tc>
          <w:tcPr>
            <w:tcW w:w="1545" w:type="dxa"/>
          </w:tcPr>
          <w:p w:rsidR="001A1F0C" w:rsidRPr="008F7EF4" w:rsidRDefault="00E76530" w:rsidP="00EA4A3D">
            <w:pPr>
              <w:jc w:val="center"/>
              <w:rPr>
                <w:sz w:val="20"/>
                <w:szCs w:val="20"/>
              </w:rPr>
            </w:pPr>
            <w:r>
              <w:rPr>
                <w:sz w:val="20"/>
                <w:szCs w:val="20"/>
              </w:rPr>
              <w:t>4</w:t>
            </w:r>
          </w:p>
        </w:tc>
      </w:tr>
      <w:tr w:rsidR="001A1F0C" w:rsidRPr="008F7EF4" w:rsidTr="00EA4A3D">
        <w:tc>
          <w:tcPr>
            <w:tcW w:w="7211" w:type="dxa"/>
            <w:shd w:val="clear" w:color="auto" w:fill="DBE5F1" w:themeFill="accent1" w:themeFillTint="33"/>
          </w:tcPr>
          <w:p w:rsidR="001A1F0C" w:rsidRPr="008F7EF4" w:rsidRDefault="001A1F0C" w:rsidP="00EA4A3D">
            <w:pPr>
              <w:rPr>
                <w:sz w:val="20"/>
                <w:szCs w:val="20"/>
              </w:rPr>
            </w:pPr>
            <w:r>
              <w:rPr>
                <w:sz w:val="20"/>
                <w:szCs w:val="20"/>
              </w:rPr>
              <w:t>North West (Other)</w:t>
            </w:r>
          </w:p>
        </w:tc>
        <w:tc>
          <w:tcPr>
            <w:tcW w:w="1450" w:type="dxa"/>
          </w:tcPr>
          <w:p w:rsidR="001A1F0C" w:rsidRPr="008F7EF4" w:rsidRDefault="00E76530" w:rsidP="00EA4A3D">
            <w:pPr>
              <w:jc w:val="center"/>
              <w:rPr>
                <w:sz w:val="20"/>
                <w:szCs w:val="20"/>
              </w:rPr>
            </w:pPr>
            <w:r>
              <w:rPr>
                <w:sz w:val="20"/>
                <w:szCs w:val="20"/>
              </w:rPr>
              <w:t>522</w:t>
            </w:r>
          </w:p>
        </w:tc>
        <w:tc>
          <w:tcPr>
            <w:tcW w:w="1545" w:type="dxa"/>
          </w:tcPr>
          <w:p w:rsidR="001A1F0C" w:rsidRPr="008F7EF4" w:rsidRDefault="00E76530" w:rsidP="00EA4A3D">
            <w:pPr>
              <w:jc w:val="center"/>
              <w:rPr>
                <w:sz w:val="20"/>
                <w:szCs w:val="20"/>
              </w:rPr>
            </w:pPr>
            <w:r>
              <w:rPr>
                <w:sz w:val="20"/>
                <w:szCs w:val="20"/>
              </w:rPr>
              <w:t>58</w:t>
            </w:r>
          </w:p>
        </w:tc>
      </w:tr>
      <w:tr w:rsidR="001A1F0C" w:rsidRPr="008F7EF4" w:rsidTr="00EA4A3D">
        <w:tc>
          <w:tcPr>
            <w:tcW w:w="7211" w:type="dxa"/>
            <w:shd w:val="clear" w:color="auto" w:fill="808080" w:themeFill="background1" w:themeFillShade="80"/>
          </w:tcPr>
          <w:p w:rsidR="001A1F0C" w:rsidRPr="008F7EF4" w:rsidRDefault="001A1F0C" w:rsidP="00EA4A3D">
            <w:pPr>
              <w:rPr>
                <w:sz w:val="20"/>
                <w:szCs w:val="20"/>
              </w:rPr>
            </w:pPr>
          </w:p>
        </w:tc>
        <w:tc>
          <w:tcPr>
            <w:tcW w:w="1450" w:type="dxa"/>
            <w:shd w:val="clear" w:color="auto" w:fill="808080" w:themeFill="background1" w:themeFillShade="80"/>
          </w:tcPr>
          <w:p w:rsidR="001A1F0C" w:rsidRPr="008F7EF4" w:rsidRDefault="001A1F0C" w:rsidP="00EA4A3D">
            <w:pPr>
              <w:jc w:val="center"/>
              <w:rPr>
                <w:sz w:val="20"/>
                <w:szCs w:val="20"/>
              </w:rPr>
            </w:pPr>
          </w:p>
        </w:tc>
        <w:tc>
          <w:tcPr>
            <w:tcW w:w="1545" w:type="dxa"/>
            <w:shd w:val="clear" w:color="auto" w:fill="808080" w:themeFill="background1" w:themeFillShade="80"/>
          </w:tcPr>
          <w:p w:rsidR="001A1F0C" w:rsidRPr="008F7EF4" w:rsidRDefault="001A1F0C" w:rsidP="00EA4A3D">
            <w:pPr>
              <w:jc w:val="center"/>
              <w:rPr>
                <w:sz w:val="20"/>
                <w:szCs w:val="20"/>
              </w:rPr>
            </w:pPr>
          </w:p>
        </w:tc>
      </w:tr>
      <w:tr w:rsidR="001A1F0C" w:rsidRPr="008F7EF4" w:rsidTr="00EA4A3D">
        <w:tc>
          <w:tcPr>
            <w:tcW w:w="7211" w:type="dxa"/>
            <w:shd w:val="clear" w:color="auto" w:fill="C6D9F1" w:themeFill="text2" w:themeFillTint="33"/>
          </w:tcPr>
          <w:p w:rsidR="001A1F0C" w:rsidRPr="008F7EF4" w:rsidRDefault="001A1F0C" w:rsidP="00EA4A3D">
            <w:pPr>
              <w:rPr>
                <w:sz w:val="20"/>
                <w:szCs w:val="20"/>
              </w:rPr>
            </w:pPr>
            <w:r>
              <w:rPr>
                <w:sz w:val="20"/>
                <w:szCs w:val="20"/>
              </w:rPr>
              <w:t xml:space="preserve">South Leicester(Other) </w:t>
            </w:r>
          </w:p>
        </w:tc>
        <w:tc>
          <w:tcPr>
            <w:tcW w:w="1450" w:type="dxa"/>
          </w:tcPr>
          <w:p w:rsidR="001A1F0C" w:rsidRPr="008F7EF4" w:rsidRDefault="00E76530" w:rsidP="00EA4A3D">
            <w:pPr>
              <w:jc w:val="center"/>
              <w:rPr>
                <w:sz w:val="20"/>
                <w:szCs w:val="20"/>
              </w:rPr>
            </w:pPr>
            <w:r>
              <w:rPr>
                <w:sz w:val="20"/>
                <w:szCs w:val="20"/>
              </w:rPr>
              <w:t>80</w:t>
            </w:r>
          </w:p>
        </w:tc>
        <w:tc>
          <w:tcPr>
            <w:tcW w:w="1545" w:type="dxa"/>
          </w:tcPr>
          <w:p w:rsidR="001A1F0C" w:rsidRPr="008F7EF4" w:rsidRDefault="00E76530" w:rsidP="00EA4A3D">
            <w:pPr>
              <w:jc w:val="center"/>
              <w:rPr>
                <w:sz w:val="20"/>
                <w:szCs w:val="20"/>
              </w:rPr>
            </w:pPr>
            <w:r>
              <w:rPr>
                <w:sz w:val="20"/>
                <w:szCs w:val="20"/>
              </w:rPr>
              <w:t>10</w:t>
            </w:r>
          </w:p>
        </w:tc>
      </w:tr>
      <w:tr w:rsidR="001A1F0C" w:rsidRPr="008F7EF4" w:rsidTr="00EA4A3D">
        <w:tc>
          <w:tcPr>
            <w:tcW w:w="7211" w:type="dxa"/>
            <w:shd w:val="clear" w:color="auto" w:fill="C6D9F1" w:themeFill="text2" w:themeFillTint="33"/>
          </w:tcPr>
          <w:p w:rsidR="001A1F0C" w:rsidRPr="008F7EF4" w:rsidRDefault="001A1F0C" w:rsidP="00EA4A3D">
            <w:pPr>
              <w:rPr>
                <w:sz w:val="20"/>
                <w:szCs w:val="20"/>
              </w:rPr>
            </w:pPr>
            <w:r w:rsidRPr="008F7EF4">
              <w:rPr>
                <w:sz w:val="20"/>
                <w:szCs w:val="20"/>
              </w:rPr>
              <w:t>South Leicester (Aylestone)</w:t>
            </w:r>
          </w:p>
        </w:tc>
        <w:tc>
          <w:tcPr>
            <w:tcW w:w="1450" w:type="dxa"/>
          </w:tcPr>
          <w:p w:rsidR="001A1F0C" w:rsidRPr="008F7EF4" w:rsidRDefault="00E76530" w:rsidP="00EA4A3D">
            <w:pPr>
              <w:jc w:val="center"/>
              <w:rPr>
                <w:sz w:val="20"/>
                <w:szCs w:val="20"/>
              </w:rPr>
            </w:pPr>
            <w:r>
              <w:rPr>
                <w:sz w:val="20"/>
                <w:szCs w:val="20"/>
              </w:rPr>
              <w:t>205</w:t>
            </w:r>
          </w:p>
        </w:tc>
        <w:tc>
          <w:tcPr>
            <w:tcW w:w="1545" w:type="dxa"/>
          </w:tcPr>
          <w:p w:rsidR="001A1F0C" w:rsidRPr="008F7EF4" w:rsidRDefault="00E76530" w:rsidP="00EA4A3D">
            <w:pPr>
              <w:jc w:val="center"/>
              <w:rPr>
                <w:sz w:val="20"/>
                <w:szCs w:val="20"/>
              </w:rPr>
            </w:pPr>
            <w:r>
              <w:rPr>
                <w:sz w:val="20"/>
                <w:szCs w:val="20"/>
              </w:rPr>
              <w:t>42</w:t>
            </w:r>
          </w:p>
        </w:tc>
      </w:tr>
      <w:tr w:rsidR="001A1F0C" w:rsidRPr="008F7EF4" w:rsidTr="00EA4A3D">
        <w:tc>
          <w:tcPr>
            <w:tcW w:w="7211" w:type="dxa"/>
            <w:shd w:val="clear" w:color="auto" w:fill="C6D9F1" w:themeFill="text2" w:themeFillTint="33"/>
          </w:tcPr>
          <w:p w:rsidR="001A1F0C" w:rsidRPr="008F7EF4" w:rsidRDefault="001A1F0C" w:rsidP="00EA4A3D">
            <w:pPr>
              <w:rPr>
                <w:sz w:val="20"/>
                <w:szCs w:val="20"/>
              </w:rPr>
            </w:pPr>
            <w:r w:rsidRPr="008F7EF4">
              <w:rPr>
                <w:sz w:val="20"/>
                <w:szCs w:val="20"/>
              </w:rPr>
              <w:t>South Leicester (Eyres Monsell)</w:t>
            </w:r>
          </w:p>
        </w:tc>
        <w:tc>
          <w:tcPr>
            <w:tcW w:w="1450" w:type="dxa"/>
          </w:tcPr>
          <w:p w:rsidR="001A1F0C" w:rsidRPr="008F7EF4" w:rsidRDefault="00E76530" w:rsidP="00EA4A3D">
            <w:pPr>
              <w:jc w:val="center"/>
              <w:rPr>
                <w:sz w:val="20"/>
                <w:szCs w:val="20"/>
              </w:rPr>
            </w:pPr>
            <w:r>
              <w:rPr>
                <w:sz w:val="20"/>
                <w:szCs w:val="20"/>
              </w:rPr>
              <w:t>308</w:t>
            </w:r>
          </w:p>
        </w:tc>
        <w:tc>
          <w:tcPr>
            <w:tcW w:w="1545" w:type="dxa"/>
          </w:tcPr>
          <w:p w:rsidR="001A1F0C" w:rsidRPr="008F7EF4" w:rsidRDefault="00E76530" w:rsidP="00EA4A3D">
            <w:pPr>
              <w:jc w:val="center"/>
              <w:rPr>
                <w:sz w:val="20"/>
                <w:szCs w:val="20"/>
              </w:rPr>
            </w:pPr>
            <w:r>
              <w:rPr>
                <w:sz w:val="20"/>
                <w:szCs w:val="20"/>
              </w:rPr>
              <w:t>42</w:t>
            </w:r>
          </w:p>
        </w:tc>
      </w:tr>
      <w:tr w:rsidR="001A1F0C" w:rsidRPr="008F7EF4" w:rsidTr="00EA4A3D">
        <w:tc>
          <w:tcPr>
            <w:tcW w:w="7211" w:type="dxa"/>
            <w:shd w:val="clear" w:color="auto" w:fill="C6D9F1" w:themeFill="text2" w:themeFillTint="33"/>
          </w:tcPr>
          <w:p w:rsidR="001A1F0C" w:rsidRPr="008F7EF4" w:rsidRDefault="001A1F0C" w:rsidP="00EA4A3D">
            <w:pPr>
              <w:rPr>
                <w:sz w:val="20"/>
                <w:szCs w:val="20"/>
              </w:rPr>
            </w:pPr>
            <w:r w:rsidRPr="008F7EF4">
              <w:rPr>
                <w:sz w:val="20"/>
                <w:szCs w:val="20"/>
              </w:rPr>
              <w:t>South Leicester (Freeman)</w:t>
            </w:r>
          </w:p>
        </w:tc>
        <w:tc>
          <w:tcPr>
            <w:tcW w:w="1450" w:type="dxa"/>
          </w:tcPr>
          <w:p w:rsidR="001A1F0C" w:rsidRPr="008F7EF4" w:rsidRDefault="00E76530" w:rsidP="00EA4A3D">
            <w:pPr>
              <w:jc w:val="center"/>
              <w:rPr>
                <w:sz w:val="20"/>
                <w:szCs w:val="20"/>
              </w:rPr>
            </w:pPr>
            <w:r>
              <w:rPr>
                <w:sz w:val="20"/>
                <w:szCs w:val="20"/>
              </w:rPr>
              <w:t>177</w:t>
            </w:r>
          </w:p>
        </w:tc>
        <w:tc>
          <w:tcPr>
            <w:tcW w:w="1545" w:type="dxa"/>
          </w:tcPr>
          <w:p w:rsidR="001A1F0C" w:rsidRPr="008F7EF4" w:rsidRDefault="00E76530" w:rsidP="00EA4A3D">
            <w:pPr>
              <w:jc w:val="center"/>
              <w:rPr>
                <w:sz w:val="20"/>
                <w:szCs w:val="20"/>
              </w:rPr>
            </w:pPr>
            <w:r>
              <w:rPr>
                <w:sz w:val="20"/>
                <w:szCs w:val="20"/>
              </w:rPr>
              <w:t>18</w:t>
            </w:r>
          </w:p>
        </w:tc>
      </w:tr>
      <w:tr w:rsidR="001A1F0C" w:rsidRPr="008F7EF4" w:rsidTr="00EA4A3D">
        <w:tc>
          <w:tcPr>
            <w:tcW w:w="7211" w:type="dxa"/>
            <w:shd w:val="clear" w:color="auto" w:fill="C6D9F1" w:themeFill="text2" w:themeFillTint="33"/>
          </w:tcPr>
          <w:p w:rsidR="001A1F0C" w:rsidRPr="008F7EF4" w:rsidRDefault="001A1F0C" w:rsidP="00EA4A3D">
            <w:pPr>
              <w:rPr>
                <w:sz w:val="20"/>
                <w:szCs w:val="20"/>
              </w:rPr>
            </w:pPr>
            <w:r w:rsidRPr="008F7EF4">
              <w:rPr>
                <w:sz w:val="20"/>
                <w:szCs w:val="20"/>
              </w:rPr>
              <w:t>South Leicester (Knighton)</w:t>
            </w:r>
          </w:p>
        </w:tc>
        <w:tc>
          <w:tcPr>
            <w:tcW w:w="1450" w:type="dxa"/>
          </w:tcPr>
          <w:p w:rsidR="001A1F0C" w:rsidRPr="008F7EF4" w:rsidRDefault="00E76530" w:rsidP="00EA4A3D">
            <w:pPr>
              <w:jc w:val="center"/>
              <w:rPr>
                <w:sz w:val="20"/>
                <w:szCs w:val="20"/>
              </w:rPr>
            </w:pPr>
            <w:r>
              <w:rPr>
                <w:sz w:val="20"/>
                <w:szCs w:val="20"/>
              </w:rPr>
              <w:t>166</w:t>
            </w:r>
          </w:p>
        </w:tc>
        <w:tc>
          <w:tcPr>
            <w:tcW w:w="1545" w:type="dxa"/>
          </w:tcPr>
          <w:p w:rsidR="001A1F0C" w:rsidRPr="008F7EF4" w:rsidRDefault="00E76530" w:rsidP="00EA4A3D">
            <w:pPr>
              <w:jc w:val="center"/>
              <w:rPr>
                <w:sz w:val="20"/>
                <w:szCs w:val="20"/>
              </w:rPr>
            </w:pPr>
            <w:r>
              <w:rPr>
                <w:sz w:val="20"/>
                <w:szCs w:val="20"/>
              </w:rPr>
              <w:t>31</w:t>
            </w:r>
          </w:p>
        </w:tc>
      </w:tr>
      <w:tr w:rsidR="001A1F0C" w:rsidRPr="008F7EF4" w:rsidTr="00EA4A3D">
        <w:tc>
          <w:tcPr>
            <w:tcW w:w="7211" w:type="dxa"/>
            <w:shd w:val="clear" w:color="auto" w:fill="C6D9F1" w:themeFill="text2" w:themeFillTint="33"/>
          </w:tcPr>
          <w:p w:rsidR="001A1F0C" w:rsidRPr="008F7EF4" w:rsidRDefault="001A1F0C" w:rsidP="00EA4A3D">
            <w:pPr>
              <w:rPr>
                <w:sz w:val="20"/>
                <w:szCs w:val="20"/>
              </w:rPr>
            </w:pPr>
            <w:r w:rsidRPr="008F7EF4">
              <w:rPr>
                <w:sz w:val="20"/>
                <w:szCs w:val="20"/>
              </w:rPr>
              <w:t>South Leicester (Oadby)</w:t>
            </w:r>
          </w:p>
        </w:tc>
        <w:tc>
          <w:tcPr>
            <w:tcW w:w="1450" w:type="dxa"/>
          </w:tcPr>
          <w:p w:rsidR="001A1F0C" w:rsidRPr="008F7EF4" w:rsidRDefault="00E76530" w:rsidP="00EA4A3D">
            <w:pPr>
              <w:jc w:val="center"/>
              <w:rPr>
                <w:sz w:val="20"/>
                <w:szCs w:val="20"/>
              </w:rPr>
            </w:pPr>
            <w:r>
              <w:rPr>
                <w:sz w:val="20"/>
                <w:szCs w:val="20"/>
              </w:rPr>
              <w:t>311</w:t>
            </w:r>
          </w:p>
        </w:tc>
        <w:tc>
          <w:tcPr>
            <w:tcW w:w="1545" w:type="dxa"/>
          </w:tcPr>
          <w:p w:rsidR="001A1F0C" w:rsidRPr="008F7EF4" w:rsidRDefault="00E76530" w:rsidP="00EA4A3D">
            <w:pPr>
              <w:jc w:val="center"/>
              <w:rPr>
                <w:sz w:val="20"/>
                <w:szCs w:val="20"/>
              </w:rPr>
            </w:pPr>
            <w:r>
              <w:rPr>
                <w:sz w:val="20"/>
                <w:szCs w:val="20"/>
              </w:rPr>
              <w:t>60</w:t>
            </w:r>
          </w:p>
        </w:tc>
      </w:tr>
      <w:tr w:rsidR="001A1F0C" w:rsidRPr="008F7EF4" w:rsidTr="00EA4A3D">
        <w:tc>
          <w:tcPr>
            <w:tcW w:w="7211" w:type="dxa"/>
            <w:shd w:val="clear" w:color="auto" w:fill="C6D9F1" w:themeFill="text2" w:themeFillTint="33"/>
          </w:tcPr>
          <w:p w:rsidR="001A1F0C" w:rsidRPr="008F7EF4" w:rsidRDefault="001A1F0C" w:rsidP="00EA4A3D">
            <w:pPr>
              <w:rPr>
                <w:sz w:val="20"/>
                <w:szCs w:val="20"/>
              </w:rPr>
            </w:pPr>
            <w:r w:rsidRPr="008F7EF4">
              <w:rPr>
                <w:sz w:val="20"/>
                <w:szCs w:val="20"/>
              </w:rPr>
              <w:t>South Leicester (South Wigston)</w:t>
            </w:r>
          </w:p>
        </w:tc>
        <w:tc>
          <w:tcPr>
            <w:tcW w:w="1450" w:type="dxa"/>
          </w:tcPr>
          <w:p w:rsidR="001A1F0C" w:rsidRPr="008F7EF4" w:rsidRDefault="00E76530" w:rsidP="00EA4A3D">
            <w:pPr>
              <w:jc w:val="center"/>
              <w:rPr>
                <w:sz w:val="20"/>
                <w:szCs w:val="20"/>
              </w:rPr>
            </w:pPr>
            <w:r>
              <w:rPr>
                <w:sz w:val="20"/>
                <w:szCs w:val="20"/>
              </w:rPr>
              <w:t>107</w:t>
            </w:r>
          </w:p>
        </w:tc>
        <w:tc>
          <w:tcPr>
            <w:tcW w:w="1545" w:type="dxa"/>
          </w:tcPr>
          <w:p w:rsidR="001A1F0C" w:rsidRPr="008F7EF4" w:rsidRDefault="00E76530" w:rsidP="00EA4A3D">
            <w:pPr>
              <w:jc w:val="center"/>
              <w:rPr>
                <w:sz w:val="20"/>
                <w:szCs w:val="20"/>
              </w:rPr>
            </w:pPr>
            <w:r>
              <w:rPr>
                <w:sz w:val="20"/>
                <w:szCs w:val="20"/>
              </w:rPr>
              <w:t>19</w:t>
            </w:r>
          </w:p>
        </w:tc>
      </w:tr>
      <w:tr w:rsidR="001A1F0C" w:rsidRPr="008F7EF4" w:rsidTr="00EA4A3D">
        <w:tc>
          <w:tcPr>
            <w:tcW w:w="7211" w:type="dxa"/>
            <w:shd w:val="clear" w:color="auto" w:fill="C6D9F1" w:themeFill="text2" w:themeFillTint="33"/>
          </w:tcPr>
          <w:p w:rsidR="001A1F0C" w:rsidRPr="008F7EF4" w:rsidRDefault="001A1F0C" w:rsidP="00EA4A3D">
            <w:pPr>
              <w:rPr>
                <w:sz w:val="20"/>
                <w:szCs w:val="20"/>
              </w:rPr>
            </w:pPr>
            <w:r w:rsidRPr="008F7EF4">
              <w:rPr>
                <w:sz w:val="20"/>
                <w:szCs w:val="20"/>
              </w:rPr>
              <w:t>South Leicester (Wigston)</w:t>
            </w:r>
          </w:p>
        </w:tc>
        <w:tc>
          <w:tcPr>
            <w:tcW w:w="1450" w:type="dxa"/>
          </w:tcPr>
          <w:p w:rsidR="001A1F0C" w:rsidRPr="008F7EF4" w:rsidRDefault="00E76530" w:rsidP="00EA4A3D">
            <w:pPr>
              <w:jc w:val="center"/>
              <w:rPr>
                <w:sz w:val="20"/>
                <w:szCs w:val="20"/>
              </w:rPr>
            </w:pPr>
            <w:r>
              <w:rPr>
                <w:sz w:val="20"/>
                <w:szCs w:val="20"/>
              </w:rPr>
              <w:t>184</w:t>
            </w:r>
          </w:p>
        </w:tc>
        <w:tc>
          <w:tcPr>
            <w:tcW w:w="1545" w:type="dxa"/>
          </w:tcPr>
          <w:p w:rsidR="001A1F0C" w:rsidRPr="008F7EF4" w:rsidRDefault="00E76530" w:rsidP="00EA4A3D">
            <w:pPr>
              <w:jc w:val="center"/>
              <w:rPr>
                <w:sz w:val="20"/>
                <w:szCs w:val="20"/>
              </w:rPr>
            </w:pPr>
            <w:r>
              <w:rPr>
                <w:sz w:val="20"/>
                <w:szCs w:val="20"/>
              </w:rPr>
              <w:t>22</w:t>
            </w:r>
          </w:p>
        </w:tc>
      </w:tr>
      <w:tr w:rsidR="001A1F0C" w:rsidRPr="008F7EF4" w:rsidTr="00EA4A3D">
        <w:tc>
          <w:tcPr>
            <w:tcW w:w="7211" w:type="dxa"/>
            <w:shd w:val="clear" w:color="auto" w:fill="808080" w:themeFill="background1" w:themeFillShade="80"/>
          </w:tcPr>
          <w:p w:rsidR="001A1F0C" w:rsidRPr="008F7EF4" w:rsidRDefault="001A1F0C" w:rsidP="00EA4A3D">
            <w:pPr>
              <w:rPr>
                <w:sz w:val="20"/>
                <w:szCs w:val="20"/>
              </w:rPr>
            </w:pPr>
          </w:p>
        </w:tc>
        <w:tc>
          <w:tcPr>
            <w:tcW w:w="1450" w:type="dxa"/>
            <w:shd w:val="clear" w:color="auto" w:fill="808080" w:themeFill="background1" w:themeFillShade="80"/>
          </w:tcPr>
          <w:p w:rsidR="001A1F0C" w:rsidRPr="008F7EF4" w:rsidRDefault="001A1F0C" w:rsidP="00EA4A3D">
            <w:pPr>
              <w:jc w:val="center"/>
              <w:rPr>
                <w:sz w:val="20"/>
                <w:szCs w:val="20"/>
              </w:rPr>
            </w:pPr>
          </w:p>
        </w:tc>
        <w:tc>
          <w:tcPr>
            <w:tcW w:w="1545" w:type="dxa"/>
            <w:shd w:val="clear" w:color="auto" w:fill="808080" w:themeFill="background1" w:themeFillShade="80"/>
          </w:tcPr>
          <w:p w:rsidR="001A1F0C" w:rsidRPr="008F7EF4" w:rsidRDefault="001A1F0C" w:rsidP="00EA4A3D">
            <w:pPr>
              <w:jc w:val="center"/>
              <w:rPr>
                <w:sz w:val="20"/>
                <w:szCs w:val="20"/>
              </w:rPr>
            </w:pPr>
          </w:p>
        </w:tc>
      </w:tr>
      <w:tr w:rsidR="001A1F0C" w:rsidRPr="008F7EF4" w:rsidTr="00EA4A3D">
        <w:tc>
          <w:tcPr>
            <w:tcW w:w="7211" w:type="dxa"/>
            <w:shd w:val="clear" w:color="auto" w:fill="DDD9C3" w:themeFill="background2" w:themeFillShade="E6"/>
          </w:tcPr>
          <w:p w:rsidR="001A1F0C" w:rsidRPr="008F7EF4" w:rsidRDefault="001A1F0C" w:rsidP="00EA4A3D">
            <w:pPr>
              <w:rPr>
                <w:sz w:val="20"/>
                <w:szCs w:val="20"/>
              </w:rPr>
            </w:pPr>
            <w:r w:rsidRPr="008F7EF4">
              <w:rPr>
                <w:sz w:val="20"/>
                <w:szCs w:val="20"/>
              </w:rPr>
              <w:t>West Leicester NPA (Abbey)</w:t>
            </w:r>
          </w:p>
        </w:tc>
        <w:tc>
          <w:tcPr>
            <w:tcW w:w="1450" w:type="dxa"/>
          </w:tcPr>
          <w:p w:rsidR="001A1F0C" w:rsidRPr="008F7EF4" w:rsidRDefault="00E76530" w:rsidP="00EA4A3D">
            <w:pPr>
              <w:jc w:val="center"/>
              <w:rPr>
                <w:sz w:val="20"/>
                <w:szCs w:val="20"/>
              </w:rPr>
            </w:pPr>
            <w:r>
              <w:rPr>
                <w:sz w:val="20"/>
                <w:szCs w:val="20"/>
              </w:rPr>
              <w:t>335</w:t>
            </w:r>
          </w:p>
        </w:tc>
        <w:tc>
          <w:tcPr>
            <w:tcW w:w="1545" w:type="dxa"/>
          </w:tcPr>
          <w:p w:rsidR="001A1F0C" w:rsidRPr="008F7EF4" w:rsidRDefault="00E76530" w:rsidP="00EA4A3D">
            <w:pPr>
              <w:jc w:val="center"/>
              <w:rPr>
                <w:sz w:val="20"/>
                <w:szCs w:val="20"/>
              </w:rPr>
            </w:pPr>
            <w:r>
              <w:rPr>
                <w:sz w:val="20"/>
                <w:szCs w:val="20"/>
              </w:rPr>
              <w:t>34</w:t>
            </w:r>
          </w:p>
        </w:tc>
      </w:tr>
      <w:tr w:rsidR="001A1F0C" w:rsidRPr="008F7EF4" w:rsidTr="00EA4A3D">
        <w:tc>
          <w:tcPr>
            <w:tcW w:w="7211" w:type="dxa"/>
            <w:shd w:val="clear" w:color="auto" w:fill="DDD9C3" w:themeFill="background2" w:themeFillShade="E6"/>
          </w:tcPr>
          <w:p w:rsidR="001A1F0C" w:rsidRPr="008F7EF4" w:rsidRDefault="001A1F0C" w:rsidP="00EA4A3D">
            <w:pPr>
              <w:rPr>
                <w:sz w:val="20"/>
                <w:szCs w:val="20"/>
              </w:rPr>
            </w:pPr>
            <w:r w:rsidRPr="008F7EF4">
              <w:rPr>
                <w:sz w:val="20"/>
                <w:szCs w:val="20"/>
              </w:rPr>
              <w:t xml:space="preserve">West Leicester NPA </w:t>
            </w:r>
            <w:r>
              <w:rPr>
                <w:sz w:val="20"/>
                <w:szCs w:val="20"/>
              </w:rPr>
              <w:t>(</w:t>
            </w:r>
            <w:r w:rsidRPr="008F7EF4">
              <w:rPr>
                <w:sz w:val="20"/>
                <w:szCs w:val="20"/>
              </w:rPr>
              <w:t>Beaumont Leys</w:t>
            </w:r>
            <w:r>
              <w:rPr>
                <w:sz w:val="20"/>
                <w:szCs w:val="20"/>
              </w:rPr>
              <w:t>)</w:t>
            </w:r>
          </w:p>
        </w:tc>
        <w:tc>
          <w:tcPr>
            <w:tcW w:w="1450" w:type="dxa"/>
          </w:tcPr>
          <w:p w:rsidR="001A1F0C" w:rsidRPr="008F7EF4" w:rsidRDefault="00E76530" w:rsidP="00EA4A3D">
            <w:pPr>
              <w:jc w:val="center"/>
              <w:rPr>
                <w:sz w:val="20"/>
                <w:szCs w:val="20"/>
              </w:rPr>
            </w:pPr>
            <w:r>
              <w:rPr>
                <w:sz w:val="20"/>
                <w:szCs w:val="20"/>
              </w:rPr>
              <w:t>360</w:t>
            </w:r>
          </w:p>
        </w:tc>
        <w:tc>
          <w:tcPr>
            <w:tcW w:w="1545" w:type="dxa"/>
          </w:tcPr>
          <w:p w:rsidR="001A1F0C" w:rsidRPr="008F7EF4" w:rsidRDefault="00E76530" w:rsidP="00EA4A3D">
            <w:pPr>
              <w:jc w:val="center"/>
              <w:rPr>
                <w:sz w:val="20"/>
                <w:szCs w:val="20"/>
              </w:rPr>
            </w:pPr>
            <w:r>
              <w:rPr>
                <w:sz w:val="20"/>
                <w:szCs w:val="20"/>
              </w:rPr>
              <w:t>54</w:t>
            </w:r>
          </w:p>
        </w:tc>
      </w:tr>
      <w:tr w:rsidR="001A1F0C" w:rsidRPr="008F7EF4" w:rsidTr="00EA4A3D">
        <w:tc>
          <w:tcPr>
            <w:tcW w:w="7211" w:type="dxa"/>
            <w:shd w:val="clear" w:color="auto" w:fill="DDD9C3" w:themeFill="background2" w:themeFillShade="E6"/>
          </w:tcPr>
          <w:p w:rsidR="001A1F0C" w:rsidRPr="008F7EF4" w:rsidRDefault="001A1F0C" w:rsidP="00EA4A3D">
            <w:pPr>
              <w:rPr>
                <w:sz w:val="20"/>
                <w:szCs w:val="20"/>
              </w:rPr>
            </w:pPr>
            <w:r w:rsidRPr="008F7EF4">
              <w:rPr>
                <w:sz w:val="20"/>
                <w:szCs w:val="20"/>
              </w:rPr>
              <w:t xml:space="preserve">West Leicester NPA </w:t>
            </w:r>
          </w:p>
          <w:p w:rsidR="001A1F0C" w:rsidRPr="008F7EF4" w:rsidRDefault="001A1F0C" w:rsidP="00EA4A3D">
            <w:pPr>
              <w:rPr>
                <w:sz w:val="20"/>
                <w:szCs w:val="20"/>
              </w:rPr>
            </w:pPr>
            <w:r w:rsidRPr="008F7EF4">
              <w:rPr>
                <w:sz w:val="20"/>
                <w:szCs w:val="20"/>
              </w:rPr>
              <w:t>(Braunstone Park &amp; Rowley Fields)</w:t>
            </w:r>
          </w:p>
        </w:tc>
        <w:tc>
          <w:tcPr>
            <w:tcW w:w="1450" w:type="dxa"/>
          </w:tcPr>
          <w:p w:rsidR="001A1F0C" w:rsidRPr="008F7EF4" w:rsidRDefault="00E76530" w:rsidP="00EA4A3D">
            <w:pPr>
              <w:jc w:val="center"/>
              <w:rPr>
                <w:sz w:val="20"/>
                <w:szCs w:val="20"/>
              </w:rPr>
            </w:pPr>
            <w:r>
              <w:rPr>
                <w:sz w:val="20"/>
                <w:szCs w:val="20"/>
              </w:rPr>
              <w:t>380</w:t>
            </w:r>
          </w:p>
        </w:tc>
        <w:tc>
          <w:tcPr>
            <w:tcW w:w="1545" w:type="dxa"/>
          </w:tcPr>
          <w:p w:rsidR="001A1F0C" w:rsidRPr="008F7EF4" w:rsidRDefault="00E76530" w:rsidP="00EA4A3D">
            <w:pPr>
              <w:jc w:val="center"/>
              <w:rPr>
                <w:sz w:val="20"/>
                <w:szCs w:val="20"/>
              </w:rPr>
            </w:pPr>
            <w:r>
              <w:rPr>
                <w:sz w:val="20"/>
                <w:szCs w:val="20"/>
              </w:rPr>
              <w:t>45</w:t>
            </w:r>
          </w:p>
        </w:tc>
      </w:tr>
      <w:tr w:rsidR="001A1F0C" w:rsidRPr="008F7EF4" w:rsidTr="00EA4A3D">
        <w:tc>
          <w:tcPr>
            <w:tcW w:w="7211" w:type="dxa"/>
            <w:shd w:val="clear" w:color="auto" w:fill="DDD9C3" w:themeFill="background2" w:themeFillShade="E6"/>
          </w:tcPr>
          <w:p w:rsidR="001A1F0C" w:rsidRPr="008F7EF4" w:rsidRDefault="001A1F0C" w:rsidP="00EA4A3D">
            <w:pPr>
              <w:rPr>
                <w:sz w:val="20"/>
                <w:szCs w:val="20"/>
              </w:rPr>
            </w:pPr>
            <w:r w:rsidRPr="008F7EF4">
              <w:rPr>
                <w:sz w:val="20"/>
                <w:szCs w:val="20"/>
              </w:rPr>
              <w:t>West Leicester NPA (Fosse)</w:t>
            </w:r>
          </w:p>
        </w:tc>
        <w:tc>
          <w:tcPr>
            <w:tcW w:w="1450" w:type="dxa"/>
          </w:tcPr>
          <w:p w:rsidR="001A1F0C" w:rsidRPr="008F7EF4" w:rsidRDefault="00E76530" w:rsidP="00EA4A3D">
            <w:pPr>
              <w:jc w:val="center"/>
              <w:rPr>
                <w:sz w:val="20"/>
                <w:szCs w:val="20"/>
              </w:rPr>
            </w:pPr>
            <w:r>
              <w:rPr>
                <w:sz w:val="20"/>
                <w:szCs w:val="20"/>
              </w:rPr>
              <w:t>281</w:t>
            </w:r>
          </w:p>
        </w:tc>
        <w:tc>
          <w:tcPr>
            <w:tcW w:w="1545" w:type="dxa"/>
          </w:tcPr>
          <w:p w:rsidR="001A1F0C" w:rsidRPr="008F7EF4" w:rsidRDefault="00E76530" w:rsidP="00EA4A3D">
            <w:pPr>
              <w:jc w:val="center"/>
              <w:rPr>
                <w:sz w:val="20"/>
                <w:szCs w:val="20"/>
              </w:rPr>
            </w:pPr>
            <w:r>
              <w:rPr>
                <w:sz w:val="20"/>
                <w:szCs w:val="20"/>
              </w:rPr>
              <w:t>29</w:t>
            </w:r>
          </w:p>
        </w:tc>
      </w:tr>
      <w:tr w:rsidR="001A1F0C" w:rsidRPr="008F7EF4" w:rsidTr="00EA4A3D">
        <w:tc>
          <w:tcPr>
            <w:tcW w:w="7211" w:type="dxa"/>
            <w:shd w:val="clear" w:color="auto" w:fill="DDD9C3" w:themeFill="background2" w:themeFillShade="E6"/>
          </w:tcPr>
          <w:p w:rsidR="001A1F0C" w:rsidRPr="008F7EF4" w:rsidRDefault="001A1F0C" w:rsidP="00EA4A3D">
            <w:pPr>
              <w:rPr>
                <w:sz w:val="20"/>
                <w:szCs w:val="20"/>
              </w:rPr>
            </w:pPr>
            <w:r w:rsidRPr="008F7EF4">
              <w:rPr>
                <w:sz w:val="20"/>
                <w:szCs w:val="20"/>
              </w:rPr>
              <w:t xml:space="preserve">West Leicester NPA </w:t>
            </w:r>
            <w:r>
              <w:rPr>
                <w:sz w:val="20"/>
                <w:szCs w:val="20"/>
              </w:rPr>
              <w:t>(</w:t>
            </w:r>
            <w:r w:rsidRPr="008F7EF4">
              <w:rPr>
                <w:sz w:val="20"/>
                <w:szCs w:val="20"/>
              </w:rPr>
              <w:t>New Parks</w:t>
            </w:r>
            <w:r>
              <w:rPr>
                <w:sz w:val="20"/>
                <w:szCs w:val="20"/>
              </w:rPr>
              <w:t>)</w:t>
            </w:r>
          </w:p>
        </w:tc>
        <w:tc>
          <w:tcPr>
            <w:tcW w:w="1450" w:type="dxa"/>
          </w:tcPr>
          <w:p w:rsidR="001A1F0C" w:rsidRPr="008F7EF4" w:rsidRDefault="00E76530" w:rsidP="00EA4A3D">
            <w:pPr>
              <w:jc w:val="center"/>
              <w:rPr>
                <w:sz w:val="20"/>
                <w:szCs w:val="20"/>
              </w:rPr>
            </w:pPr>
            <w:r>
              <w:rPr>
                <w:sz w:val="20"/>
                <w:szCs w:val="20"/>
              </w:rPr>
              <w:t>381</w:t>
            </w:r>
          </w:p>
        </w:tc>
        <w:tc>
          <w:tcPr>
            <w:tcW w:w="1545" w:type="dxa"/>
          </w:tcPr>
          <w:p w:rsidR="001A1F0C" w:rsidRPr="008F7EF4" w:rsidRDefault="00E76530" w:rsidP="00EA4A3D">
            <w:pPr>
              <w:jc w:val="center"/>
              <w:rPr>
                <w:sz w:val="20"/>
                <w:szCs w:val="20"/>
              </w:rPr>
            </w:pPr>
            <w:r>
              <w:rPr>
                <w:sz w:val="20"/>
                <w:szCs w:val="20"/>
              </w:rPr>
              <w:t>43</w:t>
            </w:r>
          </w:p>
        </w:tc>
      </w:tr>
      <w:tr w:rsidR="001A1F0C" w:rsidRPr="008F7EF4" w:rsidTr="00EA4A3D">
        <w:tc>
          <w:tcPr>
            <w:tcW w:w="7211" w:type="dxa"/>
            <w:shd w:val="clear" w:color="auto" w:fill="DDD9C3" w:themeFill="background2" w:themeFillShade="E6"/>
          </w:tcPr>
          <w:p w:rsidR="001A1F0C" w:rsidRPr="008F7EF4" w:rsidRDefault="001A1F0C" w:rsidP="00EA4A3D">
            <w:pPr>
              <w:rPr>
                <w:sz w:val="20"/>
                <w:szCs w:val="20"/>
              </w:rPr>
            </w:pPr>
            <w:r w:rsidRPr="008F7EF4">
              <w:rPr>
                <w:sz w:val="20"/>
                <w:szCs w:val="20"/>
              </w:rPr>
              <w:t>West Leicester NPA (Westcotes)</w:t>
            </w:r>
          </w:p>
        </w:tc>
        <w:tc>
          <w:tcPr>
            <w:tcW w:w="1450" w:type="dxa"/>
          </w:tcPr>
          <w:p w:rsidR="001A1F0C" w:rsidRPr="008F7EF4" w:rsidRDefault="00E76530" w:rsidP="00EA4A3D">
            <w:pPr>
              <w:jc w:val="center"/>
              <w:rPr>
                <w:sz w:val="20"/>
                <w:szCs w:val="20"/>
              </w:rPr>
            </w:pPr>
            <w:r>
              <w:rPr>
                <w:sz w:val="20"/>
                <w:szCs w:val="20"/>
              </w:rPr>
              <w:t>32</w:t>
            </w:r>
          </w:p>
        </w:tc>
        <w:tc>
          <w:tcPr>
            <w:tcW w:w="1545" w:type="dxa"/>
          </w:tcPr>
          <w:p w:rsidR="001A1F0C" w:rsidRPr="008F7EF4" w:rsidRDefault="00D8427C" w:rsidP="00EA4A3D">
            <w:pPr>
              <w:jc w:val="center"/>
              <w:rPr>
                <w:sz w:val="20"/>
                <w:szCs w:val="20"/>
              </w:rPr>
            </w:pPr>
            <w:r>
              <w:rPr>
                <w:sz w:val="20"/>
                <w:szCs w:val="20"/>
              </w:rPr>
              <w:t>32</w:t>
            </w:r>
          </w:p>
        </w:tc>
      </w:tr>
      <w:tr w:rsidR="001A1F0C" w:rsidRPr="008F7EF4" w:rsidTr="00EA4A3D">
        <w:tc>
          <w:tcPr>
            <w:tcW w:w="7211" w:type="dxa"/>
            <w:shd w:val="clear" w:color="auto" w:fill="DDD9C3" w:themeFill="background2" w:themeFillShade="E6"/>
          </w:tcPr>
          <w:p w:rsidR="001A1F0C" w:rsidRPr="008F7EF4" w:rsidRDefault="001A1F0C" w:rsidP="00EA4A3D">
            <w:pPr>
              <w:rPr>
                <w:sz w:val="20"/>
                <w:szCs w:val="20"/>
              </w:rPr>
            </w:pPr>
            <w:r w:rsidRPr="008F7EF4">
              <w:rPr>
                <w:sz w:val="20"/>
                <w:szCs w:val="20"/>
              </w:rPr>
              <w:t>West Leicester NPA</w:t>
            </w:r>
            <w:r>
              <w:rPr>
                <w:sz w:val="20"/>
                <w:szCs w:val="20"/>
              </w:rPr>
              <w:t xml:space="preserve"> (Other)</w:t>
            </w:r>
          </w:p>
        </w:tc>
        <w:tc>
          <w:tcPr>
            <w:tcW w:w="1450" w:type="dxa"/>
          </w:tcPr>
          <w:p w:rsidR="001A1F0C" w:rsidRPr="008F7EF4" w:rsidRDefault="00E76530" w:rsidP="00EA4A3D">
            <w:pPr>
              <w:jc w:val="center"/>
              <w:rPr>
                <w:sz w:val="20"/>
                <w:szCs w:val="20"/>
              </w:rPr>
            </w:pPr>
            <w:r>
              <w:rPr>
                <w:sz w:val="20"/>
                <w:szCs w:val="20"/>
              </w:rPr>
              <w:t>114</w:t>
            </w:r>
          </w:p>
        </w:tc>
        <w:tc>
          <w:tcPr>
            <w:tcW w:w="1545" w:type="dxa"/>
          </w:tcPr>
          <w:p w:rsidR="001A1F0C" w:rsidRPr="008F7EF4" w:rsidRDefault="00E76530" w:rsidP="00EA4A3D">
            <w:pPr>
              <w:jc w:val="center"/>
              <w:rPr>
                <w:sz w:val="20"/>
                <w:szCs w:val="20"/>
              </w:rPr>
            </w:pPr>
            <w:r>
              <w:rPr>
                <w:sz w:val="20"/>
                <w:szCs w:val="20"/>
              </w:rPr>
              <w:t>22</w:t>
            </w:r>
          </w:p>
        </w:tc>
      </w:tr>
      <w:tr w:rsidR="001A1F0C" w:rsidRPr="008F7EF4" w:rsidTr="00EA4A3D">
        <w:tc>
          <w:tcPr>
            <w:tcW w:w="7211" w:type="dxa"/>
            <w:shd w:val="clear" w:color="auto" w:fill="808080" w:themeFill="background1" w:themeFillShade="80"/>
          </w:tcPr>
          <w:p w:rsidR="001A1F0C" w:rsidRPr="008F7EF4" w:rsidRDefault="001A1F0C" w:rsidP="00EA4A3D">
            <w:pPr>
              <w:rPr>
                <w:sz w:val="20"/>
                <w:szCs w:val="20"/>
              </w:rPr>
            </w:pPr>
          </w:p>
        </w:tc>
        <w:tc>
          <w:tcPr>
            <w:tcW w:w="1450" w:type="dxa"/>
            <w:shd w:val="clear" w:color="auto" w:fill="808080" w:themeFill="background1" w:themeFillShade="80"/>
          </w:tcPr>
          <w:p w:rsidR="001A1F0C" w:rsidRPr="008F7EF4" w:rsidRDefault="001A1F0C" w:rsidP="00EA4A3D">
            <w:pPr>
              <w:jc w:val="center"/>
              <w:rPr>
                <w:sz w:val="20"/>
                <w:szCs w:val="20"/>
              </w:rPr>
            </w:pPr>
          </w:p>
        </w:tc>
        <w:tc>
          <w:tcPr>
            <w:tcW w:w="1545" w:type="dxa"/>
            <w:shd w:val="clear" w:color="auto" w:fill="808080" w:themeFill="background1" w:themeFillShade="80"/>
          </w:tcPr>
          <w:p w:rsidR="001A1F0C" w:rsidRPr="008F7EF4" w:rsidRDefault="001A1F0C" w:rsidP="00EA4A3D">
            <w:pPr>
              <w:jc w:val="center"/>
              <w:rPr>
                <w:sz w:val="20"/>
                <w:szCs w:val="20"/>
              </w:rPr>
            </w:pPr>
          </w:p>
        </w:tc>
      </w:tr>
      <w:tr w:rsidR="001A1F0C" w:rsidRPr="008F7EF4" w:rsidTr="00EA4A3D">
        <w:tc>
          <w:tcPr>
            <w:tcW w:w="7211" w:type="dxa"/>
          </w:tcPr>
          <w:p w:rsidR="001A1F0C" w:rsidRPr="008F7EF4" w:rsidRDefault="001A1F0C" w:rsidP="00EA4A3D">
            <w:pPr>
              <w:rPr>
                <w:sz w:val="20"/>
                <w:szCs w:val="20"/>
              </w:rPr>
            </w:pPr>
            <w:r w:rsidRPr="008F7EF4">
              <w:rPr>
                <w:sz w:val="20"/>
                <w:szCs w:val="20"/>
              </w:rPr>
              <w:t>Other than Leicester</w:t>
            </w:r>
          </w:p>
        </w:tc>
        <w:tc>
          <w:tcPr>
            <w:tcW w:w="1450" w:type="dxa"/>
          </w:tcPr>
          <w:p w:rsidR="001A1F0C" w:rsidRPr="008F7EF4" w:rsidRDefault="00E76530" w:rsidP="00EA4A3D">
            <w:pPr>
              <w:jc w:val="center"/>
              <w:rPr>
                <w:sz w:val="20"/>
                <w:szCs w:val="20"/>
              </w:rPr>
            </w:pPr>
            <w:r>
              <w:rPr>
                <w:sz w:val="20"/>
                <w:szCs w:val="20"/>
              </w:rPr>
              <w:t>350</w:t>
            </w:r>
          </w:p>
        </w:tc>
        <w:tc>
          <w:tcPr>
            <w:tcW w:w="1545" w:type="dxa"/>
          </w:tcPr>
          <w:p w:rsidR="001A1F0C" w:rsidRPr="008F7EF4" w:rsidRDefault="00E76530" w:rsidP="00EA4A3D">
            <w:pPr>
              <w:jc w:val="center"/>
              <w:rPr>
                <w:sz w:val="20"/>
                <w:szCs w:val="20"/>
              </w:rPr>
            </w:pPr>
            <w:r>
              <w:rPr>
                <w:sz w:val="20"/>
                <w:szCs w:val="20"/>
              </w:rPr>
              <w:t>26</w:t>
            </w:r>
          </w:p>
        </w:tc>
      </w:tr>
      <w:tr w:rsidR="001A1F0C" w:rsidRPr="008F7EF4" w:rsidTr="00EA4A3D">
        <w:tc>
          <w:tcPr>
            <w:tcW w:w="7211" w:type="dxa"/>
          </w:tcPr>
          <w:p w:rsidR="001A1F0C" w:rsidRPr="008F7EF4" w:rsidRDefault="001A1F0C" w:rsidP="00EA4A3D">
            <w:pPr>
              <w:rPr>
                <w:sz w:val="20"/>
                <w:szCs w:val="20"/>
              </w:rPr>
            </w:pPr>
            <w:r w:rsidRPr="008F7EF4">
              <w:rPr>
                <w:sz w:val="20"/>
                <w:szCs w:val="20"/>
              </w:rPr>
              <w:t>Unknown</w:t>
            </w:r>
          </w:p>
        </w:tc>
        <w:tc>
          <w:tcPr>
            <w:tcW w:w="1450" w:type="dxa"/>
          </w:tcPr>
          <w:p w:rsidR="001A1F0C" w:rsidRPr="008F7EF4" w:rsidRDefault="00AF2028" w:rsidP="00EA4A3D">
            <w:pPr>
              <w:jc w:val="center"/>
              <w:rPr>
                <w:sz w:val="20"/>
                <w:szCs w:val="20"/>
              </w:rPr>
            </w:pPr>
            <w:r>
              <w:rPr>
                <w:sz w:val="20"/>
                <w:szCs w:val="20"/>
              </w:rPr>
              <w:t>842</w:t>
            </w:r>
          </w:p>
        </w:tc>
        <w:tc>
          <w:tcPr>
            <w:tcW w:w="1545" w:type="dxa"/>
          </w:tcPr>
          <w:p w:rsidR="001A1F0C" w:rsidRPr="008F7EF4" w:rsidRDefault="00E76530" w:rsidP="00EA4A3D">
            <w:pPr>
              <w:jc w:val="center"/>
              <w:rPr>
                <w:sz w:val="20"/>
                <w:szCs w:val="20"/>
              </w:rPr>
            </w:pPr>
            <w:r>
              <w:rPr>
                <w:sz w:val="20"/>
                <w:szCs w:val="20"/>
              </w:rPr>
              <w:t>37</w:t>
            </w:r>
          </w:p>
        </w:tc>
      </w:tr>
      <w:tr w:rsidR="001A1F0C" w:rsidTr="00EA4A3D">
        <w:tc>
          <w:tcPr>
            <w:tcW w:w="7211" w:type="dxa"/>
            <w:shd w:val="clear" w:color="auto" w:fill="808080" w:themeFill="background1" w:themeFillShade="80"/>
          </w:tcPr>
          <w:p w:rsidR="001A1F0C" w:rsidRDefault="001A1F0C" w:rsidP="00EA4A3D">
            <w:pPr>
              <w:rPr>
                <w:sz w:val="20"/>
                <w:szCs w:val="20"/>
              </w:rPr>
            </w:pPr>
          </w:p>
        </w:tc>
        <w:tc>
          <w:tcPr>
            <w:tcW w:w="1450" w:type="dxa"/>
            <w:shd w:val="clear" w:color="auto" w:fill="808080" w:themeFill="background1" w:themeFillShade="80"/>
          </w:tcPr>
          <w:p w:rsidR="001A1F0C" w:rsidRDefault="001A1F0C" w:rsidP="00EA4A3D">
            <w:pPr>
              <w:jc w:val="center"/>
              <w:rPr>
                <w:sz w:val="20"/>
                <w:szCs w:val="20"/>
              </w:rPr>
            </w:pPr>
          </w:p>
        </w:tc>
        <w:tc>
          <w:tcPr>
            <w:tcW w:w="1545" w:type="dxa"/>
            <w:shd w:val="clear" w:color="auto" w:fill="808080" w:themeFill="background1" w:themeFillShade="80"/>
          </w:tcPr>
          <w:p w:rsidR="001A1F0C" w:rsidRDefault="001A1F0C" w:rsidP="00EA4A3D">
            <w:pPr>
              <w:jc w:val="center"/>
              <w:rPr>
                <w:sz w:val="20"/>
                <w:szCs w:val="20"/>
              </w:rPr>
            </w:pPr>
          </w:p>
        </w:tc>
      </w:tr>
      <w:tr w:rsidR="001A1F0C" w:rsidTr="00EA4A3D">
        <w:tc>
          <w:tcPr>
            <w:tcW w:w="7211" w:type="dxa"/>
            <w:shd w:val="clear" w:color="auto" w:fill="DAEEF3" w:themeFill="accent5" w:themeFillTint="33"/>
          </w:tcPr>
          <w:p w:rsidR="001A1F0C" w:rsidRDefault="001A1F0C" w:rsidP="00EA4A3D">
            <w:pPr>
              <w:rPr>
                <w:sz w:val="20"/>
                <w:szCs w:val="20"/>
              </w:rPr>
            </w:pPr>
            <w:r>
              <w:rPr>
                <w:sz w:val="20"/>
                <w:szCs w:val="20"/>
              </w:rPr>
              <w:t xml:space="preserve">Central Leicester NPA </w:t>
            </w:r>
          </w:p>
        </w:tc>
        <w:tc>
          <w:tcPr>
            <w:tcW w:w="1450" w:type="dxa"/>
            <w:shd w:val="clear" w:color="auto" w:fill="DAEEF3" w:themeFill="accent5" w:themeFillTint="33"/>
          </w:tcPr>
          <w:p w:rsidR="001A1F0C" w:rsidRDefault="00E76530" w:rsidP="00EA4A3D">
            <w:pPr>
              <w:jc w:val="center"/>
              <w:rPr>
                <w:sz w:val="20"/>
                <w:szCs w:val="20"/>
              </w:rPr>
            </w:pPr>
            <w:r>
              <w:rPr>
                <w:sz w:val="20"/>
                <w:szCs w:val="20"/>
              </w:rPr>
              <w:t>943</w:t>
            </w:r>
          </w:p>
        </w:tc>
        <w:tc>
          <w:tcPr>
            <w:tcW w:w="1545" w:type="dxa"/>
            <w:shd w:val="clear" w:color="auto" w:fill="DAEEF3" w:themeFill="accent5" w:themeFillTint="33"/>
          </w:tcPr>
          <w:p w:rsidR="001A1F0C" w:rsidRDefault="00E76530" w:rsidP="00EA4A3D">
            <w:pPr>
              <w:jc w:val="center"/>
              <w:rPr>
                <w:sz w:val="20"/>
                <w:szCs w:val="20"/>
              </w:rPr>
            </w:pPr>
            <w:r>
              <w:rPr>
                <w:sz w:val="20"/>
                <w:szCs w:val="20"/>
              </w:rPr>
              <w:t>116</w:t>
            </w:r>
          </w:p>
        </w:tc>
      </w:tr>
      <w:tr w:rsidR="001A1F0C" w:rsidTr="00EA4A3D">
        <w:tc>
          <w:tcPr>
            <w:tcW w:w="7211" w:type="dxa"/>
            <w:shd w:val="clear" w:color="auto" w:fill="FDE9D9" w:themeFill="accent6" w:themeFillTint="33"/>
          </w:tcPr>
          <w:p w:rsidR="001A1F0C" w:rsidRDefault="001A1F0C" w:rsidP="00EA4A3D">
            <w:pPr>
              <w:rPr>
                <w:sz w:val="20"/>
                <w:szCs w:val="20"/>
              </w:rPr>
            </w:pPr>
            <w:r>
              <w:rPr>
                <w:sz w:val="20"/>
                <w:szCs w:val="20"/>
              </w:rPr>
              <w:t xml:space="preserve">Charnwood NPA </w:t>
            </w:r>
          </w:p>
        </w:tc>
        <w:tc>
          <w:tcPr>
            <w:tcW w:w="1450" w:type="dxa"/>
            <w:shd w:val="clear" w:color="auto" w:fill="FDE9D9" w:themeFill="accent6" w:themeFillTint="33"/>
          </w:tcPr>
          <w:p w:rsidR="001A1F0C" w:rsidRDefault="00E76530" w:rsidP="00EA4A3D">
            <w:pPr>
              <w:jc w:val="center"/>
              <w:rPr>
                <w:sz w:val="20"/>
                <w:szCs w:val="20"/>
              </w:rPr>
            </w:pPr>
            <w:r>
              <w:rPr>
                <w:sz w:val="20"/>
                <w:szCs w:val="20"/>
              </w:rPr>
              <w:t>2086</w:t>
            </w:r>
          </w:p>
        </w:tc>
        <w:tc>
          <w:tcPr>
            <w:tcW w:w="1545" w:type="dxa"/>
            <w:shd w:val="clear" w:color="auto" w:fill="FDE9D9" w:themeFill="accent6" w:themeFillTint="33"/>
          </w:tcPr>
          <w:p w:rsidR="001A1F0C" w:rsidRDefault="00E76530" w:rsidP="00EA4A3D">
            <w:pPr>
              <w:jc w:val="center"/>
              <w:rPr>
                <w:sz w:val="20"/>
                <w:szCs w:val="20"/>
              </w:rPr>
            </w:pPr>
            <w:r>
              <w:rPr>
                <w:sz w:val="20"/>
                <w:szCs w:val="20"/>
              </w:rPr>
              <w:t>299</w:t>
            </w:r>
          </w:p>
        </w:tc>
      </w:tr>
      <w:tr w:rsidR="001A1F0C" w:rsidTr="00EA4A3D">
        <w:tc>
          <w:tcPr>
            <w:tcW w:w="7211" w:type="dxa"/>
            <w:shd w:val="clear" w:color="auto" w:fill="E5DFEC" w:themeFill="accent4" w:themeFillTint="33"/>
          </w:tcPr>
          <w:p w:rsidR="001A1F0C" w:rsidRDefault="001A1F0C" w:rsidP="00EA4A3D">
            <w:pPr>
              <w:rPr>
                <w:sz w:val="20"/>
                <w:szCs w:val="20"/>
              </w:rPr>
            </w:pPr>
            <w:r>
              <w:rPr>
                <w:sz w:val="20"/>
                <w:szCs w:val="20"/>
              </w:rPr>
              <w:t xml:space="preserve">East Leicester NPA </w:t>
            </w:r>
          </w:p>
        </w:tc>
        <w:tc>
          <w:tcPr>
            <w:tcW w:w="1450" w:type="dxa"/>
            <w:shd w:val="clear" w:color="auto" w:fill="E5DFEC" w:themeFill="accent4" w:themeFillTint="33"/>
          </w:tcPr>
          <w:p w:rsidR="001A1F0C" w:rsidRDefault="00E76530" w:rsidP="00EA4A3D">
            <w:pPr>
              <w:jc w:val="center"/>
              <w:rPr>
                <w:sz w:val="20"/>
                <w:szCs w:val="20"/>
              </w:rPr>
            </w:pPr>
            <w:r>
              <w:rPr>
                <w:sz w:val="20"/>
                <w:szCs w:val="20"/>
              </w:rPr>
              <w:t>2098</w:t>
            </w:r>
          </w:p>
        </w:tc>
        <w:tc>
          <w:tcPr>
            <w:tcW w:w="1545" w:type="dxa"/>
            <w:shd w:val="clear" w:color="auto" w:fill="E5DFEC" w:themeFill="accent4" w:themeFillTint="33"/>
          </w:tcPr>
          <w:p w:rsidR="001A1F0C" w:rsidRDefault="00E76530" w:rsidP="00EA4A3D">
            <w:pPr>
              <w:jc w:val="center"/>
              <w:rPr>
                <w:sz w:val="20"/>
                <w:szCs w:val="20"/>
              </w:rPr>
            </w:pPr>
            <w:r>
              <w:rPr>
                <w:sz w:val="20"/>
                <w:szCs w:val="20"/>
              </w:rPr>
              <w:t>242</w:t>
            </w:r>
          </w:p>
        </w:tc>
      </w:tr>
      <w:tr w:rsidR="001A1F0C" w:rsidTr="00EA4A3D">
        <w:tc>
          <w:tcPr>
            <w:tcW w:w="7211" w:type="dxa"/>
            <w:shd w:val="clear" w:color="auto" w:fill="EAF1DD" w:themeFill="accent3" w:themeFillTint="33"/>
          </w:tcPr>
          <w:p w:rsidR="001A1F0C" w:rsidRDefault="001A1F0C" w:rsidP="00EA4A3D">
            <w:pPr>
              <w:rPr>
                <w:sz w:val="20"/>
                <w:szCs w:val="20"/>
              </w:rPr>
            </w:pPr>
            <w:r>
              <w:rPr>
                <w:sz w:val="20"/>
                <w:szCs w:val="20"/>
              </w:rPr>
              <w:t xml:space="preserve">Eastern Counties NPA </w:t>
            </w:r>
          </w:p>
        </w:tc>
        <w:tc>
          <w:tcPr>
            <w:tcW w:w="1450" w:type="dxa"/>
            <w:shd w:val="clear" w:color="auto" w:fill="EAF1DD" w:themeFill="accent3" w:themeFillTint="33"/>
          </w:tcPr>
          <w:p w:rsidR="001A1F0C" w:rsidRDefault="00E76530" w:rsidP="00EA4A3D">
            <w:pPr>
              <w:jc w:val="center"/>
              <w:rPr>
                <w:sz w:val="20"/>
                <w:szCs w:val="20"/>
              </w:rPr>
            </w:pPr>
            <w:r>
              <w:rPr>
                <w:sz w:val="20"/>
                <w:szCs w:val="20"/>
              </w:rPr>
              <w:t>1153</w:t>
            </w:r>
          </w:p>
        </w:tc>
        <w:tc>
          <w:tcPr>
            <w:tcW w:w="1545" w:type="dxa"/>
            <w:shd w:val="clear" w:color="auto" w:fill="EAF1DD" w:themeFill="accent3" w:themeFillTint="33"/>
          </w:tcPr>
          <w:p w:rsidR="001A1F0C" w:rsidRDefault="00E76530" w:rsidP="00EA4A3D">
            <w:pPr>
              <w:jc w:val="center"/>
              <w:rPr>
                <w:sz w:val="20"/>
                <w:szCs w:val="20"/>
              </w:rPr>
            </w:pPr>
            <w:r>
              <w:rPr>
                <w:sz w:val="20"/>
                <w:szCs w:val="20"/>
              </w:rPr>
              <w:t>188</w:t>
            </w:r>
          </w:p>
        </w:tc>
      </w:tr>
      <w:tr w:rsidR="001A1F0C" w:rsidTr="00EA4A3D">
        <w:trPr>
          <w:trHeight w:val="117"/>
        </w:trPr>
        <w:tc>
          <w:tcPr>
            <w:tcW w:w="7211" w:type="dxa"/>
            <w:shd w:val="clear" w:color="auto" w:fill="F2DBDB" w:themeFill="accent2" w:themeFillTint="33"/>
          </w:tcPr>
          <w:p w:rsidR="001A1F0C" w:rsidRDefault="001A1F0C" w:rsidP="00EA4A3D">
            <w:pPr>
              <w:rPr>
                <w:sz w:val="20"/>
                <w:szCs w:val="20"/>
              </w:rPr>
            </w:pPr>
            <w:r>
              <w:rPr>
                <w:sz w:val="20"/>
                <w:szCs w:val="20"/>
              </w:rPr>
              <w:t>Hinckley and Blaby NPA</w:t>
            </w:r>
          </w:p>
        </w:tc>
        <w:tc>
          <w:tcPr>
            <w:tcW w:w="1450" w:type="dxa"/>
            <w:shd w:val="clear" w:color="auto" w:fill="F2DBDB" w:themeFill="accent2" w:themeFillTint="33"/>
          </w:tcPr>
          <w:p w:rsidR="001A1F0C" w:rsidRDefault="00E76530" w:rsidP="00EA4A3D">
            <w:pPr>
              <w:jc w:val="center"/>
              <w:rPr>
                <w:sz w:val="20"/>
                <w:szCs w:val="20"/>
              </w:rPr>
            </w:pPr>
            <w:r>
              <w:rPr>
                <w:sz w:val="20"/>
                <w:szCs w:val="20"/>
              </w:rPr>
              <w:t>1710</w:t>
            </w:r>
          </w:p>
        </w:tc>
        <w:tc>
          <w:tcPr>
            <w:tcW w:w="1545" w:type="dxa"/>
            <w:shd w:val="clear" w:color="auto" w:fill="F2DBDB" w:themeFill="accent2" w:themeFillTint="33"/>
          </w:tcPr>
          <w:p w:rsidR="001A1F0C" w:rsidRDefault="00E76530" w:rsidP="00EA4A3D">
            <w:pPr>
              <w:jc w:val="center"/>
              <w:rPr>
                <w:sz w:val="20"/>
                <w:szCs w:val="20"/>
              </w:rPr>
            </w:pPr>
            <w:r>
              <w:rPr>
                <w:sz w:val="20"/>
                <w:szCs w:val="20"/>
              </w:rPr>
              <w:t>195</w:t>
            </w:r>
          </w:p>
        </w:tc>
      </w:tr>
      <w:tr w:rsidR="001A1F0C" w:rsidTr="00EA4A3D">
        <w:tc>
          <w:tcPr>
            <w:tcW w:w="7211" w:type="dxa"/>
            <w:shd w:val="clear" w:color="auto" w:fill="DBE5F1" w:themeFill="accent1" w:themeFillTint="33"/>
          </w:tcPr>
          <w:p w:rsidR="001A1F0C" w:rsidRDefault="001A1F0C" w:rsidP="00EA4A3D">
            <w:pPr>
              <w:rPr>
                <w:sz w:val="20"/>
                <w:szCs w:val="20"/>
              </w:rPr>
            </w:pPr>
            <w:r>
              <w:rPr>
                <w:sz w:val="20"/>
                <w:szCs w:val="20"/>
              </w:rPr>
              <w:t xml:space="preserve">North West Leicester NPA </w:t>
            </w:r>
          </w:p>
        </w:tc>
        <w:tc>
          <w:tcPr>
            <w:tcW w:w="1450" w:type="dxa"/>
            <w:shd w:val="clear" w:color="auto" w:fill="DBE5F1" w:themeFill="accent1" w:themeFillTint="33"/>
          </w:tcPr>
          <w:p w:rsidR="001A1F0C" w:rsidRDefault="00E76530" w:rsidP="00EA4A3D">
            <w:pPr>
              <w:jc w:val="center"/>
              <w:rPr>
                <w:sz w:val="20"/>
                <w:szCs w:val="20"/>
              </w:rPr>
            </w:pPr>
            <w:r>
              <w:rPr>
                <w:sz w:val="20"/>
                <w:szCs w:val="20"/>
              </w:rPr>
              <w:t>924</w:t>
            </w:r>
          </w:p>
        </w:tc>
        <w:tc>
          <w:tcPr>
            <w:tcW w:w="1545" w:type="dxa"/>
            <w:shd w:val="clear" w:color="auto" w:fill="DBE5F1" w:themeFill="accent1" w:themeFillTint="33"/>
          </w:tcPr>
          <w:p w:rsidR="001A1F0C" w:rsidRDefault="00E76530" w:rsidP="00EA4A3D">
            <w:pPr>
              <w:jc w:val="center"/>
              <w:rPr>
                <w:sz w:val="20"/>
                <w:szCs w:val="20"/>
              </w:rPr>
            </w:pPr>
            <w:r>
              <w:rPr>
                <w:sz w:val="20"/>
                <w:szCs w:val="20"/>
              </w:rPr>
              <w:t>104</w:t>
            </w:r>
          </w:p>
        </w:tc>
      </w:tr>
      <w:tr w:rsidR="001A1F0C" w:rsidTr="00EA4A3D">
        <w:tc>
          <w:tcPr>
            <w:tcW w:w="7211" w:type="dxa"/>
            <w:shd w:val="clear" w:color="auto" w:fill="C6D9F1" w:themeFill="text2" w:themeFillTint="33"/>
          </w:tcPr>
          <w:p w:rsidR="001A1F0C" w:rsidRDefault="001A1F0C" w:rsidP="00EA4A3D">
            <w:pPr>
              <w:rPr>
                <w:sz w:val="20"/>
                <w:szCs w:val="20"/>
              </w:rPr>
            </w:pPr>
            <w:r>
              <w:rPr>
                <w:sz w:val="20"/>
                <w:szCs w:val="20"/>
              </w:rPr>
              <w:t xml:space="preserve">South Leicester NPA </w:t>
            </w:r>
          </w:p>
        </w:tc>
        <w:tc>
          <w:tcPr>
            <w:tcW w:w="1450" w:type="dxa"/>
            <w:shd w:val="clear" w:color="auto" w:fill="C6D9F1" w:themeFill="text2" w:themeFillTint="33"/>
          </w:tcPr>
          <w:p w:rsidR="001A1F0C" w:rsidRDefault="00E76530" w:rsidP="00EA4A3D">
            <w:pPr>
              <w:jc w:val="center"/>
              <w:rPr>
                <w:sz w:val="20"/>
                <w:szCs w:val="20"/>
              </w:rPr>
            </w:pPr>
            <w:r>
              <w:rPr>
                <w:sz w:val="20"/>
                <w:szCs w:val="20"/>
              </w:rPr>
              <w:t>1538</w:t>
            </w:r>
          </w:p>
        </w:tc>
        <w:tc>
          <w:tcPr>
            <w:tcW w:w="1545" w:type="dxa"/>
            <w:shd w:val="clear" w:color="auto" w:fill="C6D9F1" w:themeFill="text2" w:themeFillTint="33"/>
          </w:tcPr>
          <w:p w:rsidR="001A1F0C" w:rsidRDefault="00E76530" w:rsidP="00EA4A3D">
            <w:pPr>
              <w:jc w:val="center"/>
              <w:rPr>
                <w:sz w:val="20"/>
                <w:szCs w:val="20"/>
              </w:rPr>
            </w:pPr>
            <w:r>
              <w:rPr>
                <w:sz w:val="20"/>
                <w:szCs w:val="20"/>
              </w:rPr>
              <w:t>244</w:t>
            </w:r>
          </w:p>
        </w:tc>
      </w:tr>
      <w:tr w:rsidR="001A1F0C" w:rsidTr="00EA4A3D">
        <w:tc>
          <w:tcPr>
            <w:tcW w:w="7211" w:type="dxa"/>
            <w:shd w:val="clear" w:color="auto" w:fill="DDD9C3" w:themeFill="background2" w:themeFillShade="E6"/>
          </w:tcPr>
          <w:p w:rsidR="001A1F0C" w:rsidRDefault="001A1F0C" w:rsidP="00EA4A3D">
            <w:pPr>
              <w:rPr>
                <w:sz w:val="20"/>
                <w:szCs w:val="20"/>
              </w:rPr>
            </w:pPr>
            <w:r>
              <w:rPr>
                <w:sz w:val="20"/>
                <w:szCs w:val="20"/>
              </w:rPr>
              <w:t xml:space="preserve">West Leicester NPA </w:t>
            </w:r>
          </w:p>
        </w:tc>
        <w:tc>
          <w:tcPr>
            <w:tcW w:w="1450" w:type="dxa"/>
            <w:shd w:val="clear" w:color="auto" w:fill="DDD9C3" w:themeFill="background2" w:themeFillShade="E6"/>
          </w:tcPr>
          <w:p w:rsidR="001A1F0C" w:rsidRDefault="00AF2028" w:rsidP="00AF2028">
            <w:pPr>
              <w:jc w:val="center"/>
              <w:rPr>
                <w:sz w:val="20"/>
                <w:szCs w:val="20"/>
              </w:rPr>
            </w:pPr>
            <w:r>
              <w:rPr>
                <w:sz w:val="20"/>
                <w:szCs w:val="20"/>
              </w:rPr>
              <w:t>1944</w:t>
            </w:r>
          </w:p>
        </w:tc>
        <w:tc>
          <w:tcPr>
            <w:tcW w:w="1545" w:type="dxa"/>
            <w:shd w:val="clear" w:color="auto" w:fill="DDD9C3" w:themeFill="background2" w:themeFillShade="E6"/>
          </w:tcPr>
          <w:p w:rsidR="001A1F0C" w:rsidRDefault="00E76530" w:rsidP="00EA4A3D">
            <w:pPr>
              <w:jc w:val="center"/>
              <w:rPr>
                <w:sz w:val="20"/>
                <w:szCs w:val="20"/>
              </w:rPr>
            </w:pPr>
            <w:r>
              <w:rPr>
                <w:sz w:val="20"/>
                <w:szCs w:val="20"/>
              </w:rPr>
              <w:t>259</w:t>
            </w:r>
          </w:p>
        </w:tc>
      </w:tr>
      <w:tr w:rsidR="001A1F0C" w:rsidTr="00EA4A3D">
        <w:tc>
          <w:tcPr>
            <w:tcW w:w="7211" w:type="dxa"/>
            <w:shd w:val="clear" w:color="auto" w:fill="808080" w:themeFill="background1" w:themeFillShade="80"/>
          </w:tcPr>
          <w:p w:rsidR="001A1F0C" w:rsidRDefault="001A1F0C" w:rsidP="00EA4A3D">
            <w:pPr>
              <w:rPr>
                <w:sz w:val="20"/>
                <w:szCs w:val="20"/>
              </w:rPr>
            </w:pPr>
          </w:p>
        </w:tc>
        <w:tc>
          <w:tcPr>
            <w:tcW w:w="1450" w:type="dxa"/>
            <w:shd w:val="clear" w:color="auto" w:fill="808080" w:themeFill="background1" w:themeFillShade="80"/>
          </w:tcPr>
          <w:p w:rsidR="001A1F0C" w:rsidRDefault="001A1F0C" w:rsidP="00EA4A3D">
            <w:pPr>
              <w:jc w:val="center"/>
              <w:rPr>
                <w:sz w:val="20"/>
                <w:szCs w:val="20"/>
              </w:rPr>
            </w:pPr>
          </w:p>
        </w:tc>
        <w:tc>
          <w:tcPr>
            <w:tcW w:w="1545" w:type="dxa"/>
            <w:shd w:val="clear" w:color="auto" w:fill="808080" w:themeFill="background1" w:themeFillShade="80"/>
          </w:tcPr>
          <w:p w:rsidR="001A1F0C" w:rsidRDefault="001A1F0C" w:rsidP="00EA4A3D">
            <w:pPr>
              <w:jc w:val="center"/>
              <w:rPr>
                <w:sz w:val="20"/>
                <w:szCs w:val="20"/>
              </w:rPr>
            </w:pPr>
          </w:p>
        </w:tc>
      </w:tr>
      <w:tr w:rsidR="001A1F0C" w:rsidRPr="006F7C61" w:rsidTr="00EA4A3D">
        <w:tc>
          <w:tcPr>
            <w:tcW w:w="7211" w:type="dxa"/>
            <w:shd w:val="clear" w:color="auto" w:fill="000000" w:themeFill="text1"/>
          </w:tcPr>
          <w:p w:rsidR="001A1F0C" w:rsidRPr="0081763E" w:rsidRDefault="001A1F0C" w:rsidP="00EA4A3D">
            <w:pPr>
              <w:rPr>
                <w:b/>
                <w:sz w:val="20"/>
                <w:szCs w:val="20"/>
              </w:rPr>
            </w:pPr>
            <w:r w:rsidRPr="0081763E">
              <w:rPr>
                <w:b/>
                <w:sz w:val="20"/>
                <w:szCs w:val="20"/>
              </w:rPr>
              <w:t xml:space="preserve">LEICESTER CITY </w:t>
            </w:r>
          </w:p>
        </w:tc>
        <w:tc>
          <w:tcPr>
            <w:tcW w:w="1450" w:type="dxa"/>
            <w:shd w:val="clear" w:color="auto" w:fill="BFBFBF" w:themeFill="background1" w:themeFillShade="BF"/>
          </w:tcPr>
          <w:p w:rsidR="001A1F0C" w:rsidRPr="006F7C61" w:rsidRDefault="00AF2028" w:rsidP="00EA4A3D">
            <w:pPr>
              <w:jc w:val="center"/>
              <w:rPr>
                <w:b/>
                <w:sz w:val="20"/>
                <w:szCs w:val="20"/>
              </w:rPr>
            </w:pPr>
            <w:r>
              <w:rPr>
                <w:b/>
                <w:sz w:val="20"/>
                <w:szCs w:val="20"/>
              </w:rPr>
              <w:t>58</w:t>
            </w:r>
            <w:r w:rsidR="00E76530">
              <w:rPr>
                <w:b/>
                <w:sz w:val="20"/>
                <w:szCs w:val="20"/>
              </w:rPr>
              <w:t>20</w:t>
            </w:r>
          </w:p>
        </w:tc>
        <w:tc>
          <w:tcPr>
            <w:tcW w:w="1545" w:type="dxa"/>
            <w:shd w:val="clear" w:color="auto" w:fill="BFBFBF" w:themeFill="background1" w:themeFillShade="BF"/>
          </w:tcPr>
          <w:p w:rsidR="001A1F0C" w:rsidRPr="006F7C61" w:rsidRDefault="00E76530" w:rsidP="00EA4A3D">
            <w:pPr>
              <w:jc w:val="center"/>
              <w:rPr>
                <w:b/>
                <w:sz w:val="20"/>
                <w:szCs w:val="20"/>
              </w:rPr>
            </w:pPr>
            <w:r>
              <w:rPr>
                <w:b/>
                <w:sz w:val="20"/>
                <w:szCs w:val="20"/>
              </w:rPr>
              <w:t>732</w:t>
            </w:r>
          </w:p>
        </w:tc>
      </w:tr>
      <w:tr w:rsidR="001A1F0C" w:rsidRPr="006F7C61" w:rsidTr="00EA4A3D">
        <w:tc>
          <w:tcPr>
            <w:tcW w:w="7211" w:type="dxa"/>
            <w:shd w:val="clear" w:color="auto" w:fill="000000" w:themeFill="text1"/>
          </w:tcPr>
          <w:p w:rsidR="001A1F0C" w:rsidRPr="0081763E" w:rsidRDefault="001A1F0C" w:rsidP="00EA4A3D">
            <w:pPr>
              <w:rPr>
                <w:b/>
                <w:sz w:val="20"/>
                <w:szCs w:val="20"/>
              </w:rPr>
            </w:pPr>
            <w:r w:rsidRPr="0081763E">
              <w:rPr>
                <w:b/>
                <w:sz w:val="20"/>
                <w:szCs w:val="20"/>
              </w:rPr>
              <w:t xml:space="preserve">LEICESTERSHIRE </w:t>
            </w:r>
          </w:p>
        </w:tc>
        <w:tc>
          <w:tcPr>
            <w:tcW w:w="1450" w:type="dxa"/>
            <w:shd w:val="clear" w:color="auto" w:fill="BFBFBF" w:themeFill="background1" w:themeFillShade="BF"/>
          </w:tcPr>
          <w:p w:rsidR="001A1F0C" w:rsidRPr="006F7C61" w:rsidRDefault="00AF2028" w:rsidP="00EA4A3D">
            <w:pPr>
              <w:jc w:val="center"/>
              <w:rPr>
                <w:b/>
                <w:sz w:val="20"/>
                <w:szCs w:val="20"/>
              </w:rPr>
            </w:pPr>
            <w:r>
              <w:rPr>
                <w:b/>
                <w:sz w:val="20"/>
                <w:szCs w:val="20"/>
              </w:rPr>
              <w:t>6576</w:t>
            </w:r>
          </w:p>
        </w:tc>
        <w:tc>
          <w:tcPr>
            <w:tcW w:w="1545" w:type="dxa"/>
            <w:shd w:val="clear" w:color="auto" w:fill="BFBFBF" w:themeFill="background1" w:themeFillShade="BF"/>
          </w:tcPr>
          <w:p w:rsidR="001A1F0C" w:rsidRPr="006F7C61" w:rsidRDefault="00E76530" w:rsidP="00EA4A3D">
            <w:pPr>
              <w:jc w:val="center"/>
              <w:rPr>
                <w:b/>
                <w:sz w:val="20"/>
                <w:szCs w:val="20"/>
              </w:rPr>
            </w:pPr>
            <w:r>
              <w:rPr>
                <w:b/>
                <w:sz w:val="20"/>
                <w:szCs w:val="20"/>
              </w:rPr>
              <w:t>915</w:t>
            </w:r>
          </w:p>
        </w:tc>
      </w:tr>
      <w:tr w:rsidR="001A1F0C" w:rsidRPr="006F7C61" w:rsidTr="00EA4A3D">
        <w:trPr>
          <w:trHeight w:val="420"/>
        </w:trPr>
        <w:tc>
          <w:tcPr>
            <w:tcW w:w="7211" w:type="dxa"/>
            <w:shd w:val="clear" w:color="auto" w:fill="000000" w:themeFill="text1"/>
          </w:tcPr>
          <w:p w:rsidR="001A1F0C" w:rsidRPr="0081763E" w:rsidRDefault="001A1F0C" w:rsidP="00EA4A3D">
            <w:pPr>
              <w:rPr>
                <w:b/>
                <w:sz w:val="20"/>
                <w:szCs w:val="20"/>
              </w:rPr>
            </w:pPr>
            <w:r w:rsidRPr="0081763E">
              <w:rPr>
                <w:b/>
                <w:sz w:val="20"/>
                <w:szCs w:val="20"/>
              </w:rPr>
              <w:t>OTHER THAN LEICESTER</w:t>
            </w:r>
          </w:p>
        </w:tc>
        <w:tc>
          <w:tcPr>
            <w:tcW w:w="1450" w:type="dxa"/>
            <w:shd w:val="clear" w:color="auto" w:fill="BFBFBF" w:themeFill="background1" w:themeFillShade="BF"/>
          </w:tcPr>
          <w:p w:rsidR="001A1F0C" w:rsidRPr="006F7C61" w:rsidRDefault="00AF2028" w:rsidP="00EA4A3D">
            <w:pPr>
              <w:jc w:val="center"/>
              <w:rPr>
                <w:b/>
                <w:sz w:val="20"/>
                <w:szCs w:val="20"/>
              </w:rPr>
            </w:pPr>
            <w:r>
              <w:rPr>
                <w:b/>
                <w:sz w:val="20"/>
                <w:szCs w:val="20"/>
              </w:rPr>
              <w:t>350</w:t>
            </w:r>
          </w:p>
        </w:tc>
        <w:tc>
          <w:tcPr>
            <w:tcW w:w="1545" w:type="dxa"/>
            <w:shd w:val="clear" w:color="auto" w:fill="BFBFBF" w:themeFill="background1" w:themeFillShade="BF"/>
          </w:tcPr>
          <w:p w:rsidR="001A1F0C" w:rsidRPr="006F7C61" w:rsidRDefault="00E76530" w:rsidP="00EA4A3D">
            <w:pPr>
              <w:jc w:val="center"/>
              <w:rPr>
                <w:b/>
                <w:sz w:val="20"/>
                <w:szCs w:val="20"/>
              </w:rPr>
            </w:pPr>
            <w:r>
              <w:rPr>
                <w:b/>
                <w:sz w:val="20"/>
                <w:szCs w:val="20"/>
              </w:rPr>
              <w:t>26</w:t>
            </w:r>
          </w:p>
        </w:tc>
      </w:tr>
      <w:tr w:rsidR="001A1F0C" w:rsidTr="00EA4A3D">
        <w:trPr>
          <w:trHeight w:val="263"/>
        </w:trPr>
        <w:tc>
          <w:tcPr>
            <w:tcW w:w="7211" w:type="dxa"/>
            <w:shd w:val="clear" w:color="auto" w:fill="000000" w:themeFill="text1"/>
          </w:tcPr>
          <w:p w:rsidR="001A1F0C" w:rsidRPr="0081763E" w:rsidRDefault="001A1F0C" w:rsidP="00EA4A3D">
            <w:pPr>
              <w:rPr>
                <w:b/>
                <w:sz w:val="20"/>
                <w:szCs w:val="20"/>
              </w:rPr>
            </w:pPr>
            <w:r>
              <w:rPr>
                <w:b/>
                <w:sz w:val="20"/>
                <w:szCs w:val="20"/>
              </w:rPr>
              <w:t>UNKOWN</w:t>
            </w:r>
          </w:p>
        </w:tc>
        <w:tc>
          <w:tcPr>
            <w:tcW w:w="1450" w:type="dxa"/>
            <w:shd w:val="clear" w:color="auto" w:fill="BFBFBF" w:themeFill="background1" w:themeFillShade="BF"/>
          </w:tcPr>
          <w:p w:rsidR="001A1F0C" w:rsidRDefault="00AF2028" w:rsidP="00EA4A3D">
            <w:pPr>
              <w:jc w:val="center"/>
              <w:rPr>
                <w:b/>
                <w:sz w:val="20"/>
                <w:szCs w:val="20"/>
              </w:rPr>
            </w:pPr>
            <w:r>
              <w:rPr>
                <w:b/>
                <w:sz w:val="20"/>
                <w:szCs w:val="20"/>
              </w:rPr>
              <w:t>842</w:t>
            </w:r>
          </w:p>
        </w:tc>
        <w:tc>
          <w:tcPr>
            <w:tcW w:w="1545" w:type="dxa"/>
            <w:shd w:val="clear" w:color="auto" w:fill="BFBFBF" w:themeFill="background1" w:themeFillShade="BF"/>
          </w:tcPr>
          <w:p w:rsidR="001A1F0C" w:rsidRDefault="00E76530" w:rsidP="00EA4A3D">
            <w:pPr>
              <w:jc w:val="center"/>
              <w:rPr>
                <w:b/>
                <w:sz w:val="20"/>
                <w:szCs w:val="20"/>
              </w:rPr>
            </w:pPr>
            <w:r>
              <w:rPr>
                <w:b/>
                <w:sz w:val="20"/>
                <w:szCs w:val="20"/>
              </w:rPr>
              <w:t>37</w:t>
            </w:r>
          </w:p>
        </w:tc>
      </w:tr>
    </w:tbl>
    <w:p w:rsidR="00482D9C" w:rsidRPr="006668A0" w:rsidRDefault="00482D9C" w:rsidP="006668A0">
      <w:r>
        <w:rPr>
          <w:noProof/>
          <w:lang w:eastAsia="en-GB"/>
        </w:rPr>
        <w:lastRenderedPageBreak/>
        <w:drawing>
          <wp:inline distT="0" distB="0" distL="0" distR="0" wp14:anchorId="4D65B462" wp14:editId="51C5FC47">
            <wp:extent cx="6114415" cy="8404529"/>
            <wp:effectExtent l="0" t="0" r="635" b="1587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6668A0" w:rsidRDefault="00630071" w:rsidP="00CE38D7">
      <w:pPr>
        <w:pStyle w:val="Heading1"/>
      </w:pPr>
      <w:bookmarkStart w:id="21" w:name="_Toc26525696"/>
      <w:r>
        <w:lastRenderedPageBreak/>
        <w:t>8</w:t>
      </w:r>
      <w:r w:rsidR="00CE38D7">
        <w:t>. Identified Needs</w:t>
      </w:r>
      <w:bookmarkEnd w:id="21"/>
      <w:r w:rsidR="00CE38D7">
        <w:t xml:space="preserve"> </w:t>
      </w:r>
    </w:p>
    <w:p w:rsidR="00835D5F" w:rsidRDefault="00CE38D7" w:rsidP="00CE38D7">
      <w:pPr>
        <w:spacing w:after="160" w:line="259" w:lineRule="auto"/>
        <w:rPr>
          <w:rFonts w:eastAsiaTheme="minorEastAsia"/>
        </w:rPr>
      </w:pPr>
      <w:r w:rsidRPr="00CE38D7">
        <w:rPr>
          <w:rFonts w:eastAsiaTheme="minorEastAsia"/>
        </w:rPr>
        <w:t>The following charts show the need levels identified at the start, review and end stage of support, in relation to each of the areas of the Needs Assessment. These charts refle</w:t>
      </w:r>
      <w:r w:rsidR="0021622A">
        <w:rPr>
          <w:rFonts w:eastAsiaTheme="minorEastAsia"/>
        </w:rPr>
        <w:t xml:space="preserve">ct cases that had been closed </w:t>
      </w:r>
      <w:r w:rsidR="00147FD1">
        <w:rPr>
          <w:rFonts w:eastAsiaTheme="minorEastAsia"/>
        </w:rPr>
        <w:t>October 2018</w:t>
      </w:r>
      <w:r w:rsidR="005A2EEE">
        <w:rPr>
          <w:rFonts w:eastAsiaTheme="minorEastAsia"/>
        </w:rPr>
        <w:t xml:space="preserve"> and </w:t>
      </w:r>
      <w:r w:rsidR="00147FD1">
        <w:rPr>
          <w:rFonts w:eastAsiaTheme="minorEastAsia"/>
        </w:rPr>
        <w:t>September 2019</w:t>
      </w:r>
      <w:r w:rsidRPr="00CE38D7">
        <w:rPr>
          <w:rFonts w:eastAsiaTheme="minorEastAsia"/>
        </w:rPr>
        <w:t xml:space="preserve"> and received enhanced support. </w:t>
      </w:r>
    </w:p>
    <w:p w:rsidR="00CE38D7" w:rsidRDefault="00835D5F" w:rsidP="00835D5F">
      <w:pPr>
        <w:pStyle w:val="Heading2"/>
        <w:rPr>
          <w:rFonts w:eastAsiaTheme="minorEastAsia"/>
        </w:rPr>
      </w:pPr>
      <w:bookmarkStart w:id="22" w:name="_Toc26525697"/>
      <w:r>
        <w:rPr>
          <w:rFonts w:eastAsiaTheme="minorEastAsia"/>
        </w:rPr>
        <w:t>Personal Safety</w:t>
      </w:r>
      <w:bookmarkEnd w:id="22"/>
      <w:r>
        <w:rPr>
          <w:rFonts w:eastAsiaTheme="minorEastAsia"/>
        </w:rPr>
        <w:t xml:space="preserve"> </w:t>
      </w:r>
    </w:p>
    <w:p w:rsidR="00835D5F" w:rsidRPr="00835D5F" w:rsidRDefault="009669F6" w:rsidP="00835D5F">
      <w:r>
        <w:rPr>
          <w:noProof/>
          <w:lang w:eastAsia="en-GB"/>
        </w:rPr>
        <w:drawing>
          <wp:inline distT="0" distB="0" distL="0" distR="0" wp14:anchorId="7CD12314" wp14:editId="7E3BADB3">
            <wp:extent cx="6042991" cy="3228230"/>
            <wp:effectExtent l="0" t="0" r="15240" b="10795"/>
            <wp:docPr id="34" name="Chart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CE38D7" w:rsidRDefault="00835D5F" w:rsidP="00835D5F">
      <w:pPr>
        <w:pStyle w:val="Heading2"/>
      </w:pPr>
      <w:bookmarkStart w:id="23" w:name="_Toc26525698"/>
      <w:r>
        <w:t>Mental and Physical Health</w:t>
      </w:r>
      <w:bookmarkEnd w:id="23"/>
      <w:r>
        <w:t xml:space="preserve"> </w:t>
      </w:r>
    </w:p>
    <w:p w:rsidR="00835D5F" w:rsidRPr="00835D5F" w:rsidRDefault="00835D5F" w:rsidP="00835D5F">
      <w:r>
        <w:rPr>
          <w:noProof/>
          <w:lang w:eastAsia="en-GB"/>
        </w:rPr>
        <w:drawing>
          <wp:inline distT="0" distB="0" distL="0" distR="0" wp14:anchorId="1DB42EF5" wp14:editId="247A3204">
            <wp:extent cx="6042660" cy="3140765"/>
            <wp:effectExtent l="0" t="0" r="15240" b="2540"/>
            <wp:docPr id="38" name="Chart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6668A0" w:rsidRPr="006668A0" w:rsidRDefault="006668A0" w:rsidP="006668A0"/>
    <w:p w:rsidR="006668A0" w:rsidRPr="006668A0" w:rsidRDefault="006668A0" w:rsidP="006668A0"/>
    <w:p w:rsidR="006668A0" w:rsidRDefault="00835D5F" w:rsidP="00835D5F">
      <w:pPr>
        <w:pStyle w:val="Heading2"/>
      </w:pPr>
      <w:bookmarkStart w:id="24" w:name="_Toc26525699"/>
      <w:r>
        <w:lastRenderedPageBreak/>
        <w:t>Shelter and Accommodation</w:t>
      </w:r>
      <w:bookmarkEnd w:id="24"/>
      <w:r>
        <w:t xml:space="preserve"> </w:t>
      </w:r>
    </w:p>
    <w:p w:rsidR="00835D5F" w:rsidRDefault="00835D5F" w:rsidP="00835D5F">
      <w:r>
        <w:rPr>
          <w:noProof/>
          <w:lang w:eastAsia="en-GB"/>
        </w:rPr>
        <w:drawing>
          <wp:inline distT="0" distB="0" distL="0" distR="0" wp14:anchorId="7EDD8217" wp14:editId="12D4A6DE">
            <wp:extent cx="6074796" cy="3236181"/>
            <wp:effectExtent l="0" t="0" r="2540" b="2540"/>
            <wp:docPr id="3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835D5F" w:rsidRDefault="00835D5F" w:rsidP="00835D5F">
      <w:pPr>
        <w:pStyle w:val="Heading2"/>
      </w:pPr>
      <w:bookmarkStart w:id="25" w:name="_Toc26525700"/>
      <w:r>
        <w:t>Drugs, Alcohol and Other Harmful Behaviours</w:t>
      </w:r>
      <w:bookmarkEnd w:id="25"/>
      <w:r>
        <w:t xml:space="preserve"> </w:t>
      </w:r>
    </w:p>
    <w:p w:rsidR="00835D5F" w:rsidRDefault="00835D5F" w:rsidP="00835D5F">
      <w:r>
        <w:rPr>
          <w:noProof/>
          <w:lang w:eastAsia="en-GB"/>
        </w:rPr>
        <w:drawing>
          <wp:inline distT="0" distB="0" distL="0" distR="0" wp14:anchorId="03124587" wp14:editId="6F020C54">
            <wp:extent cx="6074410" cy="3848431"/>
            <wp:effectExtent l="0" t="0" r="2540" b="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835D5F" w:rsidRDefault="00835D5F" w:rsidP="00835D5F"/>
    <w:p w:rsidR="00835D5F" w:rsidRDefault="00835D5F" w:rsidP="00835D5F"/>
    <w:p w:rsidR="00835D5F" w:rsidRDefault="00835D5F" w:rsidP="00835D5F"/>
    <w:p w:rsidR="00835D5F" w:rsidRDefault="00835D5F" w:rsidP="00835D5F"/>
    <w:p w:rsidR="00835D5F" w:rsidRDefault="00835D5F" w:rsidP="00835D5F">
      <w:pPr>
        <w:pStyle w:val="Heading2"/>
      </w:pPr>
      <w:bookmarkStart w:id="26" w:name="_Toc26525701"/>
      <w:r>
        <w:lastRenderedPageBreak/>
        <w:t>Family</w:t>
      </w:r>
      <w:bookmarkEnd w:id="26"/>
      <w:r>
        <w:t xml:space="preserve"> </w:t>
      </w:r>
    </w:p>
    <w:p w:rsidR="00835D5F" w:rsidRPr="00835D5F" w:rsidRDefault="00835D5F" w:rsidP="00835D5F">
      <w:r>
        <w:rPr>
          <w:noProof/>
          <w:lang w:eastAsia="en-GB"/>
        </w:rPr>
        <w:drawing>
          <wp:inline distT="0" distB="0" distL="0" distR="0" wp14:anchorId="3C9FECE0" wp14:editId="5E4F2F9B">
            <wp:extent cx="6241774" cy="3522428"/>
            <wp:effectExtent l="0" t="0" r="6985" b="1905"/>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3C0063" w:rsidRDefault="003C0063" w:rsidP="006668A0"/>
    <w:p w:rsidR="00835D5F" w:rsidRDefault="00835D5F" w:rsidP="00835D5F">
      <w:pPr>
        <w:pStyle w:val="Heading2"/>
      </w:pPr>
      <w:bookmarkStart w:id="27" w:name="_Toc26525702"/>
      <w:r>
        <w:t>Education and Employment</w:t>
      </w:r>
      <w:bookmarkEnd w:id="27"/>
      <w:r>
        <w:t xml:space="preserve"> </w:t>
      </w:r>
    </w:p>
    <w:p w:rsidR="00835D5F" w:rsidRDefault="00835D5F" w:rsidP="005E77FA">
      <w:pPr>
        <w:tabs>
          <w:tab w:val="left" w:pos="5954"/>
        </w:tabs>
      </w:pPr>
      <w:r>
        <w:rPr>
          <w:noProof/>
          <w:lang w:eastAsia="en-GB"/>
        </w:rPr>
        <w:drawing>
          <wp:inline distT="0" distB="0" distL="0" distR="0" wp14:anchorId="1EE22C2C" wp14:editId="65C545CF">
            <wp:extent cx="6241415" cy="3681454"/>
            <wp:effectExtent l="0" t="0" r="6985" b="14605"/>
            <wp:docPr id="40" name="Chart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835D5F" w:rsidRDefault="00835D5F" w:rsidP="00835D5F"/>
    <w:p w:rsidR="00835D5F" w:rsidRDefault="00835D5F" w:rsidP="00835D5F"/>
    <w:p w:rsidR="00835D5F" w:rsidRDefault="00835D5F" w:rsidP="00835D5F"/>
    <w:p w:rsidR="00835D5F" w:rsidRDefault="00041344" w:rsidP="00835D5F">
      <w:pPr>
        <w:pStyle w:val="Heading2"/>
      </w:pPr>
      <w:bookmarkStart w:id="28" w:name="_Toc26525703"/>
      <w:r>
        <w:lastRenderedPageBreak/>
        <w:t>Finance and Benefits</w:t>
      </w:r>
      <w:bookmarkEnd w:id="28"/>
      <w:r>
        <w:t xml:space="preserve"> </w:t>
      </w:r>
    </w:p>
    <w:p w:rsidR="00041344" w:rsidRDefault="00041344" w:rsidP="00041344">
      <w:r>
        <w:rPr>
          <w:noProof/>
          <w:lang w:eastAsia="en-GB"/>
        </w:rPr>
        <w:drawing>
          <wp:inline distT="0" distB="0" distL="0" distR="0" wp14:anchorId="5C140E62" wp14:editId="0878ACEE">
            <wp:extent cx="6233822" cy="3880237"/>
            <wp:effectExtent l="0" t="0" r="14605" b="6350"/>
            <wp:docPr id="42" name="Chart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041344" w:rsidRDefault="00041344" w:rsidP="00041344"/>
    <w:p w:rsidR="00041344" w:rsidRDefault="00041344" w:rsidP="00041344">
      <w:pPr>
        <w:pStyle w:val="Heading2"/>
      </w:pPr>
      <w:bookmarkStart w:id="29" w:name="_Toc26525704"/>
      <w:r>
        <w:t>Outlook Attitudes and Beliefs</w:t>
      </w:r>
      <w:bookmarkEnd w:id="29"/>
      <w:r>
        <w:t xml:space="preserve"> </w:t>
      </w:r>
    </w:p>
    <w:p w:rsidR="00041344" w:rsidRDefault="00041344" w:rsidP="00041344">
      <w:r>
        <w:rPr>
          <w:noProof/>
          <w:lang w:eastAsia="en-GB"/>
        </w:rPr>
        <w:drawing>
          <wp:inline distT="0" distB="0" distL="0" distR="0" wp14:anchorId="188EEC72" wp14:editId="3E119DEB">
            <wp:extent cx="6170212" cy="3617844"/>
            <wp:effectExtent l="0" t="0" r="2540" b="1905"/>
            <wp:docPr id="44" name="Chart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041344" w:rsidRDefault="00041344" w:rsidP="00041344"/>
    <w:p w:rsidR="00041344" w:rsidRDefault="00041344" w:rsidP="00041344"/>
    <w:p w:rsidR="00041344" w:rsidRDefault="00041344" w:rsidP="00041344">
      <w:pPr>
        <w:pStyle w:val="Heading2"/>
      </w:pPr>
      <w:bookmarkStart w:id="30" w:name="_Toc26525705"/>
      <w:r>
        <w:lastRenderedPageBreak/>
        <w:t>Social Interactions</w:t>
      </w:r>
      <w:bookmarkEnd w:id="30"/>
      <w:r>
        <w:t xml:space="preserve"> </w:t>
      </w:r>
    </w:p>
    <w:p w:rsidR="00041344" w:rsidRDefault="00041344" w:rsidP="00041344">
      <w:r>
        <w:rPr>
          <w:noProof/>
          <w:lang w:eastAsia="en-GB"/>
        </w:rPr>
        <w:drawing>
          <wp:inline distT="0" distB="0" distL="0" distR="0" wp14:anchorId="44E4054E" wp14:editId="7AAC5F5E">
            <wp:extent cx="6202017" cy="3498574"/>
            <wp:effectExtent l="0" t="0" r="8890" b="6985"/>
            <wp:docPr id="32"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D30F74" w:rsidRDefault="00D30F74" w:rsidP="00041344"/>
    <w:p w:rsidR="00D30F74" w:rsidRDefault="00D30F74" w:rsidP="00D30F74">
      <w:pPr>
        <w:pStyle w:val="Heading2"/>
      </w:pPr>
      <w:bookmarkStart w:id="31" w:name="_Toc26525706"/>
      <w:r>
        <w:t>Any Other Issues</w:t>
      </w:r>
      <w:bookmarkEnd w:id="31"/>
      <w:r>
        <w:t xml:space="preserve"> </w:t>
      </w:r>
    </w:p>
    <w:p w:rsidR="00D30F74" w:rsidRDefault="00D30F74" w:rsidP="00D30F74">
      <w:r>
        <w:rPr>
          <w:noProof/>
          <w:lang w:eastAsia="en-GB"/>
        </w:rPr>
        <w:drawing>
          <wp:inline distT="0" distB="0" distL="0" distR="0" wp14:anchorId="41D397C7" wp14:editId="6D72863B">
            <wp:extent cx="6201410" cy="3514476"/>
            <wp:effectExtent l="0" t="0" r="8890" b="10160"/>
            <wp:docPr id="46" name="Chart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D30F74" w:rsidRDefault="00D30F74" w:rsidP="00D30F74"/>
    <w:p w:rsidR="00D30F74" w:rsidRDefault="00D30F74" w:rsidP="00D30F74">
      <w:pPr>
        <w:tabs>
          <w:tab w:val="left" w:pos="989"/>
        </w:tabs>
        <w:sectPr w:rsidR="00D30F74" w:rsidSect="00835DAA">
          <w:pgSz w:w="11906" w:h="16838"/>
          <w:pgMar w:top="1276" w:right="851" w:bottom="992" w:left="1134" w:header="284" w:footer="403" w:gutter="0"/>
          <w:cols w:space="708"/>
          <w:docGrid w:linePitch="360"/>
        </w:sectPr>
      </w:pPr>
    </w:p>
    <w:p w:rsidR="00D30F74" w:rsidRDefault="00630071" w:rsidP="00D30F74">
      <w:pPr>
        <w:pStyle w:val="Heading1"/>
      </w:pPr>
      <w:bookmarkStart w:id="32" w:name="_Toc26525707"/>
      <w:r>
        <w:lastRenderedPageBreak/>
        <w:t>9</w:t>
      </w:r>
      <w:r w:rsidR="00D30F74">
        <w:t>. Support Provided for Closed Cases that Received Enhanced Support</w:t>
      </w:r>
      <w:bookmarkEnd w:id="32"/>
      <w:r w:rsidR="00D30F74">
        <w:t xml:space="preserve"> </w:t>
      </w:r>
    </w:p>
    <w:p w:rsidR="00D30F74" w:rsidRDefault="00D30F74" w:rsidP="00D30F74">
      <w:r>
        <w:t xml:space="preserve">The following charts illustrate the specific action taken by caseworkers to address the needs. </w:t>
      </w:r>
    </w:p>
    <w:p w:rsidR="00D30F74" w:rsidRDefault="00D30F74" w:rsidP="00D30F74">
      <w:pPr>
        <w:sectPr w:rsidR="00D30F74" w:rsidSect="00835DAA">
          <w:pgSz w:w="16838" w:h="11906" w:orient="landscape"/>
          <w:pgMar w:top="1134" w:right="1276" w:bottom="851" w:left="992" w:header="284" w:footer="403" w:gutter="0"/>
          <w:cols w:space="708"/>
          <w:docGrid w:linePitch="360"/>
        </w:sectPr>
      </w:pPr>
      <w:r>
        <w:rPr>
          <w:noProof/>
          <w:lang w:eastAsia="en-GB"/>
        </w:rPr>
        <w:drawing>
          <wp:inline distT="0" distB="0" distL="0" distR="0" wp14:anchorId="5D947693" wp14:editId="2395CA08">
            <wp:extent cx="9296400" cy="5248275"/>
            <wp:effectExtent l="0" t="0" r="0" b="9525"/>
            <wp:docPr id="2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D30F74" w:rsidRDefault="00630071" w:rsidP="00D30F74">
      <w:pPr>
        <w:pStyle w:val="Heading1"/>
      </w:pPr>
      <w:bookmarkStart w:id="33" w:name="_Toc26525708"/>
      <w:r>
        <w:lastRenderedPageBreak/>
        <w:t>10</w:t>
      </w:r>
      <w:r w:rsidR="00D30F74">
        <w:t>. Length of Support</w:t>
      </w:r>
      <w:bookmarkEnd w:id="33"/>
      <w:r w:rsidR="00D30F74">
        <w:t xml:space="preserve"> </w:t>
      </w:r>
    </w:p>
    <w:p w:rsidR="00D30F74" w:rsidRDefault="00D30F74" w:rsidP="00D30F74">
      <w:r>
        <w:t>This chart illustrates the length of support provided to service users who received enhanced support, and</w:t>
      </w:r>
      <w:r w:rsidR="00100F2D">
        <w:t xml:space="preserve"> whose cases were then closed </w:t>
      </w:r>
      <w:r w:rsidR="00DA7393">
        <w:t>between October</w:t>
      </w:r>
      <w:r w:rsidR="00147FD1">
        <w:t xml:space="preserve"> 2018</w:t>
      </w:r>
      <w:r w:rsidR="00001294">
        <w:t xml:space="preserve"> and </w:t>
      </w:r>
      <w:r w:rsidR="00DA7393">
        <w:t>September</w:t>
      </w:r>
      <w:r w:rsidR="003F6F47">
        <w:t xml:space="preserve"> </w:t>
      </w:r>
      <w:r w:rsidR="00147FD1">
        <w:t>2019</w:t>
      </w:r>
      <w:r>
        <w:t xml:space="preserve"> </w:t>
      </w:r>
    </w:p>
    <w:p w:rsidR="00D30F74" w:rsidRDefault="00D30F74" w:rsidP="00D30F74">
      <w:r>
        <w:rPr>
          <w:noProof/>
          <w:lang w:eastAsia="en-GB"/>
        </w:rPr>
        <w:drawing>
          <wp:inline distT="0" distB="0" distL="0" distR="0" wp14:anchorId="44746C93" wp14:editId="41760ACF">
            <wp:extent cx="6162261" cy="5096786"/>
            <wp:effectExtent l="0" t="0" r="10160" b="8890"/>
            <wp:docPr id="50" name="Chart 50"/>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D30F74" w:rsidRDefault="00D30F74" w:rsidP="00D30F74"/>
    <w:p w:rsidR="00D30F74" w:rsidRDefault="00D30F74" w:rsidP="00D30F74"/>
    <w:p w:rsidR="009669F6" w:rsidRDefault="009669F6" w:rsidP="009669F6">
      <w:pPr>
        <w:pStyle w:val="Heading1"/>
        <w:sectPr w:rsidR="009669F6" w:rsidSect="00835DAA">
          <w:pgSz w:w="11906" w:h="16838"/>
          <w:pgMar w:top="1276" w:right="851" w:bottom="992" w:left="1134" w:header="284" w:footer="403" w:gutter="0"/>
          <w:cols w:space="708"/>
          <w:docGrid w:linePitch="360"/>
        </w:sectPr>
      </w:pPr>
    </w:p>
    <w:p w:rsidR="00D30F74" w:rsidRPr="003E3976" w:rsidRDefault="00630071" w:rsidP="003E3976">
      <w:pPr>
        <w:pStyle w:val="Heading1"/>
      </w:pPr>
      <w:bookmarkStart w:id="34" w:name="_Toc26525709"/>
      <w:r>
        <w:lastRenderedPageBreak/>
        <w:t>11</w:t>
      </w:r>
      <w:r w:rsidR="00446901">
        <w:t xml:space="preserve">. Line Graphs </w:t>
      </w:r>
      <w:r w:rsidR="003E3976">
        <w:t>– Trends</w:t>
      </w:r>
      <w:bookmarkEnd w:id="34"/>
      <w:r w:rsidR="003E3976">
        <w:t xml:space="preserve"> </w:t>
      </w:r>
    </w:p>
    <w:p w:rsidR="00446901" w:rsidRDefault="00D50EF7" w:rsidP="00446901">
      <w:r w:rsidRPr="00CD400B">
        <w:rPr>
          <w:rStyle w:val="SubtleEmphasis"/>
          <w:noProof/>
          <w:lang w:eastAsia="en-GB"/>
        </w:rPr>
        <w:drawing>
          <wp:inline distT="0" distB="0" distL="0" distR="0" wp14:anchorId="0A911096" wp14:editId="7A35F75F">
            <wp:extent cx="9204325" cy="5224145"/>
            <wp:effectExtent l="0" t="0" r="15875" b="14605"/>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D50EF7" w:rsidRDefault="00D50EF7" w:rsidP="00446901">
      <w:r>
        <w:rPr>
          <w:noProof/>
          <w:lang w:eastAsia="en-GB"/>
        </w:rPr>
        <w:lastRenderedPageBreak/>
        <w:drawing>
          <wp:inline distT="0" distB="0" distL="0" distR="0" wp14:anchorId="477FA6C8" wp14:editId="072E1C14">
            <wp:extent cx="9251950" cy="5676900"/>
            <wp:effectExtent l="0" t="0" r="6350" b="0"/>
            <wp:docPr id="2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D50EF7" w:rsidRDefault="00D50EF7" w:rsidP="00446901"/>
    <w:p w:rsidR="00D50EF7" w:rsidRDefault="00D50EF7" w:rsidP="00446901">
      <w:r>
        <w:rPr>
          <w:noProof/>
          <w:lang w:eastAsia="en-GB"/>
        </w:rPr>
        <w:lastRenderedPageBreak/>
        <w:drawing>
          <wp:inline distT="0" distB="0" distL="0" distR="0" wp14:anchorId="08ADE31A" wp14:editId="11EE1B8A">
            <wp:extent cx="9083615" cy="5917721"/>
            <wp:effectExtent l="0" t="0" r="3810" b="6985"/>
            <wp:docPr id="3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D50EF7" w:rsidRDefault="00D50EF7" w:rsidP="00446901">
      <w:r>
        <w:rPr>
          <w:noProof/>
          <w:lang w:eastAsia="en-GB"/>
        </w:rPr>
        <w:lastRenderedPageBreak/>
        <w:drawing>
          <wp:inline distT="0" distB="0" distL="0" distR="0" wp14:anchorId="5EC764DB" wp14:editId="22751820">
            <wp:extent cx="9251950" cy="5871430"/>
            <wp:effectExtent l="0" t="0" r="6350" b="15240"/>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D50EF7" w:rsidRDefault="00D50EF7" w:rsidP="00446901">
      <w:r>
        <w:rPr>
          <w:noProof/>
          <w:lang w:eastAsia="en-GB"/>
        </w:rPr>
        <w:lastRenderedPageBreak/>
        <w:drawing>
          <wp:anchor distT="0" distB="0" distL="114300" distR="114300" simplePos="0" relativeHeight="251721728" behindDoc="1" locked="0" layoutInCell="1" allowOverlap="1" wp14:anchorId="021C39B9" wp14:editId="0FDF1F37">
            <wp:simplePos x="0" y="0"/>
            <wp:positionH relativeFrom="margin">
              <wp:posOffset>-477520</wp:posOffset>
            </wp:positionH>
            <wp:positionV relativeFrom="paragraph">
              <wp:posOffset>318135</wp:posOffset>
            </wp:positionV>
            <wp:extent cx="10363200" cy="5615940"/>
            <wp:effectExtent l="0" t="0" r="0" b="3810"/>
            <wp:wrapTight wrapText="bothSides">
              <wp:wrapPolygon edited="0">
                <wp:start x="0" y="0"/>
                <wp:lineTo x="0" y="21541"/>
                <wp:lineTo x="21560" y="21541"/>
                <wp:lineTo x="21560" y="0"/>
                <wp:lineTo x="0" y="0"/>
              </wp:wrapPolygon>
            </wp:wrapTight>
            <wp:docPr id="3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14:sizeRelH relativeFrom="page">
              <wp14:pctWidth>0</wp14:pctWidth>
            </wp14:sizeRelH>
            <wp14:sizeRelV relativeFrom="page">
              <wp14:pctHeight>0</wp14:pctHeight>
            </wp14:sizeRelV>
          </wp:anchor>
        </w:drawing>
      </w:r>
    </w:p>
    <w:p w:rsidR="00D50EF7" w:rsidRDefault="00D50EF7" w:rsidP="00446901"/>
    <w:p w:rsidR="00D50EF7" w:rsidRDefault="00D50EF7" w:rsidP="00446901">
      <w:r>
        <w:rPr>
          <w:noProof/>
          <w:lang w:eastAsia="en-GB"/>
        </w:rPr>
        <w:lastRenderedPageBreak/>
        <w:drawing>
          <wp:inline distT="0" distB="0" distL="0" distR="0" wp14:anchorId="3E1CFBC5" wp14:editId="78F37A8C">
            <wp:extent cx="9251950" cy="5569384"/>
            <wp:effectExtent l="0" t="0" r="6350" b="12700"/>
            <wp:docPr id="37" name="Chart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D50EF7" w:rsidRDefault="00D50EF7" w:rsidP="00446901"/>
    <w:p w:rsidR="00D50EF7" w:rsidRDefault="00D50EF7" w:rsidP="00446901"/>
    <w:p w:rsidR="00D50EF7" w:rsidRDefault="00D50EF7" w:rsidP="00446901">
      <w:r>
        <w:rPr>
          <w:noProof/>
          <w:lang w:eastAsia="en-GB"/>
        </w:rPr>
        <w:drawing>
          <wp:inline distT="0" distB="0" distL="0" distR="0" wp14:anchorId="778C3947" wp14:editId="597E5ED7">
            <wp:extent cx="9563100" cy="5676900"/>
            <wp:effectExtent l="0" t="0" r="0" b="0"/>
            <wp:docPr id="39" name="Chart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D50EF7" w:rsidRDefault="00D50EF7" w:rsidP="00446901"/>
    <w:p w:rsidR="00D50EF7" w:rsidRDefault="00813CE1" w:rsidP="00446901">
      <w:r>
        <w:rPr>
          <w:noProof/>
          <w:lang w:eastAsia="en-GB"/>
        </w:rPr>
        <w:drawing>
          <wp:inline distT="0" distB="0" distL="0" distR="0" wp14:anchorId="497C0E63" wp14:editId="3740B745">
            <wp:extent cx="9486900" cy="5657850"/>
            <wp:effectExtent l="0" t="0" r="0"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D50EF7" w:rsidRDefault="00D50EF7" w:rsidP="00446901">
      <w:r>
        <w:rPr>
          <w:noProof/>
          <w:lang w:eastAsia="en-GB"/>
        </w:rPr>
        <w:lastRenderedPageBreak/>
        <w:drawing>
          <wp:inline distT="0" distB="0" distL="0" distR="0" wp14:anchorId="0BD52202" wp14:editId="0A8670AF">
            <wp:extent cx="9251950" cy="5831119"/>
            <wp:effectExtent l="0" t="0" r="6350" b="17780"/>
            <wp:docPr id="43" name="Chart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D50EF7" w:rsidRDefault="00D50EF7" w:rsidP="00446901"/>
    <w:p w:rsidR="00D50EF7" w:rsidRDefault="00D50EF7" w:rsidP="00446901">
      <w:r>
        <w:rPr>
          <w:noProof/>
          <w:lang w:eastAsia="en-GB"/>
        </w:rPr>
        <w:drawing>
          <wp:inline distT="0" distB="0" distL="0" distR="0" wp14:anchorId="73656C0C" wp14:editId="14EF0F75">
            <wp:extent cx="9251950" cy="5771357"/>
            <wp:effectExtent l="0" t="0" r="6350" b="1270"/>
            <wp:docPr id="45" name="Chart 45"/>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D50EF7" w:rsidRDefault="00D50EF7" w:rsidP="00446901"/>
    <w:p w:rsidR="00D50EF7" w:rsidRDefault="00D50EF7" w:rsidP="00446901">
      <w:r>
        <w:rPr>
          <w:noProof/>
          <w:lang w:eastAsia="en-GB"/>
        </w:rPr>
        <w:drawing>
          <wp:inline distT="0" distB="0" distL="0" distR="0" wp14:anchorId="36318514" wp14:editId="24CB2F6D">
            <wp:extent cx="9267825" cy="5695950"/>
            <wp:effectExtent l="0" t="0" r="9525" b="0"/>
            <wp:docPr id="47" name="Chart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D50EF7" w:rsidRDefault="00D50EF7" w:rsidP="00446901"/>
    <w:p w:rsidR="00D50EF7" w:rsidRDefault="00D50EF7" w:rsidP="00446901">
      <w:r>
        <w:rPr>
          <w:noProof/>
          <w:lang w:eastAsia="en-GB"/>
        </w:rPr>
        <w:drawing>
          <wp:inline distT="0" distB="0" distL="0" distR="0" wp14:anchorId="2E14525C" wp14:editId="5CA85FD9">
            <wp:extent cx="9251950" cy="5733986"/>
            <wp:effectExtent l="0" t="0" r="6350" b="635"/>
            <wp:docPr id="48" name="Chart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D50EF7" w:rsidRDefault="00D50EF7" w:rsidP="00446901"/>
    <w:p w:rsidR="003C67CA" w:rsidRDefault="003C67CA" w:rsidP="00446901">
      <w:r>
        <w:rPr>
          <w:noProof/>
          <w:lang w:eastAsia="en-GB"/>
        </w:rPr>
        <w:drawing>
          <wp:inline distT="0" distB="0" distL="0" distR="0" wp14:anchorId="0FF8F7B7" wp14:editId="5D43D26A">
            <wp:extent cx="9448800" cy="5495925"/>
            <wp:effectExtent l="0" t="0" r="0" b="9525"/>
            <wp:docPr id="49" name="Chart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rsidR="003C67CA" w:rsidRDefault="003C67CA" w:rsidP="00446901">
      <w:r>
        <w:rPr>
          <w:noProof/>
          <w:lang w:eastAsia="en-GB"/>
        </w:rPr>
        <w:lastRenderedPageBreak/>
        <w:drawing>
          <wp:inline distT="0" distB="0" distL="0" distR="0" wp14:anchorId="53F5CA7C" wp14:editId="1765E891">
            <wp:extent cx="9544050" cy="5543550"/>
            <wp:effectExtent l="0" t="0" r="0" b="0"/>
            <wp:docPr id="51" name="Chart 51"/>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3C67CA" w:rsidRPr="00446901" w:rsidRDefault="003C67CA" w:rsidP="00446901">
      <w:r>
        <w:rPr>
          <w:noProof/>
          <w:lang w:eastAsia="en-GB"/>
        </w:rPr>
        <w:lastRenderedPageBreak/>
        <w:drawing>
          <wp:inline distT="0" distB="0" distL="0" distR="0" wp14:anchorId="4789A198" wp14:editId="06090F3A">
            <wp:extent cx="9370771" cy="5969203"/>
            <wp:effectExtent l="0" t="0" r="1905" b="12700"/>
            <wp:docPr id="52" name="Chart 52"/>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sectPr w:rsidR="003C67CA" w:rsidRPr="00446901" w:rsidSect="00AE1D74">
      <w:pgSz w:w="16838" w:h="11906" w:orient="landscape"/>
      <w:pgMar w:top="1134" w:right="1276" w:bottom="851" w:left="992" w:header="284" w:footer="4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71BE" w:rsidRDefault="00CE71BE" w:rsidP="0097260F">
      <w:pPr>
        <w:spacing w:after="0" w:line="240" w:lineRule="auto"/>
      </w:pPr>
      <w:r>
        <w:separator/>
      </w:r>
    </w:p>
  </w:endnote>
  <w:endnote w:type="continuationSeparator" w:id="0">
    <w:p w:rsidR="00CE71BE" w:rsidRDefault="00CE71BE" w:rsidP="009726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ABB" w:rsidRDefault="00945ABB" w:rsidP="00DC7C9C">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ABB" w:rsidRPr="008D10F5" w:rsidRDefault="00945ABB" w:rsidP="00DC7C9C">
    <w:pPr>
      <w:pStyle w:val="Footer"/>
      <w:jc w:val="center"/>
      <w:rPr>
        <w:rFonts w:ascii="Arial" w:hAnsi="Arial" w:cs="Arial"/>
        <w:color w:val="A6A6A6" w:themeColor="background1" w:themeShade="A6"/>
        <w:sz w:val="24"/>
      </w:rPr>
    </w:pPr>
    <w:r w:rsidRPr="008D10F5">
      <w:rPr>
        <w:rFonts w:ascii="Arial" w:hAnsi="Arial" w:cs="Arial"/>
        <w:color w:val="A6A6A6" w:themeColor="background1" w:themeShade="A6"/>
        <w:sz w:val="24"/>
      </w:rPr>
      <w:t xml:space="preserve">Page </w:t>
    </w:r>
    <w:r w:rsidRPr="008D10F5">
      <w:rPr>
        <w:rFonts w:ascii="Arial" w:hAnsi="Arial" w:cs="Arial"/>
        <w:color w:val="A6A6A6" w:themeColor="background1" w:themeShade="A6"/>
        <w:sz w:val="24"/>
      </w:rPr>
      <w:fldChar w:fldCharType="begin"/>
    </w:r>
    <w:r w:rsidRPr="008D10F5">
      <w:rPr>
        <w:rFonts w:ascii="Arial" w:hAnsi="Arial" w:cs="Arial"/>
        <w:color w:val="A6A6A6" w:themeColor="background1" w:themeShade="A6"/>
        <w:sz w:val="24"/>
      </w:rPr>
      <w:instrText xml:space="preserve"> PAGE   \* MERGEFORMAT </w:instrText>
    </w:r>
    <w:r w:rsidRPr="008D10F5">
      <w:rPr>
        <w:rFonts w:ascii="Arial" w:hAnsi="Arial" w:cs="Arial"/>
        <w:color w:val="A6A6A6" w:themeColor="background1" w:themeShade="A6"/>
        <w:sz w:val="24"/>
      </w:rPr>
      <w:fldChar w:fldCharType="separate"/>
    </w:r>
    <w:r w:rsidR="00E04C78">
      <w:rPr>
        <w:rFonts w:ascii="Arial" w:hAnsi="Arial" w:cs="Arial"/>
        <w:noProof/>
        <w:color w:val="A6A6A6" w:themeColor="background1" w:themeShade="A6"/>
        <w:sz w:val="24"/>
      </w:rPr>
      <w:t>1</w:t>
    </w:r>
    <w:r w:rsidRPr="008D10F5">
      <w:rPr>
        <w:rFonts w:ascii="Arial" w:hAnsi="Arial" w:cs="Arial"/>
        <w:noProof/>
        <w:color w:val="A6A6A6" w:themeColor="background1" w:themeShade="A6"/>
        <w:sz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ABB" w:rsidRPr="0097260F" w:rsidRDefault="00945ABB" w:rsidP="00100B75">
    <w:pPr>
      <w:pStyle w:val="Footer"/>
      <w:rPr>
        <w:rFonts w:ascii="Arial" w:hAnsi="Arial" w:cs="Arial"/>
        <w:b/>
        <w:sz w:val="24"/>
      </w:rPr>
    </w:pPr>
  </w:p>
  <w:p w:rsidR="00945ABB" w:rsidRDefault="00945ABB" w:rsidP="00DC7C9C">
    <w:pPr>
      <w:jc w:val="center"/>
    </w:pPr>
    <w:r>
      <w:t xml:space="preserve">Page </w:t>
    </w:r>
    <w:r>
      <w:fldChar w:fldCharType="begin"/>
    </w:r>
    <w:r>
      <w:instrText xml:space="preserve"> PAGE   \* MERGEFORMAT </w:instrText>
    </w:r>
    <w:r>
      <w:fldChar w:fldCharType="separate"/>
    </w:r>
    <w:r w:rsidR="00E04C78">
      <w:rPr>
        <w:noProof/>
      </w:rPr>
      <w:t>20</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71BE" w:rsidRDefault="00CE71BE" w:rsidP="0097260F">
      <w:pPr>
        <w:spacing w:after="0" w:line="240" w:lineRule="auto"/>
      </w:pPr>
      <w:r>
        <w:separator/>
      </w:r>
    </w:p>
  </w:footnote>
  <w:footnote w:type="continuationSeparator" w:id="0">
    <w:p w:rsidR="00CE71BE" w:rsidRDefault="00CE71BE" w:rsidP="009726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ABB" w:rsidRPr="002502B5" w:rsidRDefault="00945ABB" w:rsidP="00DC7C9C">
    <w:pPr>
      <w:pStyle w:val="Header"/>
      <w:jc w:val="center"/>
      <w:rPr>
        <w:rFonts w:ascii="Arial" w:hAnsi="Arial" w:cs="Arial"/>
        <w:color w:val="A6A6A6" w:themeColor="background1" w:themeShade="A6"/>
        <w:sz w:val="20"/>
      </w:rPr>
    </w:pPr>
    <w:r w:rsidRPr="002502B5">
      <w:rPr>
        <w:rFonts w:ascii="Arial" w:hAnsi="Arial" w:cs="Arial"/>
        <w:color w:val="A6A6A6" w:themeColor="background1" w:themeShade="A6"/>
        <w:sz w:val="20"/>
      </w:rPr>
      <w:t xml:space="preserve">Victim First Performance Report | Year </w:t>
    </w:r>
    <w:r>
      <w:rPr>
        <w:rFonts w:ascii="Arial" w:hAnsi="Arial" w:cs="Arial"/>
        <w:color w:val="A6A6A6" w:themeColor="background1" w:themeShade="A6"/>
        <w:sz w:val="20"/>
      </w:rPr>
      <w:t>4: Annual Report 2018- 2019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ABB" w:rsidRPr="0097260F" w:rsidRDefault="00945ABB" w:rsidP="00BB7C90">
    <w:pPr>
      <w:pStyle w:val="Header"/>
      <w:jc w:val="center"/>
      <w:rPr>
        <w:rFonts w:ascii="Arial" w:hAnsi="Arial" w:cs="Arial"/>
        <w:b/>
        <w:sz w:val="24"/>
      </w:rPr>
    </w:pPr>
    <w:r>
      <w:rPr>
        <w:rFonts w:ascii="Arial" w:hAnsi="Arial" w:cs="Arial"/>
        <w:b/>
        <w:sz w:val="24"/>
      </w:rPr>
      <w:t>Victim First Performance Report | Year 4: Annual Report 2018-2019</w:t>
    </w:r>
  </w:p>
  <w:p w:rsidR="00945ABB" w:rsidRPr="00BB7C90" w:rsidRDefault="00945ABB" w:rsidP="00BB7C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034F7"/>
    <w:multiLevelType w:val="hybridMultilevel"/>
    <w:tmpl w:val="DF346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9B29D8"/>
    <w:multiLevelType w:val="hybridMultilevel"/>
    <w:tmpl w:val="66787B74"/>
    <w:lvl w:ilvl="0" w:tplc="06809B96">
      <w:start w:val="1"/>
      <w:numFmt w:val="decimal"/>
      <w:lvlText w:val="%1."/>
      <w:lvlJc w:val="left"/>
      <w:pPr>
        <w:ind w:left="720" w:hanging="360"/>
      </w:pPr>
      <w:rPr>
        <w:rFonts w:eastAsiaTheme="minorEastAsia"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BB0AC8"/>
    <w:multiLevelType w:val="hybridMultilevel"/>
    <w:tmpl w:val="807CA3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631337B"/>
    <w:multiLevelType w:val="multilevel"/>
    <w:tmpl w:val="65F8582C"/>
    <w:lvl w:ilvl="0">
      <w:start w:val="17"/>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1977F3C"/>
    <w:multiLevelType w:val="hybridMultilevel"/>
    <w:tmpl w:val="A536A23A"/>
    <w:lvl w:ilvl="0" w:tplc="6C4032D6">
      <w:start w:val="336"/>
      <w:numFmt w:val="bullet"/>
      <w:lvlText w:val="-"/>
      <w:lvlJc w:val="left"/>
      <w:pPr>
        <w:ind w:left="720" w:hanging="360"/>
      </w:pPr>
      <w:rPr>
        <w:rFonts w:ascii="Arial" w:eastAsiaTheme="minorEastAsia"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E26734"/>
    <w:multiLevelType w:val="hybridMultilevel"/>
    <w:tmpl w:val="0D8AA504"/>
    <w:lvl w:ilvl="0" w:tplc="A96C0676">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E83E90"/>
    <w:multiLevelType w:val="hybridMultilevel"/>
    <w:tmpl w:val="921A63F8"/>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5056F3"/>
    <w:multiLevelType w:val="hybridMultilevel"/>
    <w:tmpl w:val="EAE03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C64E39"/>
    <w:multiLevelType w:val="hybridMultilevel"/>
    <w:tmpl w:val="5192A1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84F4E46"/>
    <w:multiLevelType w:val="hybridMultilevel"/>
    <w:tmpl w:val="7C2866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9F0387D"/>
    <w:multiLevelType w:val="hybridMultilevel"/>
    <w:tmpl w:val="C22455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C993F6C"/>
    <w:multiLevelType w:val="hybridMultilevel"/>
    <w:tmpl w:val="A6DCE536"/>
    <w:lvl w:ilvl="0" w:tplc="CB74BFB2">
      <w:start w:val="783"/>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F30DC3"/>
    <w:multiLevelType w:val="hybridMultilevel"/>
    <w:tmpl w:val="282803A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23330B13"/>
    <w:multiLevelType w:val="hybridMultilevel"/>
    <w:tmpl w:val="00C03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63E5D6D"/>
    <w:multiLevelType w:val="hybridMultilevel"/>
    <w:tmpl w:val="EF04FA12"/>
    <w:lvl w:ilvl="0" w:tplc="A96C0676">
      <w:start w:val="1"/>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27F34467"/>
    <w:multiLevelType w:val="hybridMultilevel"/>
    <w:tmpl w:val="AEF43DC6"/>
    <w:lvl w:ilvl="0" w:tplc="A96C0676">
      <w:start w:val="1"/>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2A507E"/>
    <w:multiLevelType w:val="multilevel"/>
    <w:tmpl w:val="5AEA4B70"/>
    <w:lvl w:ilvl="0">
      <w:start w:val="13"/>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39B05DDB"/>
    <w:multiLevelType w:val="multilevel"/>
    <w:tmpl w:val="CA525B98"/>
    <w:lvl w:ilvl="0">
      <w:start w:val="17"/>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3AE36340"/>
    <w:multiLevelType w:val="hybridMultilevel"/>
    <w:tmpl w:val="9B8E3434"/>
    <w:lvl w:ilvl="0" w:tplc="A96C0676">
      <w:start w:val="1"/>
      <w:numFmt w:val="bullet"/>
      <w:lvlText w:val="-"/>
      <w:lvlJc w:val="left"/>
      <w:pPr>
        <w:ind w:left="1095" w:hanging="360"/>
      </w:pPr>
      <w:rPr>
        <w:rFonts w:ascii="Calibri" w:eastAsiaTheme="minorHAnsi" w:hAnsi="Calibri" w:cstheme="minorBidi" w:hint="default"/>
      </w:rPr>
    </w:lvl>
    <w:lvl w:ilvl="1" w:tplc="08090003" w:tentative="1">
      <w:start w:val="1"/>
      <w:numFmt w:val="bullet"/>
      <w:lvlText w:val="o"/>
      <w:lvlJc w:val="left"/>
      <w:pPr>
        <w:ind w:left="1815" w:hanging="360"/>
      </w:pPr>
      <w:rPr>
        <w:rFonts w:ascii="Courier New" w:hAnsi="Courier New" w:cs="Courier New" w:hint="default"/>
      </w:rPr>
    </w:lvl>
    <w:lvl w:ilvl="2" w:tplc="08090005" w:tentative="1">
      <w:start w:val="1"/>
      <w:numFmt w:val="bullet"/>
      <w:lvlText w:val=""/>
      <w:lvlJc w:val="left"/>
      <w:pPr>
        <w:ind w:left="2535" w:hanging="360"/>
      </w:pPr>
      <w:rPr>
        <w:rFonts w:ascii="Wingdings" w:hAnsi="Wingdings" w:hint="default"/>
      </w:rPr>
    </w:lvl>
    <w:lvl w:ilvl="3" w:tplc="08090001" w:tentative="1">
      <w:start w:val="1"/>
      <w:numFmt w:val="bullet"/>
      <w:lvlText w:val=""/>
      <w:lvlJc w:val="left"/>
      <w:pPr>
        <w:ind w:left="3255" w:hanging="360"/>
      </w:pPr>
      <w:rPr>
        <w:rFonts w:ascii="Symbol" w:hAnsi="Symbol" w:hint="default"/>
      </w:rPr>
    </w:lvl>
    <w:lvl w:ilvl="4" w:tplc="08090003" w:tentative="1">
      <w:start w:val="1"/>
      <w:numFmt w:val="bullet"/>
      <w:lvlText w:val="o"/>
      <w:lvlJc w:val="left"/>
      <w:pPr>
        <w:ind w:left="3975" w:hanging="360"/>
      </w:pPr>
      <w:rPr>
        <w:rFonts w:ascii="Courier New" w:hAnsi="Courier New" w:cs="Courier New" w:hint="default"/>
      </w:rPr>
    </w:lvl>
    <w:lvl w:ilvl="5" w:tplc="08090005" w:tentative="1">
      <w:start w:val="1"/>
      <w:numFmt w:val="bullet"/>
      <w:lvlText w:val=""/>
      <w:lvlJc w:val="left"/>
      <w:pPr>
        <w:ind w:left="4695" w:hanging="360"/>
      </w:pPr>
      <w:rPr>
        <w:rFonts w:ascii="Wingdings" w:hAnsi="Wingdings" w:hint="default"/>
      </w:rPr>
    </w:lvl>
    <w:lvl w:ilvl="6" w:tplc="08090001" w:tentative="1">
      <w:start w:val="1"/>
      <w:numFmt w:val="bullet"/>
      <w:lvlText w:val=""/>
      <w:lvlJc w:val="left"/>
      <w:pPr>
        <w:ind w:left="5415" w:hanging="360"/>
      </w:pPr>
      <w:rPr>
        <w:rFonts w:ascii="Symbol" w:hAnsi="Symbol" w:hint="default"/>
      </w:rPr>
    </w:lvl>
    <w:lvl w:ilvl="7" w:tplc="08090003" w:tentative="1">
      <w:start w:val="1"/>
      <w:numFmt w:val="bullet"/>
      <w:lvlText w:val="o"/>
      <w:lvlJc w:val="left"/>
      <w:pPr>
        <w:ind w:left="6135" w:hanging="360"/>
      </w:pPr>
      <w:rPr>
        <w:rFonts w:ascii="Courier New" w:hAnsi="Courier New" w:cs="Courier New" w:hint="default"/>
      </w:rPr>
    </w:lvl>
    <w:lvl w:ilvl="8" w:tplc="08090005" w:tentative="1">
      <w:start w:val="1"/>
      <w:numFmt w:val="bullet"/>
      <w:lvlText w:val=""/>
      <w:lvlJc w:val="left"/>
      <w:pPr>
        <w:ind w:left="6855" w:hanging="360"/>
      </w:pPr>
      <w:rPr>
        <w:rFonts w:ascii="Wingdings" w:hAnsi="Wingdings" w:hint="default"/>
      </w:rPr>
    </w:lvl>
  </w:abstractNum>
  <w:abstractNum w:abstractNumId="19" w15:restartNumberingAfterBreak="0">
    <w:nsid w:val="3D8B4DC5"/>
    <w:multiLevelType w:val="hybridMultilevel"/>
    <w:tmpl w:val="663A3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E0016B"/>
    <w:multiLevelType w:val="hybridMultilevel"/>
    <w:tmpl w:val="B33EBE46"/>
    <w:lvl w:ilvl="0" w:tplc="A96C0676">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CD62B9"/>
    <w:multiLevelType w:val="multilevel"/>
    <w:tmpl w:val="2A2E775C"/>
    <w:lvl w:ilvl="0">
      <w:start w:val="17"/>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444C4A97"/>
    <w:multiLevelType w:val="hybridMultilevel"/>
    <w:tmpl w:val="8C586E38"/>
    <w:lvl w:ilvl="0" w:tplc="A96C0676">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9C007B0"/>
    <w:multiLevelType w:val="hybridMultilevel"/>
    <w:tmpl w:val="EE96B040"/>
    <w:lvl w:ilvl="0" w:tplc="6D8E51DC">
      <w:start w:val="106"/>
      <w:numFmt w:val="bullet"/>
      <w:lvlText w:val="-"/>
      <w:lvlJc w:val="left"/>
      <w:pPr>
        <w:ind w:left="720" w:hanging="360"/>
      </w:pPr>
      <w:rPr>
        <w:rFonts w:ascii="Arial" w:eastAsia="Calibri"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BBA6781"/>
    <w:multiLevelType w:val="hybridMultilevel"/>
    <w:tmpl w:val="F7262D8E"/>
    <w:lvl w:ilvl="0" w:tplc="4D60ACA0">
      <w:start w:val="226"/>
      <w:numFmt w:val="bullet"/>
      <w:lvlText w:val="-"/>
      <w:lvlJc w:val="left"/>
      <w:pPr>
        <w:ind w:left="720" w:hanging="360"/>
      </w:pPr>
      <w:rPr>
        <w:rFonts w:ascii="Arial" w:eastAsiaTheme="minorEastAsia" w:hAnsi="Arial" w:cs="Arial" w:hint="default"/>
        <w:b/>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D027A87"/>
    <w:multiLevelType w:val="multilevel"/>
    <w:tmpl w:val="AB8A49F0"/>
    <w:lvl w:ilvl="0">
      <w:start w:val="15"/>
      <w:numFmt w:val="decimal"/>
      <w:lvlText w:val="%1"/>
      <w:lvlJc w:val="left"/>
      <w:pPr>
        <w:ind w:left="375" w:hanging="375"/>
      </w:pPr>
      <w:rPr>
        <w:rFonts w:ascii="Calibri" w:hAnsi="Calibri" w:hint="default"/>
      </w:rPr>
    </w:lvl>
    <w:lvl w:ilvl="1">
      <w:start w:val="1"/>
      <w:numFmt w:val="decimal"/>
      <w:lvlText w:val="%1.%2"/>
      <w:lvlJc w:val="left"/>
      <w:pPr>
        <w:ind w:left="375" w:hanging="375"/>
      </w:pPr>
      <w:rPr>
        <w:rFonts w:ascii="Calibri" w:hAnsi="Calibri" w:hint="default"/>
      </w:rPr>
    </w:lvl>
    <w:lvl w:ilvl="2">
      <w:start w:val="1"/>
      <w:numFmt w:val="decimal"/>
      <w:lvlText w:val="%1.%2.%3"/>
      <w:lvlJc w:val="left"/>
      <w:pPr>
        <w:ind w:left="720" w:hanging="720"/>
      </w:pPr>
      <w:rPr>
        <w:rFonts w:ascii="Calibri" w:hAnsi="Calibri" w:hint="default"/>
      </w:rPr>
    </w:lvl>
    <w:lvl w:ilvl="3">
      <w:start w:val="1"/>
      <w:numFmt w:val="decimal"/>
      <w:lvlText w:val="%1.%2.%3.%4"/>
      <w:lvlJc w:val="left"/>
      <w:pPr>
        <w:ind w:left="720" w:hanging="720"/>
      </w:pPr>
      <w:rPr>
        <w:rFonts w:ascii="Calibri" w:hAnsi="Calibri" w:hint="default"/>
      </w:rPr>
    </w:lvl>
    <w:lvl w:ilvl="4">
      <w:start w:val="1"/>
      <w:numFmt w:val="decimal"/>
      <w:lvlText w:val="%1.%2.%3.%4.%5"/>
      <w:lvlJc w:val="left"/>
      <w:pPr>
        <w:ind w:left="1080" w:hanging="1080"/>
      </w:pPr>
      <w:rPr>
        <w:rFonts w:ascii="Calibri" w:hAnsi="Calibri" w:hint="default"/>
      </w:rPr>
    </w:lvl>
    <w:lvl w:ilvl="5">
      <w:start w:val="1"/>
      <w:numFmt w:val="decimal"/>
      <w:lvlText w:val="%1.%2.%3.%4.%5.%6"/>
      <w:lvlJc w:val="left"/>
      <w:pPr>
        <w:ind w:left="1080" w:hanging="1080"/>
      </w:pPr>
      <w:rPr>
        <w:rFonts w:ascii="Calibri" w:hAnsi="Calibri" w:hint="default"/>
      </w:rPr>
    </w:lvl>
    <w:lvl w:ilvl="6">
      <w:start w:val="1"/>
      <w:numFmt w:val="decimal"/>
      <w:lvlText w:val="%1.%2.%3.%4.%5.%6.%7"/>
      <w:lvlJc w:val="left"/>
      <w:pPr>
        <w:ind w:left="1440" w:hanging="1440"/>
      </w:pPr>
      <w:rPr>
        <w:rFonts w:ascii="Calibri" w:hAnsi="Calibri" w:hint="default"/>
      </w:rPr>
    </w:lvl>
    <w:lvl w:ilvl="7">
      <w:start w:val="1"/>
      <w:numFmt w:val="decimal"/>
      <w:lvlText w:val="%1.%2.%3.%4.%5.%6.%7.%8"/>
      <w:lvlJc w:val="left"/>
      <w:pPr>
        <w:ind w:left="1440" w:hanging="1440"/>
      </w:pPr>
      <w:rPr>
        <w:rFonts w:ascii="Calibri" w:hAnsi="Calibri" w:hint="default"/>
      </w:rPr>
    </w:lvl>
    <w:lvl w:ilvl="8">
      <w:start w:val="1"/>
      <w:numFmt w:val="decimal"/>
      <w:lvlText w:val="%1.%2.%3.%4.%5.%6.%7.%8.%9"/>
      <w:lvlJc w:val="left"/>
      <w:pPr>
        <w:ind w:left="1800" w:hanging="1800"/>
      </w:pPr>
      <w:rPr>
        <w:rFonts w:ascii="Calibri" w:hAnsi="Calibri" w:hint="default"/>
      </w:rPr>
    </w:lvl>
  </w:abstractNum>
  <w:abstractNum w:abstractNumId="26" w15:restartNumberingAfterBreak="0">
    <w:nsid w:val="50B2012C"/>
    <w:multiLevelType w:val="hybridMultilevel"/>
    <w:tmpl w:val="26A6F0B0"/>
    <w:lvl w:ilvl="0" w:tplc="A96C0676">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4ED59F0"/>
    <w:multiLevelType w:val="hybridMultilevel"/>
    <w:tmpl w:val="1C0079C6"/>
    <w:lvl w:ilvl="0" w:tplc="A96C0676">
      <w:start w:val="1"/>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18C79FB"/>
    <w:multiLevelType w:val="hybridMultilevel"/>
    <w:tmpl w:val="A4CA854C"/>
    <w:lvl w:ilvl="0" w:tplc="A96C0676">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23A200C"/>
    <w:multiLevelType w:val="hybridMultilevel"/>
    <w:tmpl w:val="4D6EC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4C702F"/>
    <w:multiLevelType w:val="hybridMultilevel"/>
    <w:tmpl w:val="3BF0E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C6C2A47"/>
    <w:multiLevelType w:val="multilevel"/>
    <w:tmpl w:val="376CA046"/>
    <w:lvl w:ilvl="0">
      <w:start w:val="16"/>
      <w:numFmt w:val="decimal"/>
      <w:lvlText w:val="%1"/>
      <w:lvlJc w:val="left"/>
      <w:pPr>
        <w:ind w:left="375" w:hanging="375"/>
      </w:pPr>
      <w:rPr>
        <w:rFonts w:ascii="Calibri" w:hAnsi="Calibri" w:hint="default"/>
      </w:rPr>
    </w:lvl>
    <w:lvl w:ilvl="1">
      <w:start w:val="1"/>
      <w:numFmt w:val="decimal"/>
      <w:lvlText w:val="%1.%2"/>
      <w:lvlJc w:val="left"/>
      <w:pPr>
        <w:ind w:left="375" w:hanging="375"/>
      </w:pPr>
      <w:rPr>
        <w:rFonts w:ascii="Calibri" w:hAnsi="Calibri" w:hint="default"/>
      </w:rPr>
    </w:lvl>
    <w:lvl w:ilvl="2">
      <w:start w:val="1"/>
      <w:numFmt w:val="decimal"/>
      <w:lvlText w:val="%1.%2.%3"/>
      <w:lvlJc w:val="left"/>
      <w:pPr>
        <w:ind w:left="720" w:hanging="720"/>
      </w:pPr>
      <w:rPr>
        <w:rFonts w:ascii="Calibri" w:hAnsi="Calibri" w:hint="default"/>
      </w:rPr>
    </w:lvl>
    <w:lvl w:ilvl="3">
      <w:start w:val="1"/>
      <w:numFmt w:val="decimal"/>
      <w:lvlText w:val="%1.%2.%3.%4"/>
      <w:lvlJc w:val="left"/>
      <w:pPr>
        <w:ind w:left="720" w:hanging="720"/>
      </w:pPr>
      <w:rPr>
        <w:rFonts w:ascii="Calibri" w:hAnsi="Calibri" w:hint="default"/>
      </w:rPr>
    </w:lvl>
    <w:lvl w:ilvl="4">
      <w:start w:val="1"/>
      <w:numFmt w:val="decimal"/>
      <w:lvlText w:val="%1.%2.%3.%4.%5"/>
      <w:lvlJc w:val="left"/>
      <w:pPr>
        <w:ind w:left="1080" w:hanging="1080"/>
      </w:pPr>
      <w:rPr>
        <w:rFonts w:ascii="Calibri" w:hAnsi="Calibri" w:hint="default"/>
      </w:rPr>
    </w:lvl>
    <w:lvl w:ilvl="5">
      <w:start w:val="1"/>
      <w:numFmt w:val="decimal"/>
      <w:lvlText w:val="%1.%2.%3.%4.%5.%6"/>
      <w:lvlJc w:val="left"/>
      <w:pPr>
        <w:ind w:left="1080" w:hanging="1080"/>
      </w:pPr>
      <w:rPr>
        <w:rFonts w:ascii="Calibri" w:hAnsi="Calibri" w:hint="default"/>
      </w:rPr>
    </w:lvl>
    <w:lvl w:ilvl="6">
      <w:start w:val="1"/>
      <w:numFmt w:val="decimal"/>
      <w:lvlText w:val="%1.%2.%3.%4.%5.%6.%7"/>
      <w:lvlJc w:val="left"/>
      <w:pPr>
        <w:ind w:left="1440" w:hanging="1440"/>
      </w:pPr>
      <w:rPr>
        <w:rFonts w:ascii="Calibri" w:hAnsi="Calibri" w:hint="default"/>
      </w:rPr>
    </w:lvl>
    <w:lvl w:ilvl="7">
      <w:start w:val="1"/>
      <w:numFmt w:val="decimal"/>
      <w:lvlText w:val="%1.%2.%3.%4.%5.%6.%7.%8"/>
      <w:lvlJc w:val="left"/>
      <w:pPr>
        <w:ind w:left="1440" w:hanging="1440"/>
      </w:pPr>
      <w:rPr>
        <w:rFonts w:ascii="Calibri" w:hAnsi="Calibri" w:hint="default"/>
      </w:rPr>
    </w:lvl>
    <w:lvl w:ilvl="8">
      <w:start w:val="1"/>
      <w:numFmt w:val="decimal"/>
      <w:lvlText w:val="%1.%2.%3.%4.%5.%6.%7.%8.%9"/>
      <w:lvlJc w:val="left"/>
      <w:pPr>
        <w:ind w:left="1800" w:hanging="1800"/>
      </w:pPr>
      <w:rPr>
        <w:rFonts w:ascii="Calibri" w:hAnsi="Calibri" w:hint="default"/>
      </w:rPr>
    </w:lvl>
  </w:abstractNum>
  <w:abstractNum w:abstractNumId="32" w15:restartNumberingAfterBreak="0">
    <w:nsid w:val="6E0B7064"/>
    <w:multiLevelType w:val="multilevel"/>
    <w:tmpl w:val="E710DE6A"/>
    <w:lvl w:ilvl="0">
      <w:start w:val="13"/>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74DC67C5"/>
    <w:multiLevelType w:val="hybridMultilevel"/>
    <w:tmpl w:val="6938168A"/>
    <w:lvl w:ilvl="0" w:tplc="A96C0676">
      <w:start w:val="1"/>
      <w:numFmt w:val="bullet"/>
      <w:lvlText w:val="-"/>
      <w:lvlJc w:val="left"/>
      <w:pPr>
        <w:ind w:left="1095" w:hanging="360"/>
      </w:pPr>
      <w:rPr>
        <w:rFonts w:ascii="Calibri" w:eastAsiaTheme="minorHAnsi" w:hAnsi="Calibri" w:cstheme="minorBidi" w:hint="default"/>
      </w:rPr>
    </w:lvl>
    <w:lvl w:ilvl="1" w:tplc="08090003" w:tentative="1">
      <w:start w:val="1"/>
      <w:numFmt w:val="bullet"/>
      <w:lvlText w:val="o"/>
      <w:lvlJc w:val="left"/>
      <w:pPr>
        <w:ind w:left="1815" w:hanging="360"/>
      </w:pPr>
      <w:rPr>
        <w:rFonts w:ascii="Courier New" w:hAnsi="Courier New" w:cs="Courier New" w:hint="default"/>
      </w:rPr>
    </w:lvl>
    <w:lvl w:ilvl="2" w:tplc="08090005" w:tentative="1">
      <w:start w:val="1"/>
      <w:numFmt w:val="bullet"/>
      <w:lvlText w:val=""/>
      <w:lvlJc w:val="left"/>
      <w:pPr>
        <w:ind w:left="2535" w:hanging="360"/>
      </w:pPr>
      <w:rPr>
        <w:rFonts w:ascii="Wingdings" w:hAnsi="Wingdings" w:hint="default"/>
      </w:rPr>
    </w:lvl>
    <w:lvl w:ilvl="3" w:tplc="08090001" w:tentative="1">
      <w:start w:val="1"/>
      <w:numFmt w:val="bullet"/>
      <w:lvlText w:val=""/>
      <w:lvlJc w:val="left"/>
      <w:pPr>
        <w:ind w:left="3255" w:hanging="360"/>
      </w:pPr>
      <w:rPr>
        <w:rFonts w:ascii="Symbol" w:hAnsi="Symbol" w:hint="default"/>
      </w:rPr>
    </w:lvl>
    <w:lvl w:ilvl="4" w:tplc="08090003" w:tentative="1">
      <w:start w:val="1"/>
      <w:numFmt w:val="bullet"/>
      <w:lvlText w:val="o"/>
      <w:lvlJc w:val="left"/>
      <w:pPr>
        <w:ind w:left="3975" w:hanging="360"/>
      </w:pPr>
      <w:rPr>
        <w:rFonts w:ascii="Courier New" w:hAnsi="Courier New" w:cs="Courier New" w:hint="default"/>
      </w:rPr>
    </w:lvl>
    <w:lvl w:ilvl="5" w:tplc="08090005" w:tentative="1">
      <w:start w:val="1"/>
      <w:numFmt w:val="bullet"/>
      <w:lvlText w:val=""/>
      <w:lvlJc w:val="left"/>
      <w:pPr>
        <w:ind w:left="4695" w:hanging="360"/>
      </w:pPr>
      <w:rPr>
        <w:rFonts w:ascii="Wingdings" w:hAnsi="Wingdings" w:hint="default"/>
      </w:rPr>
    </w:lvl>
    <w:lvl w:ilvl="6" w:tplc="08090001" w:tentative="1">
      <w:start w:val="1"/>
      <w:numFmt w:val="bullet"/>
      <w:lvlText w:val=""/>
      <w:lvlJc w:val="left"/>
      <w:pPr>
        <w:ind w:left="5415" w:hanging="360"/>
      </w:pPr>
      <w:rPr>
        <w:rFonts w:ascii="Symbol" w:hAnsi="Symbol" w:hint="default"/>
      </w:rPr>
    </w:lvl>
    <w:lvl w:ilvl="7" w:tplc="08090003" w:tentative="1">
      <w:start w:val="1"/>
      <w:numFmt w:val="bullet"/>
      <w:lvlText w:val="o"/>
      <w:lvlJc w:val="left"/>
      <w:pPr>
        <w:ind w:left="6135" w:hanging="360"/>
      </w:pPr>
      <w:rPr>
        <w:rFonts w:ascii="Courier New" w:hAnsi="Courier New" w:cs="Courier New" w:hint="default"/>
      </w:rPr>
    </w:lvl>
    <w:lvl w:ilvl="8" w:tplc="08090005" w:tentative="1">
      <w:start w:val="1"/>
      <w:numFmt w:val="bullet"/>
      <w:lvlText w:val=""/>
      <w:lvlJc w:val="left"/>
      <w:pPr>
        <w:ind w:left="6855" w:hanging="360"/>
      </w:pPr>
      <w:rPr>
        <w:rFonts w:ascii="Wingdings" w:hAnsi="Wingdings" w:hint="default"/>
      </w:rPr>
    </w:lvl>
  </w:abstractNum>
  <w:abstractNum w:abstractNumId="34" w15:restartNumberingAfterBreak="0">
    <w:nsid w:val="7B067317"/>
    <w:multiLevelType w:val="hybridMultilevel"/>
    <w:tmpl w:val="DE143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CAC176C"/>
    <w:multiLevelType w:val="hybridMultilevel"/>
    <w:tmpl w:val="8A8C9256"/>
    <w:lvl w:ilvl="0" w:tplc="08090001">
      <w:start w:val="1"/>
      <w:numFmt w:val="bullet"/>
      <w:lvlText w:val=""/>
      <w:lvlJc w:val="left"/>
      <w:pPr>
        <w:ind w:left="1080" w:hanging="360"/>
      </w:pPr>
      <w:rPr>
        <w:rFonts w:ascii="Symbol" w:hAnsi="Symbol"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36" w15:restartNumberingAfterBreak="0">
    <w:nsid w:val="7EF37651"/>
    <w:multiLevelType w:val="hybridMultilevel"/>
    <w:tmpl w:val="0C8CBE74"/>
    <w:lvl w:ilvl="0" w:tplc="CCA0BB60">
      <w:start w:val="14"/>
      <w:numFmt w:val="bullet"/>
      <w:lvlText w:val="-"/>
      <w:lvlJc w:val="left"/>
      <w:pPr>
        <w:ind w:left="720" w:hanging="360"/>
      </w:pPr>
      <w:rPr>
        <w:rFonts w:ascii="Arial" w:eastAsiaTheme="minorEastAsia"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EFC6FDE"/>
    <w:multiLevelType w:val="hybridMultilevel"/>
    <w:tmpl w:val="C22CA3EA"/>
    <w:lvl w:ilvl="0" w:tplc="A96C0676">
      <w:start w:val="1"/>
      <w:numFmt w:val="bullet"/>
      <w:lvlText w:val="-"/>
      <w:lvlJc w:val="left"/>
      <w:pPr>
        <w:ind w:left="1440" w:hanging="360"/>
      </w:pPr>
      <w:rPr>
        <w:rFonts w:ascii="Calibri" w:eastAsiaTheme="minorHAnsi" w:hAnsi="Calibri"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4"/>
  </w:num>
  <w:num w:numId="2">
    <w:abstractNumId w:val="23"/>
  </w:num>
  <w:num w:numId="3">
    <w:abstractNumId w:val="24"/>
  </w:num>
  <w:num w:numId="4">
    <w:abstractNumId w:val="11"/>
  </w:num>
  <w:num w:numId="5">
    <w:abstractNumId w:val="26"/>
  </w:num>
  <w:num w:numId="6">
    <w:abstractNumId w:val="36"/>
  </w:num>
  <w:num w:numId="7">
    <w:abstractNumId w:val="35"/>
  </w:num>
  <w:num w:numId="8">
    <w:abstractNumId w:val="15"/>
  </w:num>
  <w:num w:numId="9">
    <w:abstractNumId w:val="30"/>
  </w:num>
  <w:num w:numId="10">
    <w:abstractNumId w:val="34"/>
  </w:num>
  <w:num w:numId="11">
    <w:abstractNumId w:val="31"/>
  </w:num>
  <w:num w:numId="12">
    <w:abstractNumId w:val="16"/>
  </w:num>
  <w:num w:numId="13">
    <w:abstractNumId w:val="32"/>
  </w:num>
  <w:num w:numId="14">
    <w:abstractNumId w:val="18"/>
  </w:num>
  <w:num w:numId="15">
    <w:abstractNumId w:val="14"/>
  </w:num>
  <w:num w:numId="16">
    <w:abstractNumId w:val="33"/>
  </w:num>
  <w:num w:numId="17">
    <w:abstractNumId w:val="37"/>
  </w:num>
  <w:num w:numId="18">
    <w:abstractNumId w:val="5"/>
  </w:num>
  <w:num w:numId="19">
    <w:abstractNumId w:val="28"/>
  </w:num>
  <w:num w:numId="20">
    <w:abstractNumId w:val="20"/>
  </w:num>
  <w:num w:numId="21">
    <w:abstractNumId w:val="25"/>
  </w:num>
  <w:num w:numId="22">
    <w:abstractNumId w:val="22"/>
  </w:num>
  <w:num w:numId="23">
    <w:abstractNumId w:val="0"/>
  </w:num>
  <w:num w:numId="24">
    <w:abstractNumId w:val="27"/>
  </w:num>
  <w:num w:numId="25">
    <w:abstractNumId w:val="3"/>
  </w:num>
  <w:num w:numId="26">
    <w:abstractNumId w:val="17"/>
  </w:num>
  <w:num w:numId="27">
    <w:abstractNumId w:val="21"/>
  </w:num>
  <w:num w:numId="28">
    <w:abstractNumId w:val="8"/>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num>
  <w:num w:numId="31">
    <w:abstractNumId w:val="12"/>
  </w:num>
  <w:num w:numId="32">
    <w:abstractNumId w:val="7"/>
  </w:num>
  <w:num w:numId="33">
    <w:abstractNumId w:val="29"/>
  </w:num>
  <w:num w:numId="34">
    <w:abstractNumId w:val="6"/>
  </w:num>
  <w:num w:numId="35">
    <w:abstractNumId w:val="10"/>
  </w:num>
  <w:num w:numId="36">
    <w:abstractNumId w:val="1"/>
  </w:num>
  <w:num w:numId="37">
    <w:abstractNumId w:val="9"/>
  </w:num>
  <w:num w:numId="38">
    <w:abstractNumId w:val="13"/>
  </w:num>
  <w:num w:numId="3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60F"/>
    <w:rsid w:val="00001294"/>
    <w:rsid w:val="00005040"/>
    <w:rsid w:val="0001049B"/>
    <w:rsid w:val="000122D1"/>
    <w:rsid w:val="00012E07"/>
    <w:rsid w:val="00021175"/>
    <w:rsid w:val="00021654"/>
    <w:rsid w:val="0002172E"/>
    <w:rsid w:val="00022679"/>
    <w:rsid w:val="00023B6B"/>
    <w:rsid w:val="0002694A"/>
    <w:rsid w:val="0004058A"/>
    <w:rsid w:val="0004090E"/>
    <w:rsid w:val="00041344"/>
    <w:rsid w:val="00042767"/>
    <w:rsid w:val="00042891"/>
    <w:rsid w:val="00046CB6"/>
    <w:rsid w:val="000506B8"/>
    <w:rsid w:val="00054E87"/>
    <w:rsid w:val="00055274"/>
    <w:rsid w:val="00056C4C"/>
    <w:rsid w:val="00057370"/>
    <w:rsid w:val="00057F42"/>
    <w:rsid w:val="0006179B"/>
    <w:rsid w:val="00065348"/>
    <w:rsid w:val="00072EE7"/>
    <w:rsid w:val="00075BB1"/>
    <w:rsid w:val="000815D8"/>
    <w:rsid w:val="0008455C"/>
    <w:rsid w:val="00084B2E"/>
    <w:rsid w:val="00087211"/>
    <w:rsid w:val="000935B3"/>
    <w:rsid w:val="0009432A"/>
    <w:rsid w:val="00095539"/>
    <w:rsid w:val="000979B8"/>
    <w:rsid w:val="000B0C7B"/>
    <w:rsid w:val="000B198A"/>
    <w:rsid w:val="000B2827"/>
    <w:rsid w:val="000B2AFB"/>
    <w:rsid w:val="000B386A"/>
    <w:rsid w:val="000B708B"/>
    <w:rsid w:val="000C05BD"/>
    <w:rsid w:val="000C16CE"/>
    <w:rsid w:val="000C18B8"/>
    <w:rsid w:val="000C1DE2"/>
    <w:rsid w:val="000C2E40"/>
    <w:rsid w:val="000C391A"/>
    <w:rsid w:val="000C6EE6"/>
    <w:rsid w:val="000C7D66"/>
    <w:rsid w:val="000D1C6C"/>
    <w:rsid w:val="000D2FA1"/>
    <w:rsid w:val="000D30BF"/>
    <w:rsid w:val="000D4739"/>
    <w:rsid w:val="000D652E"/>
    <w:rsid w:val="000E1F3A"/>
    <w:rsid w:val="000E41AE"/>
    <w:rsid w:val="000F0E57"/>
    <w:rsid w:val="000F1006"/>
    <w:rsid w:val="000F25C3"/>
    <w:rsid w:val="000F6D03"/>
    <w:rsid w:val="000F748E"/>
    <w:rsid w:val="00100B75"/>
    <w:rsid w:val="00100F2D"/>
    <w:rsid w:val="00101909"/>
    <w:rsid w:val="00102488"/>
    <w:rsid w:val="00102B31"/>
    <w:rsid w:val="00103424"/>
    <w:rsid w:val="00105C12"/>
    <w:rsid w:val="00105F7A"/>
    <w:rsid w:val="00107406"/>
    <w:rsid w:val="00107BA0"/>
    <w:rsid w:val="00110FDB"/>
    <w:rsid w:val="0011314B"/>
    <w:rsid w:val="00114971"/>
    <w:rsid w:val="0011498A"/>
    <w:rsid w:val="00120D8F"/>
    <w:rsid w:val="001210C3"/>
    <w:rsid w:val="00125058"/>
    <w:rsid w:val="001266B6"/>
    <w:rsid w:val="0012714A"/>
    <w:rsid w:val="00127C2A"/>
    <w:rsid w:val="001301F8"/>
    <w:rsid w:val="001317C4"/>
    <w:rsid w:val="00131AB4"/>
    <w:rsid w:val="00137636"/>
    <w:rsid w:val="001418C9"/>
    <w:rsid w:val="00141DDC"/>
    <w:rsid w:val="001421AA"/>
    <w:rsid w:val="0014233F"/>
    <w:rsid w:val="00143278"/>
    <w:rsid w:val="00144EDE"/>
    <w:rsid w:val="00147FD1"/>
    <w:rsid w:val="0015035B"/>
    <w:rsid w:val="001506F7"/>
    <w:rsid w:val="001571D1"/>
    <w:rsid w:val="00160799"/>
    <w:rsid w:val="001614D4"/>
    <w:rsid w:val="00161A4C"/>
    <w:rsid w:val="00163202"/>
    <w:rsid w:val="001646AC"/>
    <w:rsid w:val="00165C0C"/>
    <w:rsid w:val="001664ED"/>
    <w:rsid w:val="00170C6A"/>
    <w:rsid w:val="00175FB6"/>
    <w:rsid w:val="00180131"/>
    <w:rsid w:val="0018013F"/>
    <w:rsid w:val="00183521"/>
    <w:rsid w:val="001855AB"/>
    <w:rsid w:val="00195C1C"/>
    <w:rsid w:val="001A1F0C"/>
    <w:rsid w:val="001A3096"/>
    <w:rsid w:val="001B11EF"/>
    <w:rsid w:val="001B12DA"/>
    <w:rsid w:val="001B392C"/>
    <w:rsid w:val="001B4F59"/>
    <w:rsid w:val="001B6552"/>
    <w:rsid w:val="001D1453"/>
    <w:rsid w:val="001D2E43"/>
    <w:rsid w:val="001D4139"/>
    <w:rsid w:val="001D4805"/>
    <w:rsid w:val="001D4CB1"/>
    <w:rsid w:val="001D5A75"/>
    <w:rsid w:val="001D5D44"/>
    <w:rsid w:val="001D6F58"/>
    <w:rsid w:val="001E0570"/>
    <w:rsid w:val="001E0D91"/>
    <w:rsid w:val="001E460E"/>
    <w:rsid w:val="001E4AEE"/>
    <w:rsid w:val="001E5AF3"/>
    <w:rsid w:val="001F2590"/>
    <w:rsid w:val="001F46E9"/>
    <w:rsid w:val="001F78EB"/>
    <w:rsid w:val="002005DB"/>
    <w:rsid w:val="00201802"/>
    <w:rsid w:val="00205448"/>
    <w:rsid w:val="002065DD"/>
    <w:rsid w:val="0020754D"/>
    <w:rsid w:val="00207CCF"/>
    <w:rsid w:val="00207EC9"/>
    <w:rsid w:val="00214D50"/>
    <w:rsid w:val="0021622A"/>
    <w:rsid w:val="00217CA5"/>
    <w:rsid w:val="00220313"/>
    <w:rsid w:val="00222A85"/>
    <w:rsid w:val="00225886"/>
    <w:rsid w:val="0023078D"/>
    <w:rsid w:val="00234159"/>
    <w:rsid w:val="0023569F"/>
    <w:rsid w:val="00236A32"/>
    <w:rsid w:val="00236A5E"/>
    <w:rsid w:val="00237CCC"/>
    <w:rsid w:val="00237CDD"/>
    <w:rsid w:val="00237E4A"/>
    <w:rsid w:val="00244275"/>
    <w:rsid w:val="002443B2"/>
    <w:rsid w:val="002502B5"/>
    <w:rsid w:val="00250A99"/>
    <w:rsid w:val="0025338C"/>
    <w:rsid w:val="00254CD8"/>
    <w:rsid w:val="00256475"/>
    <w:rsid w:val="002634CF"/>
    <w:rsid w:val="00264E92"/>
    <w:rsid w:val="00265DAC"/>
    <w:rsid w:val="00266894"/>
    <w:rsid w:val="00271F76"/>
    <w:rsid w:val="00276D31"/>
    <w:rsid w:val="0028045C"/>
    <w:rsid w:val="00280BD2"/>
    <w:rsid w:val="00280E50"/>
    <w:rsid w:val="00281654"/>
    <w:rsid w:val="00283FC1"/>
    <w:rsid w:val="002869FC"/>
    <w:rsid w:val="00290F93"/>
    <w:rsid w:val="00291DA7"/>
    <w:rsid w:val="00292FBA"/>
    <w:rsid w:val="00294873"/>
    <w:rsid w:val="00296DE1"/>
    <w:rsid w:val="00296F4A"/>
    <w:rsid w:val="002A258A"/>
    <w:rsid w:val="002A34F8"/>
    <w:rsid w:val="002A406D"/>
    <w:rsid w:val="002A4D28"/>
    <w:rsid w:val="002B32F0"/>
    <w:rsid w:val="002B5C72"/>
    <w:rsid w:val="002B6FE4"/>
    <w:rsid w:val="002C39B1"/>
    <w:rsid w:val="002C664B"/>
    <w:rsid w:val="002C7678"/>
    <w:rsid w:val="002D0BE9"/>
    <w:rsid w:val="002D297A"/>
    <w:rsid w:val="002D3551"/>
    <w:rsid w:val="002D35C1"/>
    <w:rsid w:val="002E4C2E"/>
    <w:rsid w:val="002E6778"/>
    <w:rsid w:val="002F6417"/>
    <w:rsid w:val="002F6D67"/>
    <w:rsid w:val="00310E49"/>
    <w:rsid w:val="00311B3A"/>
    <w:rsid w:val="00312D89"/>
    <w:rsid w:val="00314566"/>
    <w:rsid w:val="00316A3E"/>
    <w:rsid w:val="00316C60"/>
    <w:rsid w:val="00321EAA"/>
    <w:rsid w:val="003276B6"/>
    <w:rsid w:val="0033196D"/>
    <w:rsid w:val="00334948"/>
    <w:rsid w:val="00337184"/>
    <w:rsid w:val="00346292"/>
    <w:rsid w:val="0035025A"/>
    <w:rsid w:val="0035109E"/>
    <w:rsid w:val="00352345"/>
    <w:rsid w:val="00356CC8"/>
    <w:rsid w:val="00357C80"/>
    <w:rsid w:val="00362607"/>
    <w:rsid w:val="0036490D"/>
    <w:rsid w:val="00365B36"/>
    <w:rsid w:val="003729DC"/>
    <w:rsid w:val="00372DFC"/>
    <w:rsid w:val="0037326E"/>
    <w:rsid w:val="0038170F"/>
    <w:rsid w:val="00384DCB"/>
    <w:rsid w:val="00385396"/>
    <w:rsid w:val="00392CDD"/>
    <w:rsid w:val="003969F1"/>
    <w:rsid w:val="00397772"/>
    <w:rsid w:val="003A67DE"/>
    <w:rsid w:val="003A6B2F"/>
    <w:rsid w:val="003A75DC"/>
    <w:rsid w:val="003A7D01"/>
    <w:rsid w:val="003B102C"/>
    <w:rsid w:val="003B35AD"/>
    <w:rsid w:val="003B368B"/>
    <w:rsid w:val="003B64FA"/>
    <w:rsid w:val="003B7500"/>
    <w:rsid w:val="003B764E"/>
    <w:rsid w:val="003B7F10"/>
    <w:rsid w:val="003C0063"/>
    <w:rsid w:val="003C06DA"/>
    <w:rsid w:val="003C1149"/>
    <w:rsid w:val="003C1496"/>
    <w:rsid w:val="003C2A27"/>
    <w:rsid w:val="003C67CA"/>
    <w:rsid w:val="003C6B5C"/>
    <w:rsid w:val="003D1110"/>
    <w:rsid w:val="003D166B"/>
    <w:rsid w:val="003D261F"/>
    <w:rsid w:val="003D6D38"/>
    <w:rsid w:val="003E3375"/>
    <w:rsid w:val="003E3976"/>
    <w:rsid w:val="003E4967"/>
    <w:rsid w:val="003E4A4D"/>
    <w:rsid w:val="003E522F"/>
    <w:rsid w:val="003F1CF5"/>
    <w:rsid w:val="003F1E46"/>
    <w:rsid w:val="003F2770"/>
    <w:rsid w:val="003F3F98"/>
    <w:rsid w:val="003F5034"/>
    <w:rsid w:val="003F6F47"/>
    <w:rsid w:val="003F796C"/>
    <w:rsid w:val="00410EAD"/>
    <w:rsid w:val="00411736"/>
    <w:rsid w:val="00411C40"/>
    <w:rsid w:val="00413F31"/>
    <w:rsid w:val="00421B9F"/>
    <w:rsid w:val="00422366"/>
    <w:rsid w:val="0042402A"/>
    <w:rsid w:val="0042515D"/>
    <w:rsid w:val="004256E8"/>
    <w:rsid w:val="00425B52"/>
    <w:rsid w:val="00431981"/>
    <w:rsid w:val="00434269"/>
    <w:rsid w:val="0043657E"/>
    <w:rsid w:val="00436FFB"/>
    <w:rsid w:val="0044103B"/>
    <w:rsid w:val="0044118E"/>
    <w:rsid w:val="00442802"/>
    <w:rsid w:val="004433BF"/>
    <w:rsid w:val="00443C43"/>
    <w:rsid w:val="00446901"/>
    <w:rsid w:val="00463D5D"/>
    <w:rsid w:val="00465B17"/>
    <w:rsid w:val="00470AFA"/>
    <w:rsid w:val="00472B5D"/>
    <w:rsid w:val="004742ED"/>
    <w:rsid w:val="00476325"/>
    <w:rsid w:val="004776B8"/>
    <w:rsid w:val="004801FB"/>
    <w:rsid w:val="0048068E"/>
    <w:rsid w:val="00482D9C"/>
    <w:rsid w:val="00483AC5"/>
    <w:rsid w:val="004848AF"/>
    <w:rsid w:val="00484D34"/>
    <w:rsid w:val="0048550D"/>
    <w:rsid w:val="0048760E"/>
    <w:rsid w:val="00492930"/>
    <w:rsid w:val="004933CF"/>
    <w:rsid w:val="004973E6"/>
    <w:rsid w:val="004A1489"/>
    <w:rsid w:val="004A3308"/>
    <w:rsid w:val="004B6DAF"/>
    <w:rsid w:val="004B7A03"/>
    <w:rsid w:val="004C1F06"/>
    <w:rsid w:val="004C48D0"/>
    <w:rsid w:val="004C5EA1"/>
    <w:rsid w:val="004C65E6"/>
    <w:rsid w:val="004C6FAB"/>
    <w:rsid w:val="004D2FE2"/>
    <w:rsid w:val="004D3258"/>
    <w:rsid w:val="004D3CF1"/>
    <w:rsid w:val="004E0363"/>
    <w:rsid w:val="004E539D"/>
    <w:rsid w:val="004E6DDA"/>
    <w:rsid w:val="004F3B2B"/>
    <w:rsid w:val="004F6F8D"/>
    <w:rsid w:val="004F7CD8"/>
    <w:rsid w:val="00500527"/>
    <w:rsid w:val="00505A77"/>
    <w:rsid w:val="00511DED"/>
    <w:rsid w:val="0051296F"/>
    <w:rsid w:val="00513E53"/>
    <w:rsid w:val="0051420F"/>
    <w:rsid w:val="00514819"/>
    <w:rsid w:val="005203BE"/>
    <w:rsid w:val="00520804"/>
    <w:rsid w:val="005219D5"/>
    <w:rsid w:val="00521D05"/>
    <w:rsid w:val="0052480B"/>
    <w:rsid w:val="00532D34"/>
    <w:rsid w:val="005354FE"/>
    <w:rsid w:val="0053585B"/>
    <w:rsid w:val="005403AB"/>
    <w:rsid w:val="00542DAF"/>
    <w:rsid w:val="0054303C"/>
    <w:rsid w:val="00551590"/>
    <w:rsid w:val="0055636A"/>
    <w:rsid w:val="0055672C"/>
    <w:rsid w:val="005571A7"/>
    <w:rsid w:val="00561AC6"/>
    <w:rsid w:val="00562505"/>
    <w:rsid w:val="00562E24"/>
    <w:rsid w:val="00564330"/>
    <w:rsid w:val="005646F2"/>
    <w:rsid w:val="005660B0"/>
    <w:rsid w:val="00572420"/>
    <w:rsid w:val="005739D7"/>
    <w:rsid w:val="00574259"/>
    <w:rsid w:val="00574DE9"/>
    <w:rsid w:val="005800BD"/>
    <w:rsid w:val="00580EAE"/>
    <w:rsid w:val="00583556"/>
    <w:rsid w:val="00584044"/>
    <w:rsid w:val="00584ADE"/>
    <w:rsid w:val="00593CC4"/>
    <w:rsid w:val="005A2EEE"/>
    <w:rsid w:val="005A7B59"/>
    <w:rsid w:val="005B15C1"/>
    <w:rsid w:val="005B599D"/>
    <w:rsid w:val="005B6D6E"/>
    <w:rsid w:val="005C1E78"/>
    <w:rsid w:val="005C2325"/>
    <w:rsid w:val="005C2D11"/>
    <w:rsid w:val="005C63C3"/>
    <w:rsid w:val="005D0DDA"/>
    <w:rsid w:val="005D16E0"/>
    <w:rsid w:val="005D1A85"/>
    <w:rsid w:val="005D3765"/>
    <w:rsid w:val="005D4004"/>
    <w:rsid w:val="005D5199"/>
    <w:rsid w:val="005D6D12"/>
    <w:rsid w:val="005E44E5"/>
    <w:rsid w:val="005E638E"/>
    <w:rsid w:val="005E74CF"/>
    <w:rsid w:val="005E77FA"/>
    <w:rsid w:val="005F5420"/>
    <w:rsid w:val="005F74AD"/>
    <w:rsid w:val="005F77E5"/>
    <w:rsid w:val="006005B1"/>
    <w:rsid w:val="00602558"/>
    <w:rsid w:val="00607817"/>
    <w:rsid w:val="00612CE7"/>
    <w:rsid w:val="00613E28"/>
    <w:rsid w:val="00615E7B"/>
    <w:rsid w:val="00617282"/>
    <w:rsid w:val="006221E5"/>
    <w:rsid w:val="00622910"/>
    <w:rsid w:val="00626912"/>
    <w:rsid w:val="00630071"/>
    <w:rsid w:val="00630FE2"/>
    <w:rsid w:val="00631950"/>
    <w:rsid w:val="0063236D"/>
    <w:rsid w:val="006329FE"/>
    <w:rsid w:val="006366DC"/>
    <w:rsid w:val="006371B9"/>
    <w:rsid w:val="00640AD4"/>
    <w:rsid w:val="00641252"/>
    <w:rsid w:val="00641776"/>
    <w:rsid w:val="0064630C"/>
    <w:rsid w:val="00647DCB"/>
    <w:rsid w:val="0065121B"/>
    <w:rsid w:val="00653AE2"/>
    <w:rsid w:val="00654B2E"/>
    <w:rsid w:val="00656123"/>
    <w:rsid w:val="00656A09"/>
    <w:rsid w:val="00657A50"/>
    <w:rsid w:val="00657BD4"/>
    <w:rsid w:val="00662FEF"/>
    <w:rsid w:val="006649A8"/>
    <w:rsid w:val="00664CC0"/>
    <w:rsid w:val="00665B29"/>
    <w:rsid w:val="006668A0"/>
    <w:rsid w:val="00666F4B"/>
    <w:rsid w:val="006672DF"/>
    <w:rsid w:val="00671212"/>
    <w:rsid w:val="00672CC8"/>
    <w:rsid w:val="00677476"/>
    <w:rsid w:val="00682BE8"/>
    <w:rsid w:val="00684E15"/>
    <w:rsid w:val="006965EC"/>
    <w:rsid w:val="006A1226"/>
    <w:rsid w:val="006A552F"/>
    <w:rsid w:val="006A5A93"/>
    <w:rsid w:val="006A5D8D"/>
    <w:rsid w:val="006B2411"/>
    <w:rsid w:val="006C270E"/>
    <w:rsid w:val="006C38A2"/>
    <w:rsid w:val="006C6014"/>
    <w:rsid w:val="006C65A9"/>
    <w:rsid w:val="006C7A39"/>
    <w:rsid w:val="006D2F79"/>
    <w:rsid w:val="006D4934"/>
    <w:rsid w:val="006D7013"/>
    <w:rsid w:val="006D7FDA"/>
    <w:rsid w:val="006E098F"/>
    <w:rsid w:val="006E1EF8"/>
    <w:rsid w:val="006E29F1"/>
    <w:rsid w:val="006E2A43"/>
    <w:rsid w:val="006E7090"/>
    <w:rsid w:val="006E78D5"/>
    <w:rsid w:val="006F5EFF"/>
    <w:rsid w:val="006F7064"/>
    <w:rsid w:val="006F7C61"/>
    <w:rsid w:val="0070173E"/>
    <w:rsid w:val="007020CA"/>
    <w:rsid w:val="007124A1"/>
    <w:rsid w:val="00712B56"/>
    <w:rsid w:val="007174C4"/>
    <w:rsid w:val="00722841"/>
    <w:rsid w:val="00724A8B"/>
    <w:rsid w:val="00727B48"/>
    <w:rsid w:val="00727DF4"/>
    <w:rsid w:val="007340A4"/>
    <w:rsid w:val="007364B3"/>
    <w:rsid w:val="00742CD0"/>
    <w:rsid w:val="007455FF"/>
    <w:rsid w:val="007456EE"/>
    <w:rsid w:val="00746F11"/>
    <w:rsid w:val="0075787E"/>
    <w:rsid w:val="0076074A"/>
    <w:rsid w:val="007632CE"/>
    <w:rsid w:val="00765D2D"/>
    <w:rsid w:val="007661F5"/>
    <w:rsid w:val="00771C1C"/>
    <w:rsid w:val="007732F6"/>
    <w:rsid w:val="0077375E"/>
    <w:rsid w:val="00773D00"/>
    <w:rsid w:val="00775580"/>
    <w:rsid w:val="00775F66"/>
    <w:rsid w:val="00776043"/>
    <w:rsid w:val="007762D0"/>
    <w:rsid w:val="00777C7B"/>
    <w:rsid w:val="0078040A"/>
    <w:rsid w:val="0078607E"/>
    <w:rsid w:val="00787137"/>
    <w:rsid w:val="0078728C"/>
    <w:rsid w:val="00787653"/>
    <w:rsid w:val="00792A6B"/>
    <w:rsid w:val="00793A0F"/>
    <w:rsid w:val="007969E2"/>
    <w:rsid w:val="00796DDA"/>
    <w:rsid w:val="007A50D5"/>
    <w:rsid w:val="007A784B"/>
    <w:rsid w:val="007B05A6"/>
    <w:rsid w:val="007B0F34"/>
    <w:rsid w:val="007B253A"/>
    <w:rsid w:val="007B64F1"/>
    <w:rsid w:val="007B7D35"/>
    <w:rsid w:val="007C0886"/>
    <w:rsid w:val="007C4167"/>
    <w:rsid w:val="007C67AA"/>
    <w:rsid w:val="007D4048"/>
    <w:rsid w:val="007D640B"/>
    <w:rsid w:val="007E3F7E"/>
    <w:rsid w:val="007E409A"/>
    <w:rsid w:val="007E4165"/>
    <w:rsid w:val="007E5618"/>
    <w:rsid w:val="007F0004"/>
    <w:rsid w:val="007F3315"/>
    <w:rsid w:val="007F51B9"/>
    <w:rsid w:val="007F5D36"/>
    <w:rsid w:val="007F6736"/>
    <w:rsid w:val="00802623"/>
    <w:rsid w:val="0080316E"/>
    <w:rsid w:val="00803979"/>
    <w:rsid w:val="00806D5C"/>
    <w:rsid w:val="00806FBA"/>
    <w:rsid w:val="00807B73"/>
    <w:rsid w:val="00813A04"/>
    <w:rsid w:val="00813CE1"/>
    <w:rsid w:val="00816FCE"/>
    <w:rsid w:val="0081783C"/>
    <w:rsid w:val="00821717"/>
    <w:rsid w:val="00822442"/>
    <w:rsid w:val="00826D78"/>
    <w:rsid w:val="008352F9"/>
    <w:rsid w:val="00835D5F"/>
    <w:rsid w:val="00835DAA"/>
    <w:rsid w:val="008464F6"/>
    <w:rsid w:val="0085118A"/>
    <w:rsid w:val="00852BC9"/>
    <w:rsid w:val="0085693F"/>
    <w:rsid w:val="00857F73"/>
    <w:rsid w:val="008626B7"/>
    <w:rsid w:val="00864F82"/>
    <w:rsid w:val="00864F85"/>
    <w:rsid w:val="00864F88"/>
    <w:rsid w:val="0086753E"/>
    <w:rsid w:val="00867690"/>
    <w:rsid w:val="0087292F"/>
    <w:rsid w:val="00875837"/>
    <w:rsid w:val="0087734A"/>
    <w:rsid w:val="0088176E"/>
    <w:rsid w:val="00886D5F"/>
    <w:rsid w:val="0088735C"/>
    <w:rsid w:val="00887C69"/>
    <w:rsid w:val="00887E78"/>
    <w:rsid w:val="008906B8"/>
    <w:rsid w:val="00892A6C"/>
    <w:rsid w:val="00896302"/>
    <w:rsid w:val="00897176"/>
    <w:rsid w:val="008A0B1E"/>
    <w:rsid w:val="008A2EF6"/>
    <w:rsid w:val="008A5555"/>
    <w:rsid w:val="008A7867"/>
    <w:rsid w:val="008A7BDC"/>
    <w:rsid w:val="008B3876"/>
    <w:rsid w:val="008B42E6"/>
    <w:rsid w:val="008B784D"/>
    <w:rsid w:val="008C0F2B"/>
    <w:rsid w:val="008C3FF3"/>
    <w:rsid w:val="008C5521"/>
    <w:rsid w:val="008D0528"/>
    <w:rsid w:val="008D10F5"/>
    <w:rsid w:val="008D2084"/>
    <w:rsid w:val="008D3E13"/>
    <w:rsid w:val="008D4173"/>
    <w:rsid w:val="008D55EF"/>
    <w:rsid w:val="008E0786"/>
    <w:rsid w:val="008E0AD0"/>
    <w:rsid w:val="008E14E0"/>
    <w:rsid w:val="008E2CD0"/>
    <w:rsid w:val="008E62FC"/>
    <w:rsid w:val="008E7803"/>
    <w:rsid w:val="008F06F6"/>
    <w:rsid w:val="008F1650"/>
    <w:rsid w:val="008F403B"/>
    <w:rsid w:val="008F4B36"/>
    <w:rsid w:val="008F6FE1"/>
    <w:rsid w:val="008F719C"/>
    <w:rsid w:val="0090268E"/>
    <w:rsid w:val="00904489"/>
    <w:rsid w:val="0091207F"/>
    <w:rsid w:val="009245BA"/>
    <w:rsid w:val="0092509A"/>
    <w:rsid w:val="00931DA7"/>
    <w:rsid w:val="00932C2A"/>
    <w:rsid w:val="009340AE"/>
    <w:rsid w:val="00937291"/>
    <w:rsid w:val="00940CAD"/>
    <w:rsid w:val="009420AB"/>
    <w:rsid w:val="00945127"/>
    <w:rsid w:val="00945ABB"/>
    <w:rsid w:val="009466CD"/>
    <w:rsid w:val="00951E0B"/>
    <w:rsid w:val="00960DA7"/>
    <w:rsid w:val="00963011"/>
    <w:rsid w:val="0096549B"/>
    <w:rsid w:val="009669F6"/>
    <w:rsid w:val="00967191"/>
    <w:rsid w:val="0097260F"/>
    <w:rsid w:val="00973299"/>
    <w:rsid w:val="009763AB"/>
    <w:rsid w:val="00981A20"/>
    <w:rsid w:val="00986B78"/>
    <w:rsid w:val="00990281"/>
    <w:rsid w:val="009924F7"/>
    <w:rsid w:val="0099656B"/>
    <w:rsid w:val="00996D03"/>
    <w:rsid w:val="009A3B34"/>
    <w:rsid w:val="009A4F22"/>
    <w:rsid w:val="009A71F6"/>
    <w:rsid w:val="009B2805"/>
    <w:rsid w:val="009B349A"/>
    <w:rsid w:val="009B4BB5"/>
    <w:rsid w:val="009B5BA6"/>
    <w:rsid w:val="009C2A0E"/>
    <w:rsid w:val="009D1147"/>
    <w:rsid w:val="009D1B9D"/>
    <w:rsid w:val="009D20CE"/>
    <w:rsid w:val="009D44B8"/>
    <w:rsid w:val="009E0EA2"/>
    <w:rsid w:val="009E1A0B"/>
    <w:rsid w:val="009E1E77"/>
    <w:rsid w:val="009E6C62"/>
    <w:rsid w:val="009E7797"/>
    <w:rsid w:val="009F1A1D"/>
    <w:rsid w:val="009F4496"/>
    <w:rsid w:val="009F451E"/>
    <w:rsid w:val="009F4DFC"/>
    <w:rsid w:val="00A00CBA"/>
    <w:rsid w:val="00A02BB8"/>
    <w:rsid w:val="00A047F8"/>
    <w:rsid w:val="00A05A9B"/>
    <w:rsid w:val="00A13633"/>
    <w:rsid w:val="00A15022"/>
    <w:rsid w:val="00A15445"/>
    <w:rsid w:val="00A20473"/>
    <w:rsid w:val="00A20E6C"/>
    <w:rsid w:val="00A2131C"/>
    <w:rsid w:val="00A22A59"/>
    <w:rsid w:val="00A23313"/>
    <w:rsid w:val="00A23A7A"/>
    <w:rsid w:val="00A240D8"/>
    <w:rsid w:val="00A24A02"/>
    <w:rsid w:val="00A26FFB"/>
    <w:rsid w:val="00A31571"/>
    <w:rsid w:val="00A31DBF"/>
    <w:rsid w:val="00A35948"/>
    <w:rsid w:val="00A3677C"/>
    <w:rsid w:val="00A379FB"/>
    <w:rsid w:val="00A414F3"/>
    <w:rsid w:val="00A45EA5"/>
    <w:rsid w:val="00A50437"/>
    <w:rsid w:val="00A520C1"/>
    <w:rsid w:val="00A550D1"/>
    <w:rsid w:val="00A624B6"/>
    <w:rsid w:val="00A62539"/>
    <w:rsid w:val="00A6498C"/>
    <w:rsid w:val="00A65235"/>
    <w:rsid w:val="00A65879"/>
    <w:rsid w:val="00A665BC"/>
    <w:rsid w:val="00A66A21"/>
    <w:rsid w:val="00A676A6"/>
    <w:rsid w:val="00A71D5B"/>
    <w:rsid w:val="00A72B0D"/>
    <w:rsid w:val="00A73218"/>
    <w:rsid w:val="00A75978"/>
    <w:rsid w:val="00A76A03"/>
    <w:rsid w:val="00A83E02"/>
    <w:rsid w:val="00A83F59"/>
    <w:rsid w:val="00A85E4C"/>
    <w:rsid w:val="00A861EA"/>
    <w:rsid w:val="00A87A3C"/>
    <w:rsid w:val="00A932C5"/>
    <w:rsid w:val="00AA17FA"/>
    <w:rsid w:val="00AA2130"/>
    <w:rsid w:val="00AA33BF"/>
    <w:rsid w:val="00AA3F4B"/>
    <w:rsid w:val="00AA64B2"/>
    <w:rsid w:val="00AA6515"/>
    <w:rsid w:val="00AB2803"/>
    <w:rsid w:val="00AB7319"/>
    <w:rsid w:val="00AC12B1"/>
    <w:rsid w:val="00AC31C4"/>
    <w:rsid w:val="00AD0885"/>
    <w:rsid w:val="00AD2535"/>
    <w:rsid w:val="00AD362F"/>
    <w:rsid w:val="00AD6668"/>
    <w:rsid w:val="00AE1124"/>
    <w:rsid w:val="00AE17C7"/>
    <w:rsid w:val="00AE1D74"/>
    <w:rsid w:val="00AE2922"/>
    <w:rsid w:val="00AE3057"/>
    <w:rsid w:val="00AF2028"/>
    <w:rsid w:val="00AF5B66"/>
    <w:rsid w:val="00AF799E"/>
    <w:rsid w:val="00AF7C96"/>
    <w:rsid w:val="00B00030"/>
    <w:rsid w:val="00B01999"/>
    <w:rsid w:val="00B05AE0"/>
    <w:rsid w:val="00B07A65"/>
    <w:rsid w:val="00B130E4"/>
    <w:rsid w:val="00B139B4"/>
    <w:rsid w:val="00B2272B"/>
    <w:rsid w:val="00B2277A"/>
    <w:rsid w:val="00B24C52"/>
    <w:rsid w:val="00B24C8A"/>
    <w:rsid w:val="00B2677E"/>
    <w:rsid w:val="00B27A21"/>
    <w:rsid w:val="00B310C3"/>
    <w:rsid w:val="00B31E7C"/>
    <w:rsid w:val="00B35B12"/>
    <w:rsid w:val="00B37C36"/>
    <w:rsid w:val="00B400CD"/>
    <w:rsid w:val="00B40FAE"/>
    <w:rsid w:val="00B45E22"/>
    <w:rsid w:val="00B46DA0"/>
    <w:rsid w:val="00B55542"/>
    <w:rsid w:val="00B56497"/>
    <w:rsid w:val="00B639B9"/>
    <w:rsid w:val="00B671EB"/>
    <w:rsid w:val="00B76662"/>
    <w:rsid w:val="00B77B4E"/>
    <w:rsid w:val="00B812AD"/>
    <w:rsid w:val="00B82007"/>
    <w:rsid w:val="00B86D75"/>
    <w:rsid w:val="00B8733E"/>
    <w:rsid w:val="00B91CCA"/>
    <w:rsid w:val="00B94079"/>
    <w:rsid w:val="00B95D73"/>
    <w:rsid w:val="00B9603B"/>
    <w:rsid w:val="00B96929"/>
    <w:rsid w:val="00B96A76"/>
    <w:rsid w:val="00B97DF5"/>
    <w:rsid w:val="00BA2F6C"/>
    <w:rsid w:val="00BB248B"/>
    <w:rsid w:val="00BB5CE3"/>
    <w:rsid w:val="00BB7C90"/>
    <w:rsid w:val="00BC0D7A"/>
    <w:rsid w:val="00BC410B"/>
    <w:rsid w:val="00BC4217"/>
    <w:rsid w:val="00BC5B71"/>
    <w:rsid w:val="00BD61D5"/>
    <w:rsid w:val="00BD6F70"/>
    <w:rsid w:val="00BD74E3"/>
    <w:rsid w:val="00BE4FE1"/>
    <w:rsid w:val="00BE6041"/>
    <w:rsid w:val="00BE78F2"/>
    <w:rsid w:val="00BE7BB0"/>
    <w:rsid w:val="00BF32C1"/>
    <w:rsid w:val="00BF3493"/>
    <w:rsid w:val="00BF5C05"/>
    <w:rsid w:val="00BF64F4"/>
    <w:rsid w:val="00C00628"/>
    <w:rsid w:val="00C0089D"/>
    <w:rsid w:val="00C04202"/>
    <w:rsid w:val="00C05B3F"/>
    <w:rsid w:val="00C12289"/>
    <w:rsid w:val="00C1446E"/>
    <w:rsid w:val="00C16F9C"/>
    <w:rsid w:val="00C171EE"/>
    <w:rsid w:val="00C22236"/>
    <w:rsid w:val="00C22A4B"/>
    <w:rsid w:val="00C231B2"/>
    <w:rsid w:val="00C26E8D"/>
    <w:rsid w:val="00C26F28"/>
    <w:rsid w:val="00C30B3D"/>
    <w:rsid w:val="00C31838"/>
    <w:rsid w:val="00C36E51"/>
    <w:rsid w:val="00C41AB7"/>
    <w:rsid w:val="00C451C7"/>
    <w:rsid w:val="00C45222"/>
    <w:rsid w:val="00C463AC"/>
    <w:rsid w:val="00C471B5"/>
    <w:rsid w:val="00C474B1"/>
    <w:rsid w:val="00C52854"/>
    <w:rsid w:val="00C539A9"/>
    <w:rsid w:val="00C559B0"/>
    <w:rsid w:val="00C72B23"/>
    <w:rsid w:val="00C732F7"/>
    <w:rsid w:val="00C73A24"/>
    <w:rsid w:val="00C77E84"/>
    <w:rsid w:val="00C80148"/>
    <w:rsid w:val="00C87081"/>
    <w:rsid w:val="00C900AC"/>
    <w:rsid w:val="00C91C4E"/>
    <w:rsid w:val="00C92AD6"/>
    <w:rsid w:val="00C93625"/>
    <w:rsid w:val="00CA3DAE"/>
    <w:rsid w:val="00CA6338"/>
    <w:rsid w:val="00CB3238"/>
    <w:rsid w:val="00CB4D62"/>
    <w:rsid w:val="00CB7483"/>
    <w:rsid w:val="00CC33C1"/>
    <w:rsid w:val="00CC3A47"/>
    <w:rsid w:val="00CC4518"/>
    <w:rsid w:val="00CC570C"/>
    <w:rsid w:val="00CC75A3"/>
    <w:rsid w:val="00CD0BAC"/>
    <w:rsid w:val="00CD0CBC"/>
    <w:rsid w:val="00CD400B"/>
    <w:rsid w:val="00CE2736"/>
    <w:rsid w:val="00CE38D7"/>
    <w:rsid w:val="00CE5CAF"/>
    <w:rsid w:val="00CE71BE"/>
    <w:rsid w:val="00CE73D5"/>
    <w:rsid w:val="00CF04CA"/>
    <w:rsid w:val="00CF120F"/>
    <w:rsid w:val="00CF35E5"/>
    <w:rsid w:val="00CF4389"/>
    <w:rsid w:val="00CF7E1C"/>
    <w:rsid w:val="00D0210B"/>
    <w:rsid w:val="00D02113"/>
    <w:rsid w:val="00D028A5"/>
    <w:rsid w:val="00D046C8"/>
    <w:rsid w:val="00D04769"/>
    <w:rsid w:val="00D14B2E"/>
    <w:rsid w:val="00D15041"/>
    <w:rsid w:val="00D150AF"/>
    <w:rsid w:val="00D167E4"/>
    <w:rsid w:val="00D16E6C"/>
    <w:rsid w:val="00D1792A"/>
    <w:rsid w:val="00D21D63"/>
    <w:rsid w:val="00D237C7"/>
    <w:rsid w:val="00D256AA"/>
    <w:rsid w:val="00D25E8A"/>
    <w:rsid w:val="00D26CFC"/>
    <w:rsid w:val="00D30F74"/>
    <w:rsid w:val="00D32D38"/>
    <w:rsid w:val="00D32F92"/>
    <w:rsid w:val="00D337A8"/>
    <w:rsid w:val="00D35372"/>
    <w:rsid w:val="00D353CB"/>
    <w:rsid w:val="00D36FCD"/>
    <w:rsid w:val="00D376E7"/>
    <w:rsid w:val="00D50EF7"/>
    <w:rsid w:val="00D54481"/>
    <w:rsid w:val="00D56B12"/>
    <w:rsid w:val="00D7026A"/>
    <w:rsid w:val="00D70B0D"/>
    <w:rsid w:val="00D812AB"/>
    <w:rsid w:val="00D813E9"/>
    <w:rsid w:val="00D8427C"/>
    <w:rsid w:val="00D847FD"/>
    <w:rsid w:val="00D84ED4"/>
    <w:rsid w:val="00D85594"/>
    <w:rsid w:val="00D856BC"/>
    <w:rsid w:val="00D85CAB"/>
    <w:rsid w:val="00D86F06"/>
    <w:rsid w:val="00D87E13"/>
    <w:rsid w:val="00D9345A"/>
    <w:rsid w:val="00D94785"/>
    <w:rsid w:val="00DA7393"/>
    <w:rsid w:val="00DB0A91"/>
    <w:rsid w:val="00DB222A"/>
    <w:rsid w:val="00DB6018"/>
    <w:rsid w:val="00DB6053"/>
    <w:rsid w:val="00DB780F"/>
    <w:rsid w:val="00DC005C"/>
    <w:rsid w:val="00DC54BD"/>
    <w:rsid w:val="00DC7C9C"/>
    <w:rsid w:val="00DD15C8"/>
    <w:rsid w:val="00DD5B90"/>
    <w:rsid w:val="00DD7067"/>
    <w:rsid w:val="00DD7465"/>
    <w:rsid w:val="00DE0B3C"/>
    <w:rsid w:val="00DE2093"/>
    <w:rsid w:val="00DE4E07"/>
    <w:rsid w:val="00DE5607"/>
    <w:rsid w:val="00DE6486"/>
    <w:rsid w:val="00DF0D70"/>
    <w:rsid w:val="00DF7F7E"/>
    <w:rsid w:val="00E002F8"/>
    <w:rsid w:val="00E037A2"/>
    <w:rsid w:val="00E03B4B"/>
    <w:rsid w:val="00E03FA6"/>
    <w:rsid w:val="00E04C78"/>
    <w:rsid w:val="00E052C5"/>
    <w:rsid w:val="00E055B7"/>
    <w:rsid w:val="00E0786E"/>
    <w:rsid w:val="00E146FE"/>
    <w:rsid w:val="00E149D9"/>
    <w:rsid w:val="00E14A06"/>
    <w:rsid w:val="00E16215"/>
    <w:rsid w:val="00E25658"/>
    <w:rsid w:val="00E3192A"/>
    <w:rsid w:val="00E34AAD"/>
    <w:rsid w:val="00E3542B"/>
    <w:rsid w:val="00E356BE"/>
    <w:rsid w:val="00E35D13"/>
    <w:rsid w:val="00E36859"/>
    <w:rsid w:val="00E37D15"/>
    <w:rsid w:val="00E40D22"/>
    <w:rsid w:val="00E413FE"/>
    <w:rsid w:val="00E461A5"/>
    <w:rsid w:val="00E46C99"/>
    <w:rsid w:val="00E54434"/>
    <w:rsid w:val="00E5763B"/>
    <w:rsid w:val="00E6244D"/>
    <w:rsid w:val="00E63590"/>
    <w:rsid w:val="00E63905"/>
    <w:rsid w:val="00E64FEF"/>
    <w:rsid w:val="00E66265"/>
    <w:rsid w:val="00E67DD3"/>
    <w:rsid w:val="00E71BD2"/>
    <w:rsid w:val="00E71E23"/>
    <w:rsid w:val="00E74373"/>
    <w:rsid w:val="00E751D7"/>
    <w:rsid w:val="00E753F1"/>
    <w:rsid w:val="00E76530"/>
    <w:rsid w:val="00E80F35"/>
    <w:rsid w:val="00E83977"/>
    <w:rsid w:val="00E84864"/>
    <w:rsid w:val="00E859EE"/>
    <w:rsid w:val="00E90912"/>
    <w:rsid w:val="00E90FC1"/>
    <w:rsid w:val="00E91B5F"/>
    <w:rsid w:val="00E9444D"/>
    <w:rsid w:val="00E95DE5"/>
    <w:rsid w:val="00EA4A3D"/>
    <w:rsid w:val="00EB0805"/>
    <w:rsid w:val="00EB7CAB"/>
    <w:rsid w:val="00EC0DBB"/>
    <w:rsid w:val="00EC1BEC"/>
    <w:rsid w:val="00EC4202"/>
    <w:rsid w:val="00EC55FC"/>
    <w:rsid w:val="00ED5A25"/>
    <w:rsid w:val="00EE1E27"/>
    <w:rsid w:val="00EE35F3"/>
    <w:rsid w:val="00EE36DD"/>
    <w:rsid w:val="00EE389D"/>
    <w:rsid w:val="00EE4159"/>
    <w:rsid w:val="00EE5FF9"/>
    <w:rsid w:val="00EE68CB"/>
    <w:rsid w:val="00EF2369"/>
    <w:rsid w:val="00EF5C3C"/>
    <w:rsid w:val="00EF6F21"/>
    <w:rsid w:val="00F07B1B"/>
    <w:rsid w:val="00F10D12"/>
    <w:rsid w:val="00F120EA"/>
    <w:rsid w:val="00F1506F"/>
    <w:rsid w:val="00F16D85"/>
    <w:rsid w:val="00F21777"/>
    <w:rsid w:val="00F2235E"/>
    <w:rsid w:val="00F23F7B"/>
    <w:rsid w:val="00F2479A"/>
    <w:rsid w:val="00F27142"/>
    <w:rsid w:val="00F30066"/>
    <w:rsid w:val="00F30664"/>
    <w:rsid w:val="00F32C8F"/>
    <w:rsid w:val="00F35C54"/>
    <w:rsid w:val="00F461F3"/>
    <w:rsid w:val="00F474F6"/>
    <w:rsid w:val="00F51BEB"/>
    <w:rsid w:val="00F52A8F"/>
    <w:rsid w:val="00F5327A"/>
    <w:rsid w:val="00F55D90"/>
    <w:rsid w:val="00F62AAF"/>
    <w:rsid w:val="00F70E93"/>
    <w:rsid w:val="00F7278D"/>
    <w:rsid w:val="00F73373"/>
    <w:rsid w:val="00F80379"/>
    <w:rsid w:val="00F8179A"/>
    <w:rsid w:val="00F817E8"/>
    <w:rsid w:val="00F8512D"/>
    <w:rsid w:val="00F900E4"/>
    <w:rsid w:val="00F9171E"/>
    <w:rsid w:val="00F92168"/>
    <w:rsid w:val="00F92D3E"/>
    <w:rsid w:val="00F93AEC"/>
    <w:rsid w:val="00F94429"/>
    <w:rsid w:val="00F95A99"/>
    <w:rsid w:val="00F96396"/>
    <w:rsid w:val="00F96BFA"/>
    <w:rsid w:val="00F97A4A"/>
    <w:rsid w:val="00FA0F2C"/>
    <w:rsid w:val="00FA20BD"/>
    <w:rsid w:val="00FA3165"/>
    <w:rsid w:val="00FA3ACC"/>
    <w:rsid w:val="00FB59EE"/>
    <w:rsid w:val="00FB6DDC"/>
    <w:rsid w:val="00FC1EF7"/>
    <w:rsid w:val="00FC278C"/>
    <w:rsid w:val="00FC3221"/>
    <w:rsid w:val="00FC323C"/>
    <w:rsid w:val="00FC55B1"/>
    <w:rsid w:val="00FD527F"/>
    <w:rsid w:val="00FD795D"/>
    <w:rsid w:val="00FE3537"/>
    <w:rsid w:val="00FE5303"/>
    <w:rsid w:val="00FE77A6"/>
    <w:rsid w:val="00FF3A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2E67A6B-4466-4CC1-A8F1-8C5975E8B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7260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1D2E4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26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260F"/>
  </w:style>
  <w:style w:type="paragraph" w:styleId="Footer">
    <w:name w:val="footer"/>
    <w:basedOn w:val="Normal"/>
    <w:link w:val="FooterChar"/>
    <w:uiPriority w:val="99"/>
    <w:unhideWhenUsed/>
    <w:rsid w:val="009726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260F"/>
  </w:style>
  <w:style w:type="paragraph" w:styleId="BalloonText">
    <w:name w:val="Balloon Text"/>
    <w:basedOn w:val="Normal"/>
    <w:link w:val="BalloonTextChar"/>
    <w:uiPriority w:val="99"/>
    <w:semiHidden/>
    <w:unhideWhenUsed/>
    <w:rsid w:val="009726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260F"/>
    <w:rPr>
      <w:rFonts w:ascii="Segoe UI" w:hAnsi="Segoe UI" w:cs="Segoe UI"/>
      <w:sz w:val="18"/>
      <w:szCs w:val="18"/>
    </w:rPr>
  </w:style>
  <w:style w:type="character" w:customStyle="1" w:styleId="Heading1Char">
    <w:name w:val="Heading 1 Char"/>
    <w:basedOn w:val="DefaultParagraphFont"/>
    <w:link w:val="Heading1"/>
    <w:uiPriority w:val="9"/>
    <w:rsid w:val="0097260F"/>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3C0063"/>
    <w:pPr>
      <w:ind w:left="720"/>
      <w:contextualSpacing/>
    </w:pPr>
  </w:style>
  <w:style w:type="table" w:customStyle="1" w:styleId="GridTable41">
    <w:name w:val="Grid Table 41"/>
    <w:basedOn w:val="TableNormal"/>
    <w:uiPriority w:val="49"/>
    <w:rsid w:val="00B2677E"/>
    <w:pPr>
      <w:spacing w:after="0" w:line="240" w:lineRule="auto"/>
    </w:pPr>
    <w:rPr>
      <w:rFonts w:eastAsiaTheme="minorEastAsia"/>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2Char">
    <w:name w:val="Heading 2 Char"/>
    <w:basedOn w:val="DefaultParagraphFont"/>
    <w:link w:val="Heading2"/>
    <w:uiPriority w:val="9"/>
    <w:rsid w:val="001D2E43"/>
    <w:rPr>
      <w:rFonts w:asciiTheme="majorHAnsi" w:eastAsiaTheme="majorEastAsia" w:hAnsiTheme="majorHAnsi" w:cstheme="majorBidi"/>
      <w:color w:val="365F91" w:themeColor="accent1" w:themeShade="BF"/>
      <w:sz w:val="26"/>
      <w:szCs w:val="26"/>
    </w:rPr>
  </w:style>
  <w:style w:type="table" w:styleId="TableGrid">
    <w:name w:val="Table Grid"/>
    <w:basedOn w:val="TableNormal"/>
    <w:uiPriority w:val="39"/>
    <w:rsid w:val="00046C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25658"/>
    <w:rPr>
      <w:sz w:val="16"/>
      <w:szCs w:val="16"/>
    </w:rPr>
  </w:style>
  <w:style w:type="paragraph" w:styleId="CommentText">
    <w:name w:val="annotation text"/>
    <w:basedOn w:val="Normal"/>
    <w:link w:val="CommentTextChar"/>
    <w:uiPriority w:val="99"/>
    <w:semiHidden/>
    <w:unhideWhenUsed/>
    <w:rsid w:val="00E25658"/>
    <w:pPr>
      <w:spacing w:line="240" w:lineRule="auto"/>
    </w:pPr>
    <w:rPr>
      <w:sz w:val="20"/>
      <w:szCs w:val="20"/>
    </w:rPr>
  </w:style>
  <w:style w:type="character" w:customStyle="1" w:styleId="CommentTextChar">
    <w:name w:val="Comment Text Char"/>
    <w:basedOn w:val="DefaultParagraphFont"/>
    <w:link w:val="CommentText"/>
    <w:uiPriority w:val="99"/>
    <w:semiHidden/>
    <w:rsid w:val="00E25658"/>
    <w:rPr>
      <w:sz w:val="20"/>
      <w:szCs w:val="20"/>
    </w:rPr>
  </w:style>
  <w:style w:type="paragraph" w:styleId="CommentSubject">
    <w:name w:val="annotation subject"/>
    <w:basedOn w:val="CommentText"/>
    <w:next w:val="CommentText"/>
    <w:link w:val="CommentSubjectChar"/>
    <w:uiPriority w:val="99"/>
    <w:semiHidden/>
    <w:unhideWhenUsed/>
    <w:rsid w:val="00E25658"/>
    <w:rPr>
      <w:b/>
      <w:bCs/>
    </w:rPr>
  </w:style>
  <w:style w:type="character" w:customStyle="1" w:styleId="CommentSubjectChar">
    <w:name w:val="Comment Subject Char"/>
    <w:basedOn w:val="CommentTextChar"/>
    <w:link w:val="CommentSubject"/>
    <w:uiPriority w:val="99"/>
    <w:semiHidden/>
    <w:rsid w:val="00E25658"/>
    <w:rPr>
      <w:b/>
      <w:bCs/>
      <w:sz w:val="20"/>
      <w:szCs w:val="20"/>
    </w:rPr>
  </w:style>
  <w:style w:type="paragraph" w:styleId="NoSpacing">
    <w:name w:val="No Spacing"/>
    <w:uiPriority w:val="1"/>
    <w:qFormat/>
    <w:rsid w:val="0055672C"/>
    <w:pPr>
      <w:spacing w:after="0" w:line="240" w:lineRule="auto"/>
    </w:pPr>
  </w:style>
  <w:style w:type="paragraph" w:styleId="TOCHeading">
    <w:name w:val="TOC Heading"/>
    <w:basedOn w:val="Heading1"/>
    <w:next w:val="Normal"/>
    <w:uiPriority w:val="39"/>
    <w:unhideWhenUsed/>
    <w:qFormat/>
    <w:rsid w:val="009669F6"/>
    <w:pPr>
      <w:spacing w:line="259" w:lineRule="auto"/>
      <w:outlineLvl w:val="9"/>
    </w:pPr>
    <w:rPr>
      <w:lang w:val="en-US"/>
    </w:rPr>
  </w:style>
  <w:style w:type="paragraph" w:styleId="TOC1">
    <w:name w:val="toc 1"/>
    <w:basedOn w:val="Normal"/>
    <w:next w:val="Normal"/>
    <w:autoRedefine/>
    <w:uiPriority w:val="39"/>
    <w:unhideWhenUsed/>
    <w:rsid w:val="009669F6"/>
    <w:pPr>
      <w:spacing w:after="100"/>
    </w:pPr>
  </w:style>
  <w:style w:type="paragraph" w:styleId="TOC2">
    <w:name w:val="toc 2"/>
    <w:basedOn w:val="Normal"/>
    <w:next w:val="Normal"/>
    <w:autoRedefine/>
    <w:uiPriority w:val="39"/>
    <w:unhideWhenUsed/>
    <w:rsid w:val="009669F6"/>
    <w:pPr>
      <w:spacing w:after="100"/>
      <w:ind w:left="220"/>
    </w:pPr>
  </w:style>
  <w:style w:type="character" w:styleId="Hyperlink">
    <w:name w:val="Hyperlink"/>
    <w:basedOn w:val="DefaultParagraphFont"/>
    <w:uiPriority w:val="99"/>
    <w:unhideWhenUsed/>
    <w:rsid w:val="009669F6"/>
    <w:rPr>
      <w:color w:val="0000FF" w:themeColor="hyperlink"/>
      <w:u w:val="single"/>
    </w:rPr>
  </w:style>
  <w:style w:type="character" w:styleId="SubtleEmphasis">
    <w:name w:val="Subtle Emphasis"/>
    <w:basedOn w:val="DefaultParagraphFont"/>
    <w:uiPriority w:val="19"/>
    <w:qFormat/>
    <w:rsid w:val="00CD400B"/>
    <w:rPr>
      <w:i/>
      <w:iCs/>
      <w:color w:val="404040" w:themeColor="text1" w:themeTint="BF"/>
    </w:rPr>
  </w:style>
  <w:style w:type="paragraph" w:customStyle="1" w:styleId="Heading2VFReport">
    <w:name w:val="Heading 2 VF Report"/>
    <w:basedOn w:val="Heading2"/>
    <w:link w:val="Heading2VFReportChar"/>
    <w:qFormat/>
    <w:rsid w:val="001A1F0C"/>
    <w:rPr>
      <w:rFonts w:ascii="Calibri" w:hAnsi="Calibri"/>
      <w:sz w:val="28"/>
    </w:rPr>
  </w:style>
  <w:style w:type="character" w:customStyle="1" w:styleId="Heading2VFReportChar">
    <w:name w:val="Heading 2 VF Report Char"/>
    <w:basedOn w:val="Heading2Char"/>
    <w:link w:val="Heading2VFReport"/>
    <w:rsid w:val="001A1F0C"/>
    <w:rPr>
      <w:rFonts w:ascii="Calibri" w:eastAsiaTheme="majorEastAsia" w:hAnsi="Calibri" w:cstheme="majorBidi"/>
      <w:color w:val="365F91" w:themeColor="accent1" w:themeShade="BF"/>
      <w:sz w:val="28"/>
      <w:szCs w:val="26"/>
    </w:rPr>
  </w:style>
  <w:style w:type="table" w:customStyle="1" w:styleId="TableGridLight1">
    <w:name w:val="Table Grid Light1"/>
    <w:basedOn w:val="TableNormal"/>
    <w:uiPriority w:val="40"/>
    <w:rsid w:val="001A1F0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2695701">
      <w:bodyDiv w:val="1"/>
      <w:marLeft w:val="0"/>
      <w:marRight w:val="0"/>
      <w:marTop w:val="0"/>
      <w:marBottom w:val="0"/>
      <w:divBdr>
        <w:top w:val="none" w:sz="0" w:space="0" w:color="auto"/>
        <w:left w:val="none" w:sz="0" w:space="0" w:color="auto"/>
        <w:bottom w:val="none" w:sz="0" w:space="0" w:color="auto"/>
        <w:right w:val="none" w:sz="0" w:space="0" w:color="auto"/>
      </w:divBdr>
    </w:div>
    <w:div w:id="664354785">
      <w:bodyDiv w:val="1"/>
      <w:marLeft w:val="0"/>
      <w:marRight w:val="0"/>
      <w:marTop w:val="0"/>
      <w:marBottom w:val="0"/>
      <w:divBdr>
        <w:top w:val="none" w:sz="0" w:space="0" w:color="auto"/>
        <w:left w:val="none" w:sz="0" w:space="0" w:color="auto"/>
        <w:bottom w:val="none" w:sz="0" w:space="0" w:color="auto"/>
        <w:right w:val="none" w:sz="0" w:space="0" w:color="auto"/>
      </w:divBdr>
    </w:div>
    <w:div w:id="736130211">
      <w:bodyDiv w:val="1"/>
      <w:marLeft w:val="0"/>
      <w:marRight w:val="0"/>
      <w:marTop w:val="0"/>
      <w:marBottom w:val="0"/>
      <w:divBdr>
        <w:top w:val="none" w:sz="0" w:space="0" w:color="auto"/>
        <w:left w:val="none" w:sz="0" w:space="0" w:color="auto"/>
        <w:bottom w:val="none" w:sz="0" w:space="0" w:color="auto"/>
        <w:right w:val="none" w:sz="0" w:space="0" w:color="auto"/>
      </w:divBdr>
    </w:div>
    <w:div w:id="1119757889">
      <w:bodyDiv w:val="1"/>
      <w:marLeft w:val="0"/>
      <w:marRight w:val="0"/>
      <w:marTop w:val="0"/>
      <w:marBottom w:val="0"/>
      <w:divBdr>
        <w:top w:val="none" w:sz="0" w:space="0" w:color="auto"/>
        <w:left w:val="none" w:sz="0" w:space="0" w:color="auto"/>
        <w:bottom w:val="none" w:sz="0" w:space="0" w:color="auto"/>
        <w:right w:val="none" w:sz="0" w:space="0" w:color="auto"/>
      </w:divBdr>
    </w:div>
    <w:div w:id="1456680071">
      <w:bodyDiv w:val="1"/>
      <w:marLeft w:val="0"/>
      <w:marRight w:val="0"/>
      <w:marTop w:val="0"/>
      <w:marBottom w:val="0"/>
      <w:divBdr>
        <w:top w:val="none" w:sz="0" w:space="0" w:color="auto"/>
        <w:left w:val="none" w:sz="0" w:space="0" w:color="auto"/>
        <w:bottom w:val="none" w:sz="0" w:space="0" w:color="auto"/>
        <w:right w:val="none" w:sz="0" w:space="0" w:color="auto"/>
      </w:divBdr>
    </w:div>
    <w:div w:id="1596091824">
      <w:bodyDiv w:val="1"/>
      <w:marLeft w:val="0"/>
      <w:marRight w:val="0"/>
      <w:marTop w:val="0"/>
      <w:marBottom w:val="0"/>
      <w:divBdr>
        <w:top w:val="none" w:sz="0" w:space="0" w:color="auto"/>
        <w:left w:val="none" w:sz="0" w:space="0" w:color="auto"/>
        <w:bottom w:val="none" w:sz="0" w:space="0" w:color="auto"/>
        <w:right w:val="none" w:sz="0" w:space="0" w:color="auto"/>
      </w:divBdr>
    </w:div>
    <w:div w:id="1940285021">
      <w:bodyDiv w:val="1"/>
      <w:marLeft w:val="0"/>
      <w:marRight w:val="0"/>
      <w:marTop w:val="0"/>
      <w:marBottom w:val="0"/>
      <w:divBdr>
        <w:top w:val="none" w:sz="0" w:space="0" w:color="auto"/>
        <w:left w:val="none" w:sz="0" w:space="0" w:color="auto"/>
        <w:bottom w:val="none" w:sz="0" w:space="0" w:color="auto"/>
        <w:right w:val="none" w:sz="0" w:space="0" w:color="auto"/>
      </w:divBdr>
    </w:div>
    <w:div w:id="1970628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2.xml"/><Relationship Id="rId18" Type="http://schemas.openxmlformats.org/officeDocument/2006/relationships/chart" Target="charts/chart5.xml"/><Relationship Id="rId26" Type="http://schemas.openxmlformats.org/officeDocument/2006/relationships/chart" Target="charts/chart13.xml"/><Relationship Id="rId39" Type="http://schemas.openxmlformats.org/officeDocument/2006/relationships/chart" Target="charts/chart26.xml"/><Relationship Id="rId21" Type="http://schemas.openxmlformats.org/officeDocument/2006/relationships/chart" Target="charts/chart8.xml"/><Relationship Id="rId34" Type="http://schemas.openxmlformats.org/officeDocument/2006/relationships/chart" Target="charts/chart21.xml"/><Relationship Id="rId42" Type="http://schemas.openxmlformats.org/officeDocument/2006/relationships/chart" Target="charts/chart29.xml"/><Relationship Id="rId47" Type="http://schemas.openxmlformats.org/officeDocument/2006/relationships/chart" Target="charts/chart34.xml"/><Relationship Id="rId50" Type="http://schemas.openxmlformats.org/officeDocument/2006/relationships/chart" Target="charts/chart37.xml"/><Relationship Id="rId55" Type="http://schemas.openxmlformats.org/officeDocument/2006/relationships/chart" Target="charts/chart42.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hart" Target="charts/chart4.xml"/><Relationship Id="rId25" Type="http://schemas.openxmlformats.org/officeDocument/2006/relationships/chart" Target="charts/chart12.xml"/><Relationship Id="rId33" Type="http://schemas.openxmlformats.org/officeDocument/2006/relationships/chart" Target="charts/chart20.xml"/><Relationship Id="rId38" Type="http://schemas.openxmlformats.org/officeDocument/2006/relationships/chart" Target="charts/chart25.xml"/><Relationship Id="rId46" Type="http://schemas.openxmlformats.org/officeDocument/2006/relationships/chart" Target="charts/chart33.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chart" Target="charts/chart7.xml"/><Relationship Id="rId29" Type="http://schemas.openxmlformats.org/officeDocument/2006/relationships/chart" Target="charts/chart16.xml"/><Relationship Id="rId41" Type="http://schemas.openxmlformats.org/officeDocument/2006/relationships/chart" Target="charts/chart28.xml"/><Relationship Id="rId54" Type="http://schemas.openxmlformats.org/officeDocument/2006/relationships/chart" Target="charts/chart4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chart" Target="charts/chart11.xml"/><Relationship Id="rId32" Type="http://schemas.openxmlformats.org/officeDocument/2006/relationships/chart" Target="charts/chart19.xml"/><Relationship Id="rId37" Type="http://schemas.openxmlformats.org/officeDocument/2006/relationships/chart" Target="charts/chart24.xml"/><Relationship Id="rId40" Type="http://schemas.openxmlformats.org/officeDocument/2006/relationships/chart" Target="charts/chart27.xml"/><Relationship Id="rId45" Type="http://schemas.openxmlformats.org/officeDocument/2006/relationships/chart" Target="charts/chart32.xml"/><Relationship Id="rId53" Type="http://schemas.openxmlformats.org/officeDocument/2006/relationships/chart" Target="charts/chart40.xm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chart" Target="charts/chart10.xml"/><Relationship Id="rId28" Type="http://schemas.openxmlformats.org/officeDocument/2006/relationships/chart" Target="charts/chart15.xml"/><Relationship Id="rId36" Type="http://schemas.openxmlformats.org/officeDocument/2006/relationships/chart" Target="charts/chart23.xml"/><Relationship Id="rId49" Type="http://schemas.openxmlformats.org/officeDocument/2006/relationships/chart" Target="charts/chart36.xml"/><Relationship Id="rId57"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hart" Target="charts/chart6.xml"/><Relationship Id="rId31" Type="http://schemas.openxmlformats.org/officeDocument/2006/relationships/chart" Target="charts/chart18.xml"/><Relationship Id="rId44" Type="http://schemas.openxmlformats.org/officeDocument/2006/relationships/chart" Target="charts/chart31.xml"/><Relationship Id="rId52" Type="http://schemas.openxmlformats.org/officeDocument/2006/relationships/chart" Target="charts/chart39.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3.xml"/><Relationship Id="rId22" Type="http://schemas.openxmlformats.org/officeDocument/2006/relationships/chart" Target="charts/chart9.xml"/><Relationship Id="rId27" Type="http://schemas.openxmlformats.org/officeDocument/2006/relationships/chart" Target="charts/chart14.xml"/><Relationship Id="rId30" Type="http://schemas.openxmlformats.org/officeDocument/2006/relationships/chart" Target="charts/chart17.xml"/><Relationship Id="rId35" Type="http://schemas.openxmlformats.org/officeDocument/2006/relationships/chart" Target="charts/chart22.xml"/><Relationship Id="rId43" Type="http://schemas.openxmlformats.org/officeDocument/2006/relationships/chart" Target="charts/chart30.xml"/><Relationship Id="rId48" Type="http://schemas.openxmlformats.org/officeDocument/2006/relationships/chart" Target="charts/chart35.xml"/><Relationship Id="rId56" Type="http://schemas.openxmlformats.org/officeDocument/2006/relationships/chart" Target="charts/chart43.xml"/><Relationship Id="rId8" Type="http://schemas.openxmlformats.org/officeDocument/2006/relationships/image" Target="media/image1.jpeg"/><Relationship Id="rId51" Type="http://schemas.openxmlformats.org/officeDocument/2006/relationships/chart" Target="charts/chart38.xml"/><Relationship Id="rId3" Type="http://schemas.openxmlformats.org/officeDocument/2006/relationships/styles" Target="styles.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11.xml.rels><?xml version="1.0" encoding="UTF-8" standalone="yes"?>
<Relationships xmlns="http://schemas.openxmlformats.org/package/2006/relationships"><Relationship Id="rId2" Type="http://schemas.openxmlformats.org/officeDocument/2006/relationships/package" Target="../embeddings/Microsoft_Excel_Worksheet11.xlsx"/><Relationship Id="rId1" Type="http://schemas.openxmlformats.org/officeDocument/2006/relationships/themeOverride" Target="../theme/themeOverride7.xml"/></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Excel_Worksheet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Excel_Worksheet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Microsoft_Excel_Worksheet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Microsoft_Excel_Worksheet15.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Microsoft_Excel_Worksheet16.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Microsoft_Excel_Worksheet17.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Microsoft_Excel_Worksheet18.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Microsoft_Excel_Worksheet19.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20.xml.rels><?xml version="1.0" encoding="UTF-8" standalone="yes"?>
<Relationships xmlns="http://schemas.openxmlformats.org/package/2006/relationships"><Relationship Id="rId1" Type="http://schemas.openxmlformats.org/officeDocument/2006/relationships/package" Target="../embeddings/Microsoft_Excel_Worksheet20.xlsx"/></Relationships>
</file>

<file path=word/charts/_rels/chart21.xml.rels><?xml version="1.0" encoding="UTF-8" standalone="yes"?>
<Relationships xmlns="http://schemas.openxmlformats.org/package/2006/relationships"><Relationship Id="rId1" Type="http://schemas.openxmlformats.org/officeDocument/2006/relationships/package" Target="../embeddings/Microsoft_Excel_Worksheet21.xlsx"/></Relationships>
</file>

<file path=word/charts/_rels/chart22.xml.rels><?xml version="1.0" encoding="UTF-8" standalone="yes"?>
<Relationships xmlns="http://schemas.openxmlformats.org/package/2006/relationships"><Relationship Id="rId1" Type="http://schemas.openxmlformats.org/officeDocument/2006/relationships/package" Target="../embeddings/Microsoft_Excel_Worksheet22.xlsx"/></Relationships>
</file>

<file path=word/charts/_rels/chart23.xml.rels><?xml version="1.0" encoding="UTF-8" standalone="yes"?>
<Relationships xmlns="http://schemas.openxmlformats.org/package/2006/relationships"><Relationship Id="rId1" Type="http://schemas.openxmlformats.org/officeDocument/2006/relationships/package" Target="../embeddings/Microsoft_Excel_Worksheet23.xlsx"/></Relationships>
</file>

<file path=word/charts/_rels/chart24.xml.rels><?xml version="1.0" encoding="UTF-8" standalone="yes"?>
<Relationships xmlns="http://schemas.openxmlformats.org/package/2006/relationships"><Relationship Id="rId1" Type="http://schemas.openxmlformats.org/officeDocument/2006/relationships/package" Target="../embeddings/Microsoft_Excel_Worksheet24.xlsx"/></Relationships>
</file>

<file path=word/charts/_rels/chart25.xml.rels><?xml version="1.0" encoding="UTF-8" standalone="yes"?>
<Relationships xmlns="http://schemas.openxmlformats.org/package/2006/relationships"><Relationship Id="rId1" Type="http://schemas.openxmlformats.org/officeDocument/2006/relationships/package" Target="../embeddings/Microsoft_Excel_Worksheet25.xlsx"/></Relationships>
</file>

<file path=word/charts/_rels/chart26.xml.rels><?xml version="1.0" encoding="UTF-8" standalone="yes"?>
<Relationships xmlns="http://schemas.openxmlformats.org/package/2006/relationships"><Relationship Id="rId1" Type="http://schemas.openxmlformats.org/officeDocument/2006/relationships/package" Target="../embeddings/Microsoft_Excel_Worksheet26.xlsx"/></Relationships>
</file>

<file path=word/charts/_rels/chart27.xml.rels><?xml version="1.0" encoding="UTF-8" standalone="yes"?>
<Relationships xmlns="http://schemas.openxmlformats.org/package/2006/relationships"><Relationship Id="rId1" Type="http://schemas.openxmlformats.org/officeDocument/2006/relationships/package" Target="../embeddings/Microsoft_Excel_Worksheet27.xlsx"/></Relationships>
</file>

<file path=word/charts/_rels/chart28.xml.rels><?xml version="1.0" encoding="UTF-8" standalone="yes"?>
<Relationships xmlns="http://schemas.openxmlformats.org/package/2006/relationships"><Relationship Id="rId1" Type="http://schemas.openxmlformats.org/officeDocument/2006/relationships/package" Target="../embeddings/Microsoft_Excel_Worksheet28.xlsx"/></Relationships>
</file>

<file path=word/charts/_rels/chart29.xml.rels><?xml version="1.0" encoding="UTF-8" standalone="yes"?>
<Relationships xmlns="http://schemas.openxmlformats.org/package/2006/relationships"><Relationship Id="rId3" Type="http://schemas.openxmlformats.org/officeDocument/2006/relationships/package" Target="../embeddings/Microsoft_Excel_Worksheet29.xlsx"/><Relationship Id="rId2" Type="http://schemas.microsoft.com/office/2011/relationships/chartColorStyle" Target="colors1.xml"/><Relationship Id="rId1" Type="http://schemas.microsoft.com/office/2011/relationships/chartStyle" Target="style1.xml"/></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30.xml.rels><?xml version="1.0" encoding="UTF-8" standalone="yes"?>
<Relationships xmlns="http://schemas.openxmlformats.org/package/2006/relationships"><Relationship Id="rId3" Type="http://schemas.openxmlformats.org/officeDocument/2006/relationships/package" Target="../embeddings/Microsoft_Excel_Worksheet30.xlsx"/><Relationship Id="rId2" Type="http://schemas.microsoft.com/office/2011/relationships/chartColorStyle" Target="colors2.xml"/><Relationship Id="rId1" Type="http://schemas.microsoft.com/office/2011/relationships/chartStyle" Target="style2.xml"/></Relationships>
</file>

<file path=word/charts/_rels/chart31.xml.rels><?xml version="1.0" encoding="UTF-8" standalone="yes"?>
<Relationships xmlns="http://schemas.openxmlformats.org/package/2006/relationships"><Relationship Id="rId3" Type="http://schemas.openxmlformats.org/officeDocument/2006/relationships/package" Target="../embeddings/Microsoft_Excel_Worksheet31.xlsx"/><Relationship Id="rId2" Type="http://schemas.microsoft.com/office/2011/relationships/chartColorStyle" Target="colors3.xml"/><Relationship Id="rId1" Type="http://schemas.microsoft.com/office/2011/relationships/chartStyle" Target="style3.xml"/></Relationships>
</file>

<file path=word/charts/_rels/chart32.xml.rels><?xml version="1.0" encoding="UTF-8" standalone="yes"?>
<Relationships xmlns="http://schemas.openxmlformats.org/package/2006/relationships"><Relationship Id="rId3" Type="http://schemas.openxmlformats.org/officeDocument/2006/relationships/package" Target="../embeddings/Microsoft_Excel_Worksheet32.xlsx"/><Relationship Id="rId2" Type="http://schemas.microsoft.com/office/2011/relationships/chartColorStyle" Target="colors4.xml"/><Relationship Id="rId1" Type="http://schemas.microsoft.com/office/2011/relationships/chartStyle" Target="style4.xml"/></Relationships>
</file>

<file path=word/charts/_rels/chart33.xml.rels><?xml version="1.0" encoding="UTF-8" standalone="yes"?>
<Relationships xmlns="http://schemas.openxmlformats.org/package/2006/relationships"><Relationship Id="rId1" Type="http://schemas.openxmlformats.org/officeDocument/2006/relationships/package" Target="../embeddings/Microsoft_Excel_Worksheet33.xlsx"/></Relationships>
</file>

<file path=word/charts/_rels/chart34.xml.rels><?xml version="1.0" encoding="UTF-8" standalone="yes"?>
<Relationships xmlns="http://schemas.openxmlformats.org/package/2006/relationships"><Relationship Id="rId1" Type="http://schemas.openxmlformats.org/officeDocument/2006/relationships/package" Target="../embeddings/Microsoft_Excel_Worksheet34.xlsx"/></Relationships>
</file>

<file path=word/charts/_rels/chart35.xml.rels><?xml version="1.0" encoding="UTF-8" standalone="yes"?>
<Relationships xmlns="http://schemas.openxmlformats.org/package/2006/relationships"><Relationship Id="rId1" Type="http://schemas.openxmlformats.org/officeDocument/2006/relationships/package" Target="../embeddings/Microsoft_Excel_Worksheet35.xlsx"/></Relationships>
</file>

<file path=word/charts/_rels/chart36.xml.rels><?xml version="1.0" encoding="UTF-8" standalone="yes"?>
<Relationships xmlns="http://schemas.openxmlformats.org/package/2006/relationships"><Relationship Id="rId3" Type="http://schemas.openxmlformats.org/officeDocument/2006/relationships/package" Target="../embeddings/Microsoft_Excel_Worksheet36.xlsx"/><Relationship Id="rId2" Type="http://schemas.microsoft.com/office/2011/relationships/chartColorStyle" Target="colors5.xml"/><Relationship Id="rId1" Type="http://schemas.microsoft.com/office/2011/relationships/chartStyle" Target="style5.xml"/></Relationships>
</file>

<file path=word/charts/_rels/chart37.xml.rels><?xml version="1.0" encoding="UTF-8" standalone="yes"?>
<Relationships xmlns="http://schemas.openxmlformats.org/package/2006/relationships"><Relationship Id="rId1" Type="http://schemas.openxmlformats.org/officeDocument/2006/relationships/package" Target="../embeddings/Microsoft_Excel_Worksheet37.xlsx"/></Relationships>
</file>

<file path=word/charts/_rels/chart38.xml.rels><?xml version="1.0" encoding="UTF-8" standalone="yes"?>
<Relationships xmlns="http://schemas.openxmlformats.org/package/2006/relationships"><Relationship Id="rId1" Type="http://schemas.openxmlformats.org/officeDocument/2006/relationships/package" Target="../embeddings/Microsoft_Excel_Worksheet38.xlsx"/></Relationships>
</file>

<file path=word/charts/_rels/chart39.xml.rels><?xml version="1.0" encoding="UTF-8" standalone="yes"?>
<Relationships xmlns="http://schemas.openxmlformats.org/package/2006/relationships"><Relationship Id="rId1" Type="http://schemas.openxmlformats.org/officeDocument/2006/relationships/package" Target="../embeddings/Microsoft_Excel_Worksheet39.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40.xml.rels><?xml version="1.0" encoding="UTF-8" standalone="yes"?>
<Relationships xmlns="http://schemas.openxmlformats.org/package/2006/relationships"><Relationship Id="rId1" Type="http://schemas.openxmlformats.org/officeDocument/2006/relationships/package" Target="../embeddings/Microsoft_Excel_Worksheet40.xlsx"/></Relationships>
</file>

<file path=word/charts/_rels/chart41.xml.rels><?xml version="1.0" encoding="UTF-8" standalone="yes"?>
<Relationships xmlns="http://schemas.openxmlformats.org/package/2006/relationships"><Relationship Id="rId1" Type="http://schemas.openxmlformats.org/officeDocument/2006/relationships/package" Target="../embeddings/Microsoft_Excel_Worksheet41.xlsx"/></Relationships>
</file>

<file path=word/charts/_rels/chart42.xml.rels><?xml version="1.0" encoding="UTF-8" standalone="yes"?>
<Relationships xmlns="http://schemas.openxmlformats.org/package/2006/relationships"><Relationship Id="rId1" Type="http://schemas.openxmlformats.org/officeDocument/2006/relationships/package" Target="../embeddings/Microsoft_Excel_Worksheet42.xlsx"/></Relationships>
</file>

<file path=word/charts/_rels/chart43.xml.rels><?xml version="1.0" encoding="UTF-8" standalone="yes"?>
<Relationships xmlns="http://schemas.openxmlformats.org/package/2006/relationships"><Relationship Id="rId1" Type="http://schemas.openxmlformats.org/officeDocument/2006/relationships/package" Target="../embeddings/Microsoft_Excel_Worksheet43.xlsx"/></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2.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3.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4.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8.xlsx"/><Relationship Id="rId1" Type="http://schemas.openxmlformats.org/officeDocument/2006/relationships/themeOverride" Target="../theme/themeOverride5.xml"/></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Worksheet9.xlsx"/><Relationship Id="rId1" Type="http://schemas.openxmlformats.org/officeDocument/2006/relationships/themeOverride" Target="../theme/themeOverride6.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6.637949664544035E-2"/>
          <c:y val="5.4798268750888897E-2"/>
          <c:w val="0.85485928724521321"/>
          <c:h val="0.898472583461004"/>
        </c:manualLayout>
      </c:layout>
      <c:doughnutChart>
        <c:varyColors val="1"/>
        <c:ser>
          <c:idx val="0"/>
          <c:order val="0"/>
          <c:tx>
            <c:strRef>
              <c:f>Sheet1!$B$1</c:f>
              <c:strCache>
                <c:ptCount val="1"/>
                <c:pt idx="0">
                  <c:v>Sales</c:v>
                </c:pt>
              </c:strCache>
            </c:strRef>
          </c:tx>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411F-4E8B-ACBC-BA0E4D068B4D}"/>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411F-4E8B-ACBC-BA0E4D068B4D}"/>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411F-4E8B-ACBC-BA0E4D068B4D}"/>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411F-4E8B-ACBC-BA0E4D068B4D}"/>
              </c:ext>
            </c:extLst>
          </c:dPt>
          <c:dPt>
            <c:idx val="4"/>
            <c:bubble3D val="0"/>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411F-4E8B-ACBC-BA0E4D068B4D}"/>
              </c:ext>
            </c:extLst>
          </c:dPt>
          <c:dPt>
            <c:idx val="5"/>
            <c:bubble3D val="0"/>
            <c:spPr>
              <a:solidFill>
                <a:schemeClr val="accent6"/>
              </a:solidFill>
              <a:ln w="19050">
                <a:solidFill>
                  <a:schemeClr val="lt1"/>
                </a:solidFill>
              </a:ln>
              <a:effectLst/>
            </c:spPr>
            <c:extLst xmlns:c16r2="http://schemas.microsoft.com/office/drawing/2015/06/chart">
              <c:ext xmlns:c16="http://schemas.microsoft.com/office/drawing/2014/chart" uri="{C3380CC4-5D6E-409C-BE32-E72D297353CC}">
                <c16:uniqueId val="{0000000B-411F-4E8B-ACBC-BA0E4D068B4D}"/>
              </c:ext>
            </c:extLst>
          </c:dPt>
          <c:dPt>
            <c:idx val="6"/>
            <c:bubble3D val="0"/>
            <c:spPr>
              <a:solidFill>
                <a:schemeClr val="accent1">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D-411F-4E8B-ACBC-BA0E4D068B4D}"/>
              </c:ext>
            </c:extLst>
          </c:dPt>
          <c:cat>
            <c:strRef>
              <c:f>Sheet1!$A$2:$A$8</c:f>
              <c:strCache>
                <c:ptCount val="7"/>
                <c:pt idx="0">
                  <c:v>Enhanced </c:v>
                </c:pt>
                <c:pt idx="1">
                  <c:v>Basic Support </c:v>
                </c:pt>
                <c:pt idx="2">
                  <c:v>Referred to Specialist Organisations</c:v>
                </c:pt>
                <c:pt idx="3">
                  <c:v>Closed No Details </c:v>
                </c:pt>
                <c:pt idx="4">
                  <c:v>No Answer Not safe to send letter </c:v>
                </c:pt>
                <c:pt idx="5">
                  <c:v>Contact Police Dept</c:v>
                </c:pt>
                <c:pt idx="6">
                  <c:v>Duplicate Cases </c:v>
                </c:pt>
              </c:strCache>
            </c:strRef>
          </c:cat>
          <c:val>
            <c:numRef>
              <c:f>Sheet1!$B$2:$B$8</c:f>
              <c:numCache>
                <c:formatCode>General</c:formatCode>
                <c:ptCount val="7"/>
                <c:pt idx="0">
                  <c:v>1710</c:v>
                </c:pt>
                <c:pt idx="1">
                  <c:v>8985</c:v>
                </c:pt>
                <c:pt idx="2">
                  <c:v>720</c:v>
                </c:pt>
                <c:pt idx="3">
                  <c:v>281</c:v>
                </c:pt>
                <c:pt idx="4">
                  <c:v>1352</c:v>
                </c:pt>
                <c:pt idx="5">
                  <c:v>40</c:v>
                </c:pt>
                <c:pt idx="6">
                  <c:v>500</c:v>
                </c:pt>
              </c:numCache>
            </c:numRef>
          </c:val>
          <c:extLst xmlns:c16r2="http://schemas.microsoft.com/office/drawing/2015/06/chart">
            <c:ext xmlns:c16="http://schemas.microsoft.com/office/drawing/2014/chart" uri="{C3380CC4-5D6E-409C-BE32-E72D297353CC}">
              <c16:uniqueId val="{0000000E-411F-4E8B-ACBC-BA0E4D068B4D}"/>
            </c:ext>
          </c:extLst>
        </c:ser>
        <c:dLbls>
          <c:showLegendKey val="0"/>
          <c:showVal val="0"/>
          <c:showCatName val="0"/>
          <c:showSerName val="0"/>
          <c:showPercent val="0"/>
          <c:showBubbleSize val="0"/>
          <c:showLeaderLines val="1"/>
        </c:dLbls>
        <c:firstSliceAng val="0"/>
        <c:holeSize val="75"/>
      </c:doughnut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Closed</c:v>
                </c:pt>
              </c:strCache>
            </c:strRef>
          </c:tx>
          <c:spPr>
            <a:solidFill>
              <a:srgbClr val="0070C0"/>
            </a:solidFill>
            <a:ln>
              <a:noFill/>
            </a:ln>
            <a:effectLst/>
          </c:spPr>
          <c:invertIfNegative val="0"/>
          <c:dLbls>
            <c:spPr>
              <a:noFill/>
              <a:ln>
                <a:noFill/>
              </a:ln>
              <a:effectLst/>
            </c:spPr>
            <c:txPr>
              <a:bodyPr rot="-5400000" spcFirstLastPara="1" vertOverflow="clip" horzOverflow="clip"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prstDash val="solid"/>
                      <a:round/>
                    </a:ln>
                    <a:effectLst/>
                  </c:spPr>
                </c15:leaderLines>
              </c:ext>
            </c:extLst>
          </c:dLbls>
          <c:cat>
            <c:strRef>
              <c:f>Sheet1!$A$2:$A$11</c:f>
              <c:strCache>
                <c:ptCount val="10"/>
                <c:pt idx="0">
                  <c:v>Christian</c:v>
                </c:pt>
                <c:pt idx="1">
                  <c:v>Buddhist </c:v>
                </c:pt>
                <c:pt idx="2">
                  <c:v>Hindu </c:v>
                </c:pt>
                <c:pt idx="3">
                  <c:v>Jewish </c:v>
                </c:pt>
                <c:pt idx="4">
                  <c:v>Muslim</c:v>
                </c:pt>
                <c:pt idx="5">
                  <c:v>Sikh</c:v>
                </c:pt>
                <c:pt idx="6">
                  <c:v>Other Religion</c:v>
                </c:pt>
                <c:pt idx="7">
                  <c:v>No Religion</c:v>
                </c:pt>
                <c:pt idx="8">
                  <c:v>Prefer Not to Say</c:v>
                </c:pt>
                <c:pt idx="9">
                  <c:v>Unknown </c:v>
                </c:pt>
              </c:strCache>
            </c:strRef>
          </c:cat>
          <c:val>
            <c:numRef>
              <c:f>Sheet1!$B$2:$B$11</c:f>
              <c:numCache>
                <c:formatCode>General</c:formatCode>
                <c:ptCount val="10"/>
                <c:pt idx="0">
                  <c:v>372</c:v>
                </c:pt>
                <c:pt idx="1">
                  <c:v>2</c:v>
                </c:pt>
                <c:pt idx="2">
                  <c:v>79</c:v>
                </c:pt>
                <c:pt idx="3">
                  <c:v>0</c:v>
                </c:pt>
                <c:pt idx="4">
                  <c:v>109</c:v>
                </c:pt>
                <c:pt idx="5">
                  <c:v>31</c:v>
                </c:pt>
                <c:pt idx="6">
                  <c:v>18</c:v>
                </c:pt>
                <c:pt idx="7">
                  <c:v>692</c:v>
                </c:pt>
                <c:pt idx="8">
                  <c:v>122</c:v>
                </c:pt>
                <c:pt idx="9">
                  <c:v>12163</c:v>
                </c:pt>
              </c:numCache>
            </c:numRef>
          </c:val>
          <c:extLst xmlns:c16r2="http://schemas.microsoft.com/office/drawing/2015/06/chart">
            <c:ext xmlns:c16="http://schemas.microsoft.com/office/drawing/2014/chart" uri="{C3380CC4-5D6E-409C-BE32-E72D297353CC}">
              <c16:uniqueId val="{00000000-31B4-4CED-8AB9-E6210308DA19}"/>
            </c:ext>
          </c:extLst>
        </c:ser>
        <c:ser>
          <c:idx val="1"/>
          <c:order val="1"/>
          <c:tx>
            <c:strRef>
              <c:f>Sheet1!$C$1</c:f>
              <c:strCache>
                <c:ptCount val="1"/>
                <c:pt idx="0">
                  <c:v>Closed and received enhanced support</c:v>
                </c:pt>
              </c:strCache>
            </c:strRef>
          </c:tx>
          <c:spPr>
            <a:solidFill>
              <a:schemeClr val="accent6"/>
            </a:solidFill>
            <a:ln>
              <a:noFill/>
            </a:ln>
            <a:effectLst/>
          </c:spPr>
          <c:invertIfNegative val="0"/>
          <c:dLbls>
            <c:spPr>
              <a:noFill/>
              <a:ln>
                <a:noFill/>
              </a:ln>
              <a:effectLst/>
            </c:spPr>
            <c:txPr>
              <a:bodyPr rot="-5400000" spcFirstLastPara="1" vertOverflow="clip" horzOverflow="clip"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prstDash val="solid"/>
                      <a:round/>
                    </a:ln>
                    <a:effectLst/>
                  </c:spPr>
                </c15:leaderLines>
              </c:ext>
            </c:extLst>
          </c:dLbls>
          <c:cat>
            <c:strRef>
              <c:f>Sheet1!$A$2:$A$11</c:f>
              <c:strCache>
                <c:ptCount val="10"/>
                <c:pt idx="0">
                  <c:v>Christian</c:v>
                </c:pt>
                <c:pt idx="1">
                  <c:v>Buddhist </c:v>
                </c:pt>
                <c:pt idx="2">
                  <c:v>Hindu </c:v>
                </c:pt>
                <c:pt idx="3">
                  <c:v>Jewish </c:v>
                </c:pt>
                <c:pt idx="4">
                  <c:v>Muslim</c:v>
                </c:pt>
                <c:pt idx="5">
                  <c:v>Sikh</c:v>
                </c:pt>
                <c:pt idx="6">
                  <c:v>Other Religion</c:v>
                </c:pt>
                <c:pt idx="7">
                  <c:v>No Religion</c:v>
                </c:pt>
                <c:pt idx="8">
                  <c:v>Prefer Not to Say</c:v>
                </c:pt>
                <c:pt idx="9">
                  <c:v>Unknown </c:v>
                </c:pt>
              </c:strCache>
            </c:strRef>
          </c:cat>
          <c:val>
            <c:numRef>
              <c:f>Sheet1!$C$2:$C$11</c:f>
              <c:numCache>
                <c:formatCode>General</c:formatCode>
                <c:ptCount val="10"/>
                <c:pt idx="0">
                  <c:v>322</c:v>
                </c:pt>
                <c:pt idx="1">
                  <c:v>2</c:v>
                </c:pt>
                <c:pt idx="2">
                  <c:v>71</c:v>
                </c:pt>
                <c:pt idx="3">
                  <c:v>0</c:v>
                </c:pt>
                <c:pt idx="4">
                  <c:v>109</c:v>
                </c:pt>
                <c:pt idx="5">
                  <c:v>26</c:v>
                </c:pt>
                <c:pt idx="6">
                  <c:v>16</c:v>
                </c:pt>
                <c:pt idx="7">
                  <c:v>652</c:v>
                </c:pt>
                <c:pt idx="8">
                  <c:v>116</c:v>
                </c:pt>
                <c:pt idx="9">
                  <c:v>396</c:v>
                </c:pt>
              </c:numCache>
            </c:numRef>
          </c:val>
          <c:extLst xmlns:c16r2="http://schemas.microsoft.com/office/drawing/2015/06/chart">
            <c:ext xmlns:c16="http://schemas.microsoft.com/office/drawing/2014/chart" uri="{C3380CC4-5D6E-409C-BE32-E72D297353CC}">
              <c16:uniqueId val="{00000001-31B4-4CED-8AB9-E6210308DA19}"/>
            </c:ext>
          </c:extLst>
        </c:ser>
        <c:dLbls>
          <c:dLblPos val="outEnd"/>
          <c:showLegendKey val="0"/>
          <c:showVal val="1"/>
          <c:showCatName val="0"/>
          <c:showSerName val="0"/>
          <c:showPercent val="0"/>
          <c:showBubbleSize val="0"/>
        </c:dLbls>
        <c:gapWidth val="444"/>
        <c:overlap val="-90"/>
        <c:axId val="644486592"/>
        <c:axId val="644484632"/>
      </c:barChart>
      <c:catAx>
        <c:axId val="644486592"/>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644484632"/>
        <c:crosses val="autoZero"/>
        <c:auto val="1"/>
        <c:lblAlgn val="ctr"/>
        <c:lblOffset val="100"/>
        <c:noMultiLvlLbl val="0"/>
      </c:catAx>
      <c:valAx>
        <c:axId val="644484632"/>
        <c:scaling>
          <c:orientation val="minMax"/>
        </c:scaling>
        <c:delete val="1"/>
        <c:axPos val="l"/>
        <c:numFmt formatCode="General" sourceLinked="1"/>
        <c:majorTickMark val="none"/>
        <c:minorTickMark val="none"/>
        <c:tickLblPos val="nextTo"/>
        <c:crossAx val="644486592"/>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prstDash val="solid"/>
      <a:round/>
    </a:ln>
    <a:effectLst/>
  </c:spPr>
  <c:txPr>
    <a:bodyPr/>
    <a:lstStyle/>
    <a:p>
      <a:pPr>
        <a:defRPr/>
      </a:pPr>
      <a:endParaRPr lang="en-US"/>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Sheet1!$B$1</c:f>
              <c:strCache>
                <c:ptCount val="1"/>
                <c:pt idx="0">
                  <c:v>Closed </c:v>
                </c:pt>
              </c:strCache>
            </c:strRef>
          </c:tx>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Sheet1!$A$2:$A$10</c:f>
              <c:strCache>
                <c:ptCount val="9"/>
                <c:pt idx="0">
                  <c:v>Gay </c:v>
                </c:pt>
                <c:pt idx="1">
                  <c:v>Lesbian</c:v>
                </c:pt>
                <c:pt idx="2">
                  <c:v>Hetrosexual</c:v>
                </c:pt>
                <c:pt idx="3">
                  <c:v>Bisexual</c:v>
                </c:pt>
                <c:pt idx="4">
                  <c:v>Other </c:v>
                </c:pt>
                <c:pt idx="5">
                  <c:v>Prefer Not to Say</c:v>
                </c:pt>
                <c:pt idx="6">
                  <c:v>Unknown</c:v>
                </c:pt>
                <c:pt idx="7">
                  <c:v>Fluid Sexuality</c:v>
                </c:pt>
                <c:pt idx="8">
                  <c:v>Asexual</c:v>
                </c:pt>
              </c:strCache>
            </c:strRef>
          </c:cat>
          <c:val>
            <c:numRef>
              <c:f>Sheet1!$B$2:$B$10</c:f>
              <c:numCache>
                <c:formatCode>General</c:formatCode>
                <c:ptCount val="9"/>
                <c:pt idx="0">
                  <c:v>5</c:v>
                </c:pt>
                <c:pt idx="1">
                  <c:v>12</c:v>
                </c:pt>
                <c:pt idx="2">
                  <c:v>1251</c:v>
                </c:pt>
                <c:pt idx="3">
                  <c:v>22</c:v>
                </c:pt>
                <c:pt idx="4">
                  <c:v>1</c:v>
                </c:pt>
                <c:pt idx="5">
                  <c:v>111</c:v>
                </c:pt>
                <c:pt idx="6">
                  <c:v>12184</c:v>
                </c:pt>
                <c:pt idx="7">
                  <c:v>1</c:v>
                </c:pt>
                <c:pt idx="8">
                  <c:v>1</c:v>
                </c:pt>
              </c:numCache>
            </c:numRef>
          </c:val>
          <c:extLst xmlns:c16r2="http://schemas.microsoft.com/office/drawing/2015/06/chart">
            <c:ext xmlns:c16="http://schemas.microsoft.com/office/drawing/2014/chart" uri="{C3380CC4-5D6E-409C-BE32-E72D297353CC}">
              <c16:uniqueId val="{00000000-39FD-48F1-92F3-1E3D9F44C182}"/>
            </c:ext>
          </c:extLst>
        </c:ser>
        <c:ser>
          <c:idx val="1"/>
          <c:order val="1"/>
          <c:tx>
            <c:strRef>
              <c:f>Sheet1!$C$1</c:f>
              <c:strCache>
                <c:ptCount val="1"/>
                <c:pt idx="0">
                  <c:v>Closed and received enhanced support </c:v>
                </c:pt>
              </c:strCache>
            </c:strRef>
          </c:tx>
          <c:spPr>
            <a:solidFill>
              <a:schemeClr val="accent2"/>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Sheet1!$A$2:$A$10</c:f>
              <c:strCache>
                <c:ptCount val="9"/>
                <c:pt idx="0">
                  <c:v>Gay </c:v>
                </c:pt>
                <c:pt idx="1">
                  <c:v>Lesbian</c:v>
                </c:pt>
                <c:pt idx="2">
                  <c:v>Hetrosexual</c:v>
                </c:pt>
                <c:pt idx="3">
                  <c:v>Bisexual</c:v>
                </c:pt>
                <c:pt idx="4">
                  <c:v>Other </c:v>
                </c:pt>
                <c:pt idx="5">
                  <c:v>Prefer Not to Say</c:v>
                </c:pt>
                <c:pt idx="6">
                  <c:v>Unknown</c:v>
                </c:pt>
                <c:pt idx="7">
                  <c:v>Fluid Sexuality</c:v>
                </c:pt>
                <c:pt idx="8">
                  <c:v>Asexual</c:v>
                </c:pt>
              </c:strCache>
            </c:strRef>
          </c:cat>
          <c:val>
            <c:numRef>
              <c:f>Sheet1!$C$2:$C$10</c:f>
              <c:numCache>
                <c:formatCode>General</c:formatCode>
                <c:ptCount val="9"/>
                <c:pt idx="0">
                  <c:v>5</c:v>
                </c:pt>
                <c:pt idx="1">
                  <c:v>12</c:v>
                </c:pt>
                <c:pt idx="2">
                  <c:v>1137</c:v>
                </c:pt>
                <c:pt idx="3">
                  <c:v>21</c:v>
                </c:pt>
                <c:pt idx="4">
                  <c:v>0</c:v>
                </c:pt>
                <c:pt idx="5">
                  <c:v>102</c:v>
                </c:pt>
                <c:pt idx="6">
                  <c:v>432</c:v>
                </c:pt>
                <c:pt idx="7">
                  <c:v>0</c:v>
                </c:pt>
                <c:pt idx="8">
                  <c:v>1</c:v>
                </c:pt>
              </c:numCache>
            </c:numRef>
          </c:val>
          <c:extLst xmlns:c16r2="http://schemas.microsoft.com/office/drawing/2015/06/chart">
            <c:ext xmlns:c16="http://schemas.microsoft.com/office/drawing/2014/chart" uri="{C3380CC4-5D6E-409C-BE32-E72D297353CC}">
              <c16:uniqueId val="{00000001-39FD-48F1-92F3-1E3D9F44C182}"/>
            </c:ext>
          </c:extLst>
        </c:ser>
        <c:dLbls>
          <c:dLblPos val="outEnd"/>
          <c:showLegendKey val="0"/>
          <c:showVal val="1"/>
          <c:showCatName val="0"/>
          <c:showSerName val="0"/>
          <c:showPercent val="0"/>
          <c:showBubbleSize val="0"/>
        </c:dLbls>
        <c:gapWidth val="444"/>
        <c:overlap val="-90"/>
        <c:axId val="644481496"/>
        <c:axId val="644481888"/>
      </c:barChart>
      <c:catAx>
        <c:axId val="64448149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644481888"/>
        <c:crosses val="autoZero"/>
        <c:auto val="1"/>
        <c:lblAlgn val="ctr"/>
        <c:lblOffset val="100"/>
        <c:noMultiLvlLbl val="0"/>
      </c:catAx>
      <c:valAx>
        <c:axId val="644481888"/>
        <c:scaling>
          <c:orientation val="minMax"/>
        </c:scaling>
        <c:delete val="1"/>
        <c:axPos val="l"/>
        <c:numFmt formatCode="General" sourceLinked="1"/>
        <c:majorTickMark val="none"/>
        <c:minorTickMark val="none"/>
        <c:tickLblPos val="nextTo"/>
        <c:crossAx val="644481496"/>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Closed </c:v>
                </c:pt>
              </c:strCache>
            </c:strRef>
          </c:tx>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Sheet1!$A$2:$A$11</c:f>
              <c:strCache>
                <c:ptCount val="9"/>
                <c:pt idx="0">
                  <c:v>Hearing</c:v>
                </c:pt>
                <c:pt idx="1">
                  <c:v>No Need</c:v>
                </c:pt>
                <c:pt idx="2">
                  <c:v>Lack of Privacy</c:v>
                </c:pt>
                <c:pt idx="3">
                  <c:v>Speech Impairment</c:v>
                </c:pt>
                <c:pt idx="4">
                  <c:v>Language </c:v>
                </c:pt>
                <c:pt idx="5">
                  <c:v>Vulnerable </c:v>
                </c:pt>
                <c:pt idx="6">
                  <c:v>Other</c:v>
                </c:pt>
                <c:pt idx="7">
                  <c:v>Unknown</c:v>
                </c:pt>
                <c:pt idx="8">
                  <c:v>Prefer not to say</c:v>
                </c:pt>
              </c:strCache>
            </c:strRef>
          </c:cat>
          <c:val>
            <c:numRef>
              <c:f>Sheet1!$B$2:$B$11</c:f>
              <c:numCache>
                <c:formatCode>General</c:formatCode>
                <c:ptCount val="10"/>
                <c:pt idx="0">
                  <c:v>40</c:v>
                </c:pt>
                <c:pt idx="1">
                  <c:v>2138</c:v>
                </c:pt>
                <c:pt idx="2">
                  <c:v>5</c:v>
                </c:pt>
                <c:pt idx="3">
                  <c:v>7</c:v>
                </c:pt>
                <c:pt idx="4">
                  <c:v>50</c:v>
                </c:pt>
                <c:pt idx="5">
                  <c:v>29</c:v>
                </c:pt>
                <c:pt idx="6">
                  <c:v>19</c:v>
                </c:pt>
                <c:pt idx="7">
                  <c:v>11296</c:v>
                </c:pt>
                <c:pt idx="8">
                  <c:v>4</c:v>
                </c:pt>
              </c:numCache>
            </c:numRef>
          </c:val>
          <c:extLst xmlns:c16r2="http://schemas.microsoft.com/office/drawing/2015/06/chart">
            <c:ext xmlns:c16="http://schemas.microsoft.com/office/drawing/2014/chart" uri="{C3380CC4-5D6E-409C-BE32-E72D297353CC}">
              <c16:uniqueId val="{00000000-15DD-41DE-932C-DC32940BAF0E}"/>
            </c:ext>
          </c:extLst>
        </c:ser>
        <c:ser>
          <c:idx val="1"/>
          <c:order val="1"/>
          <c:tx>
            <c:strRef>
              <c:f>Sheet1!$C$1</c:f>
              <c:strCache>
                <c:ptCount val="1"/>
                <c:pt idx="0">
                  <c:v>Closed and received enhanced support </c:v>
                </c:pt>
              </c:strCache>
            </c:strRef>
          </c:tx>
          <c:spPr>
            <a:solidFill>
              <a:schemeClr val="accent6"/>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Sheet1!$A$2:$A$11</c:f>
              <c:strCache>
                <c:ptCount val="9"/>
                <c:pt idx="0">
                  <c:v>Hearing</c:v>
                </c:pt>
                <c:pt idx="1">
                  <c:v>No Need</c:v>
                </c:pt>
                <c:pt idx="2">
                  <c:v>Lack of Privacy</c:v>
                </c:pt>
                <c:pt idx="3">
                  <c:v>Speech Impairment</c:v>
                </c:pt>
                <c:pt idx="4">
                  <c:v>Language </c:v>
                </c:pt>
                <c:pt idx="5">
                  <c:v>Vulnerable </c:v>
                </c:pt>
                <c:pt idx="6">
                  <c:v>Other</c:v>
                </c:pt>
                <c:pt idx="7">
                  <c:v>Unknown</c:v>
                </c:pt>
                <c:pt idx="8">
                  <c:v>Prefer not to say</c:v>
                </c:pt>
              </c:strCache>
            </c:strRef>
          </c:cat>
          <c:val>
            <c:numRef>
              <c:f>Sheet1!$C$2:$C$11</c:f>
              <c:numCache>
                <c:formatCode>General</c:formatCode>
                <c:ptCount val="10"/>
                <c:pt idx="0">
                  <c:v>32</c:v>
                </c:pt>
                <c:pt idx="1">
                  <c:v>1293</c:v>
                </c:pt>
                <c:pt idx="2">
                  <c:v>5</c:v>
                </c:pt>
                <c:pt idx="3">
                  <c:v>6</c:v>
                </c:pt>
                <c:pt idx="4">
                  <c:v>33</c:v>
                </c:pt>
                <c:pt idx="5">
                  <c:v>27</c:v>
                </c:pt>
                <c:pt idx="6">
                  <c:v>12</c:v>
                </c:pt>
                <c:pt idx="7">
                  <c:v>298</c:v>
                </c:pt>
                <c:pt idx="8">
                  <c:v>4</c:v>
                </c:pt>
              </c:numCache>
            </c:numRef>
          </c:val>
          <c:extLst xmlns:c16r2="http://schemas.microsoft.com/office/drawing/2015/06/chart">
            <c:ext xmlns:c16="http://schemas.microsoft.com/office/drawing/2014/chart" uri="{C3380CC4-5D6E-409C-BE32-E72D297353CC}">
              <c16:uniqueId val="{00000001-15DD-41DE-932C-DC32940BAF0E}"/>
            </c:ext>
          </c:extLst>
        </c:ser>
        <c:dLbls>
          <c:dLblPos val="outEnd"/>
          <c:showLegendKey val="0"/>
          <c:showVal val="1"/>
          <c:showCatName val="0"/>
          <c:showSerName val="0"/>
          <c:showPercent val="0"/>
          <c:showBubbleSize val="0"/>
        </c:dLbls>
        <c:gapWidth val="444"/>
        <c:overlap val="-90"/>
        <c:axId val="644487376"/>
        <c:axId val="644488552"/>
      </c:barChart>
      <c:catAx>
        <c:axId val="64448737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644488552"/>
        <c:crosses val="autoZero"/>
        <c:auto val="1"/>
        <c:lblAlgn val="ctr"/>
        <c:lblOffset val="100"/>
        <c:noMultiLvlLbl val="0"/>
      </c:catAx>
      <c:valAx>
        <c:axId val="644488552"/>
        <c:scaling>
          <c:orientation val="minMax"/>
        </c:scaling>
        <c:delete val="1"/>
        <c:axPos val="l"/>
        <c:numFmt formatCode="General" sourceLinked="1"/>
        <c:majorTickMark val="none"/>
        <c:minorTickMark val="none"/>
        <c:tickLblPos val="nextTo"/>
        <c:crossAx val="644487376"/>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1.9942388654996677E-2"/>
          <c:y val="0.11386594322768478"/>
          <c:w val="0.95125193884334147"/>
          <c:h val="0.78157374445841332"/>
        </c:manualLayout>
      </c:layout>
      <c:barChart>
        <c:barDir val="col"/>
        <c:grouping val="clustered"/>
        <c:varyColors val="0"/>
        <c:ser>
          <c:idx val="0"/>
          <c:order val="0"/>
          <c:tx>
            <c:strRef>
              <c:f>Sheet1!$B$1</c:f>
              <c:strCache>
                <c:ptCount val="1"/>
                <c:pt idx="0">
                  <c:v>Closed </c:v>
                </c:pt>
              </c:strCache>
            </c:strRef>
          </c:tx>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Sheet1!$A$2:$A$5</c:f>
              <c:strCache>
                <c:ptCount val="4"/>
                <c:pt idx="0">
                  <c:v>Yes</c:v>
                </c:pt>
                <c:pt idx="1">
                  <c:v>No</c:v>
                </c:pt>
                <c:pt idx="2">
                  <c:v>Prefer Not to say</c:v>
                </c:pt>
                <c:pt idx="3">
                  <c:v>Unknown</c:v>
                </c:pt>
              </c:strCache>
            </c:strRef>
          </c:cat>
          <c:val>
            <c:numRef>
              <c:f>Sheet1!$B$2:$B$5</c:f>
              <c:numCache>
                <c:formatCode>General</c:formatCode>
                <c:ptCount val="4"/>
                <c:pt idx="0">
                  <c:v>33</c:v>
                </c:pt>
                <c:pt idx="1">
                  <c:v>901</c:v>
                </c:pt>
                <c:pt idx="2">
                  <c:v>51</c:v>
                </c:pt>
                <c:pt idx="3">
                  <c:v>12603</c:v>
                </c:pt>
              </c:numCache>
            </c:numRef>
          </c:val>
          <c:extLst xmlns:c16r2="http://schemas.microsoft.com/office/drawing/2015/06/chart">
            <c:ext xmlns:c16="http://schemas.microsoft.com/office/drawing/2014/chart" uri="{C3380CC4-5D6E-409C-BE32-E72D297353CC}">
              <c16:uniqueId val="{00000000-B4F3-4EAB-BE94-B8F2A21F5A9E}"/>
            </c:ext>
          </c:extLst>
        </c:ser>
        <c:ser>
          <c:idx val="1"/>
          <c:order val="1"/>
          <c:tx>
            <c:strRef>
              <c:f>Sheet1!$C$1</c:f>
              <c:strCache>
                <c:ptCount val="1"/>
                <c:pt idx="0">
                  <c:v>Closed and received enhanced support </c:v>
                </c:pt>
              </c:strCache>
            </c:strRef>
          </c:tx>
          <c:spPr>
            <a:solidFill>
              <a:schemeClr val="accent6"/>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Sheet1!$A$2:$A$5</c:f>
              <c:strCache>
                <c:ptCount val="4"/>
                <c:pt idx="0">
                  <c:v>Yes</c:v>
                </c:pt>
                <c:pt idx="1">
                  <c:v>No</c:v>
                </c:pt>
                <c:pt idx="2">
                  <c:v>Prefer Not to say</c:v>
                </c:pt>
                <c:pt idx="3">
                  <c:v>Unknown</c:v>
                </c:pt>
              </c:strCache>
            </c:strRef>
          </c:cat>
          <c:val>
            <c:numRef>
              <c:f>Sheet1!$C$2:$C$5</c:f>
              <c:numCache>
                <c:formatCode>General</c:formatCode>
                <c:ptCount val="4"/>
                <c:pt idx="0">
                  <c:v>23</c:v>
                </c:pt>
                <c:pt idx="1">
                  <c:v>841</c:v>
                </c:pt>
                <c:pt idx="2">
                  <c:v>45</c:v>
                </c:pt>
                <c:pt idx="3">
                  <c:v>801</c:v>
                </c:pt>
              </c:numCache>
            </c:numRef>
          </c:val>
          <c:extLst xmlns:c16r2="http://schemas.microsoft.com/office/drawing/2015/06/chart">
            <c:ext xmlns:c16="http://schemas.microsoft.com/office/drawing/2014/chart" uri="{C3380CC4-5D6E-409C-BE32-E72D297353CC}">
              <c16:uniqueId val="{00000001-B4F3-4EAB-BE94-B8F2A21F5A9E}"/>
            </c:ext>
          </c:extLst>
        </c:ser>
        <c:dLbls>
          <c:dLblPos val="outEnd"/>
          <c:showLegendKey val="0"/>
          <c:showVal val="1"/>
          <c:showCatName val="0"/>
          <c:showSerName val="0"/>
          <c:showPercent val="0"/>
          <c:showBubbleSize val="0"/>
        </c:dLbls>
        <c:gapWidth val="444"/>
        <c:overlap val="-90"/>
        <c:axId val="644482280"/>
        <c:axId val="644483064"/>
      </c:barChart>
      <c:catAx>
        <c:axId val="64448228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644483064"/>
        <c:crosses val="autoZero"/>
        <c:auto val="1"/>
        <c:lblAlgn val="ctr"/>
        <c:lblOffset val="100"/>
        <c:noMultiLvlLbl val="0"/>
      </c:catAx>
      <c:valAx>
        <c:axId val="644483064"/>
        <c:scaling>
          <c:orientation val="minMax"/>
        </c:scaling>
        <c:delete val="1"/>
        <c:axPos val="l"/>
        <c:numFmt formatCode="General" sourceLinked="1"/>
        <c:majorTickMark val="none"/>
        <c:minorTickMark val="none"/>
        <c:tickLblPos val="nextTo"/>
        <c:crossAx val="644482280"/>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1.9942388654996677E-2"/>
          <c:y val="0.13631079972732549"/>
          <c:w val="0.95125193884334147"/>
          <c:h val="0.78418272271369638"/>
        </c:manualLayout>
      </c:layout>
      <c:barChart>
        <c:barDir val="col"/>
        <c:grouping val="clustered"/>
        <c:varyColors val="0"/>
        <c:ser>
          <c:idx val="0"/>
          <c:order val="0"/>
          <c:tx>
            <c:strRef>
              <c:f>Sheet1!$B$1</c:f>
              <c:strCache>
                <c:ptCount val="1"/>
                <c:pt idx="0">
                  <c:v>Closed </c:v>
                </c:pt>
              </c:strCache>
            </c:strRef>
          </c:tx>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Sheet1!$A$2:$A$5</c:f>
              <c:strCache>
                <c:ptCount val="4"/>
                <c:pt idx="0">
                  <c:v>Yes</c:v>
                </c:pt>
                <c:pt idx="1">
                  <c:v>No</c:v>
                </c:pt>
                <c:pt idx="2">
                  <c:v>Prefer Not to say</c:v>
                </c:pt>
                <c:pt idx="3">
                  <c:v>Unknown</c:v>
                </c:pt>
              </c:strCache>
            </c:strRef>
          </c:cat>
          <c:val>
            <c:numRef>
              <c:f>Sheet1!$B$2:$B$5</c:f>
              <c:numCache>
                <c:formatCode>General</c:formatCode>
                <c:ptCount val="4"/>
                <c:pt idx="0">
                  <c:v>313</c:v>
                </c:pt>
                <c:pt idx="1">
                  <c:v>627</c:v>
                </c:pt>
                <c:pt idx="2">
                  <c:v>64</c:v>
                </c:pt>
                <c:pt idx="3">
                  <c:v>12584</c:v>
                </c:pt>
              </c:numCache>
            </c:numRef>
          </c:val>
          <c:extLst xmlns:c16r2="http://schemas.microsoft.com/office/drawing/2015/06/chart">
            <c:ext xmlns:c16="http://schemas.microsoft.com/office/drawing/2014/chart" uri="{C3380CC4-5D6E-409C-BE32-E72D297353CC}">
              <c16:uniqueId val="{00000000-2911-4D1A-877F-FB4B9806ADC4}"/>
            </c:ext>
          </c:extLst>
        </c:ser>
        <c:ser>
          <c:idx val="1"/>
          <c:order val="1"/>
          <c:tx>
            <c:strRef>
              <c:f>Sheet1!$C$1</c:f>
              <c:strCache>
                <c:ptCount val="1"/>
                <c:pt idx="0">
                  <c:v>Closed and received enhanced support </c:v>
                </c:pt>
              </c:strCache>
            </c:strRef>
          </c:tx>
          <c:spPr>
            <a:solidFill>
              <a:schemeClr val="accent6"/>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Sheet1!$A$2:$A$5</c:f>
              <c:strCache>
                <c:ptCount val="4"/>
                <c:pt idx="0">
                  <c:v>Yes</c:v>
                </c:pt>
                <c:pt idx="1">
                  <c:v>No</c:v>
                </c:pt>
                <c:pt idx="2">
                  <c:v>Prefer Not to say</c:v>
                </c:pt>
                <c:pt idx="3">
                  <c:v>Unknown</c:v>
                </c:pt>
              </c:strCache>
            </c:strRef>
          </c:cat>
          <c:val>
            <c:numRef>
              <c:f>Sheet1!$C$2:$C$5</c:f>
              <c:numCache>
                <c:formatCode>General</c:formatCode>
                <c:ptCount val="4"/>
                <c:pt idx="0">
                  <c:v>274</c:v>
                </c:pt>
                <c:pt idx="1">
                  <c:v>579</c:v>
                </c:pt>
                <c:pt idx="2">
                  <c:v>59</c:v>
                </c:pt>
                <c:pt idx="3">
                  <c:v>798</c:v>
                </c:pt>
              </c:numCache>
            </c:numRef>
          </c:val>
          <c:extLst xmlns:c16r2="http://schemas.microsoft.com/office/drawing/2015/06/chart">
            <c:ext xmlns:c16="http://schemas.microsoft.com/office/drawing/2014/chart" uri="{C3380CC4-5D6E-409C-BE32-E72D297353CC}">
              <c16:uniqueId val="{00000001-2911-4D1A-877F-FB4B9806ADC4}"/>
            </c:ext>
          </c:extLst>
        </c:ser>
        <c:dLbls>
          <c:dLblPos val="outEnd"/>
          <c:showLegendKey val="0"/>
          <c:showVal val="1"/>
          <c:showCatName val="0"/>
          <c:showSerName val="0"/>
          <c:showPercent val="0"/>
          <c:showBubbleSize val="0"/>
        </c:dLbls>
        <c:gapWidth val="444"/>
        <c:overlap val="-90"/>
        <c:axId val="644486984"/>
        <c:axId val="644487768"/>
      </c:barChart>
      <c:catAx>
        <c:axId val="64448698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644487768"/>
        <c:crosses val="autoZero"/>
        <c:auto val="1"/>
        <c:lblAlgn val="ctr"/>
        <c:lblOffset val="100"/>
        <c:noMultiLvlLbl val="0"/>
      </c:catAx>
      <c:valAx>
        <c:axId val="644487768"/>
        <c:scaling>
          <c:orientation val="minMax"/>
        </c:scaling>
        <c:delete val="1"/>
        <c:axPos val="l"/>
        <c:numFmt formatCode="General" sourceLinked="1"/>
        <c:majorTickMark val="none"/>
        <c:minorTickMark val="none"/>
        <c:tickLblPos val="nextTo"/>
        <c:crossAx val="644486984"/>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4374030578329271E-2"/>
          <c:y val="0.13240225956707533"/>
          <c:w val="0.95125193884334147"/>
          <c:h val="0.78418272271369638"/>
        </c:manualLayout>
      </c:layout>
      <c:barChart>
        <c:barDir val="col"/>
        <c:grouping val="clustered"/>
        <c:varyColors val="0"/>
        <c:ser>
          <c:idx val="0"/>
          <c:order val="0"/>
          <c:tx>
            <c:strRef>
              <c:f>Sheet1!$B$1</c:f>
              <c:strCache>
                <c:ptCount val="1"/>
                <c:pt idx="0">
                  <c:v>Closed </c:v>
                </c:pt>
              </c:strCache>
            </c:strRef>
          </c:tx>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Sheet1!$A$2:$A$5</c:f>
              <c:strCache>
                <c:ptCount val="4"/>
                <c:pt idx="0">
                  <c:v>Yes</c:v>
                </c:pt>
                <c:pt idx="1">
                  <c:v>No</c:v>
                </c:pt>
                <c:pt idx="2">
                  <c:v>Prefer Not to say</c:v>
                </c:pt>
                <c:pt idx="3">
                  <c:v>Unknown</c:v>
                </c:pt>
              </c:strCache>
            </c:strRef>
          </c:cat>
          <c:val>
            <c:numRef>
              <c:f>Sheet1!$B$2:$B$5</c:f>
              <c:numCache>
                <c:formatCode>General</c:formatCode>
                <c:ptCount val="4"/>
                <c:pt idx="0">
                  <c:v>55</c:v>
                </c:pt>
                <c:pt idx="1">
                  <c:v>845</c:v>
                </c:pt>
                <c:pt idx="2">
                  <c:v>65</c:v>
                </c:pt>
                <c:pt idx="3">
                  <c:v>12623</c:v>
                </c:pt>
              </c:numCache>
            </c:numRef>
          </c:val>
          <c:extLst xmlns:c16r2="http://schemas.microsoft.com/office/drawing/2015/06/chart">
            <c:ext xmlns:c16="http://schemas.microsoft.com/office/drawing/2014/chart" uri="{C3380CC4-5D6E-409C-BE32-E72D297353CC}">
              <c16:uniqueId val="{00000000-43D4-40FE-AECD-6E9768AEEC35}"/>
            </c:ext>
          </c:extLst>
        </c:ser>
        <c:ser>
          <c:idx val="1"/>
          <c:order val="1"/>
          <c:tx>
            <c:strRef>
              <c:f>Sheet1!$C$1</c:f>
              <c:strCache>
                <c:ptCount val="1"/>
                <c:pt idx="0">
                  <c:v>Closed and received enhanced support </c:v>
                </c:pt>
              </c:strCache>
            </c:strRef>
          </c:tx>
          <c:spPr>
            <a:solidFill>
              <a:schemeClr val="accent6"/>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Sheet1!$A$2:$A$5</c:f>
              <c:strCache>
                <c:ptCount val="4"/>
                <c:pt idx="0">
                  <c:v>Yes</c:v>
                </c:pt>
                <c:pt idx="1">
                  <c:v>No</c:v>
                </c:pt>
                <c:pt idx="2">
                  <c:v>Prefer Not to say</c:v>
                </c:pt>
                <c:pt idx="3">
                  <c:v>Unknown</c:v>
                </c:pt>
              </c:strCache>
            </c:strRef>
          </c:cat>
          <c:val>
            <c:numRef>
              <c:f>Sheet1!$C$2:$C$5</c:f>
              <c:numCache>
                <c:formatCode>General</c:formatCode>
                <c:ptCount val="4"/>
                <c:pt idx="0">
                  <c:v>48</c:v>
                </c:pt>
                <c:pt idx="1">
                  <c:v>796</c:v>
                </c:pt>
                <c:pt idx="2">
                  <c:v>59</c:v>
                </c:pt>
                <c:pt idx="3">
                  <c:v>807</c:v>
                </c:pt>
              </c:numCache>
            </c:numRef>
          </c:val>
          <c:extLst xmlns:c16r2="http://schemas.microsoft.com/office/drawing/2015/06/chart">
            <c:ext xmlns:c16="http://schemas.microsoft.com/office/drawing/2014/chart" uri="{C3380CC4-5D6E-409C-BE32-E72D297353CC}">
              <c16:uniqueId val="{00000001-43D4-40FE-AECD-6E9768AEEC35}"/>
            </c:ext>
          </c:extLst>
        </c:ser>
        <c:dLbls>
          <c:dLblPos val="outEnd"/>
          <c:showLegendKey val="0"/>
          <c:showVal val="1"/>
          <c:showCatName val="0"/>
          <c:showSerName val="0"/>
          <c:showPercent val="0"/>
          <c:showBubbleSize val="0"/>
        </c:dLbls>
        <c:gapWidth val="444"/>
        <c:overlap val="-90"/>
        <c:axId val="640335312"/>
        <c:axId val="640334136"/>
      </c:barChart>
      <c:catAx>
        <c:axId val="64033531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640334136"/>
        <c:crosses val="autoZero"/>
        <c:auto val="1"/>
        <c:lblAlgn val="ctr"/>
        <c:lblOffset val="100"/>
        <c:noMultiLvlLbl val="0"/>
      </c:catAx>
      <c:valAx>
        <c:axId val="640334136"/>
        <c:scaling>
          <c:orientation val="minMax"/>
        </c:scaling>
        <c:delete val="1"/>
        <c:axPos val="l"/>
        <c:numFmt formatCode="General" sourceLinked="1"/>
        <c:majorTickMark val="none"/>
        <c:minorTickMark val="none"/>
        <c:tickLblPos val="nextTo"/>
        <c:crossAx val="640335312"/>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Geographic</a:t>
            </a:r>
            <a:r>
              <a:rPr lang="en-GB" baseline="0"/>
              <a:t> Areas </a:t>
            </a:r>
            <a:endParaRPr lang="en-GB"/>
          </a:p>
        </c:rich>
      </c:tx>
      <c:overlay val="0"/>
      <c:spPr>
        <a:noFill/>
        <a:ln>
          <a:noFill/>
        </a:ln>
        <a:effectLst/>
      </c:spPr>
    </c:title>
    <c:autoTitleDeleted val="0"/>
    <c:plotArea>
      <c:layout/>
      <c:barChart>
        <c:barDir val="bar"/>
        <c:grouping val="clustered"/>
        <c:varyColors val="0"/>
        <c:ser>
          <c:idx val="0"/>
          <c:order val="0"/>
          <c:tx>
            <c:strRef>
              <c:f>Sheet1!$B$1</c:f>
              <c:strCache>
                <c:ptCount val="1"/>
                <c:pt idx="0">
                  <c:v>Closed Cases</c:v>
                </c:pt>
              </c:strCache>
            </c:strRef>
          </c:tx>
          <c:spPr>
            <a:solidFill>
              <a:srgbClr val="0070C0"/>
            </a:solidFill>
            <a:ln>
              <a:noFill/>
            </a:ln>
            <a:effectLst/>
          </c:spPr>
          <c:invertIfNegative val="0"/>
          <c:cat>
            <c:strRef>
              <c:f>Sheet1!$A$2:$A$97</c:f>
              <c:strCache>
                <c:ptCount val="95"/>
                <c:pt idx="0">
                  <c:v>Central Leicester (Castle)</c:v>
                </c:pt>
                <c:pt idx="1">
                  <c:v>Central Leicester (City Centre)</c:v>
                </c:pt>
                <c:pt idx="2">
                  <c:v>Central Leicester (Clarendon)</c:v>
                </c:pt>
                <c:pt idx="3">
                  <c:v>Central Leicester (Cultural Quarter)</c:v>
                </c:pt>
                <c:pt idx="4">
                  <c:v>Central Leicester (DMU)</c:v>
                </c:pt>
                <c:pt idx="5">
                  <c:v>Central Leicester (Riverside)</c:v>
                </c:pt>
                <c:pt idx="6">
                  <c:v>Central Leicester (University of Leicester)</c:v>
                </c:pt>
                <c:pt idx="7">
                  <c:v>Central Leicester (Other)</c:v>
                </c:pt>
                <c:pt idx="9">
                  <c:v>Charnwood (Charnwood East)</c:v>
                </c:pt>
                <c:pt idx="10">
                  <c:v>Charnwood (Anstey)</c:v>
                </c:pt>
                <c:pt idx="11">
                  <c:v>Charnwood (Birstall)</c:v>
                </c:pt>
                <c:pt idx="12">
                  <c:v>Charnwood (Charnwood North)</c:v>
                </c:pt>
                <c:pt idx="13">
                  <c:v>Charnwood (West)</c:v>
                </c:pt>
                <c:pt idx="14">
                  <c:v>Charnwood (Loughborough Central)</c:v>
                </c:pt>
                <c:pt idx="15">
                  <c:v>Charnwood (Loughborough East)</c:v>
                </c:pt>
                <c:pt idx="16">
                  <c:v>Charnwood (Loughborough South)</c:v>
                </c:pt>
                <c:pt idx="17">
                  <c:v>Charnwood (Loughborough University)</c:v>
                </c:pt>
                <c:pt idx="18">
                  <c:v>Charnwood (Mountsorrel)</c:v>
                </c:pt>
                <c:pt idx="19">
                  <c:v>Charnwood (Shepshed Loughborough West)</c:v>
                </c:pt>
                <c:pt idx="20">
                  <c:v>Charnwood (Other)</c:v>
                </c:pt>
                <c:pt idx="22">
                  <c:v>East Leicester (Belgrave North)</c:v>
                </c:pt>
                <c:pt idx="23">
                  <c:v>East Leicester (Belgrave South)</c:v>
                </c:pt>
                <c:pt idx="24">
                  <c:v>East Leicester (Coleman)</c:v>
                </c:pt>
                <c:pt idx="25">
                  <c:v>East Leicester (Evington)</c:v>
                </c:pt>
                <c:pt idx="26">
                  <c:v>East Leicester (Humberstone)</c:v>
                </c:pt>
                <c:pt idx="27">
                  <c:v>East Leicester (Northfields, Tailby, Morton)</c:v>
                </c:pt>
                <c:pt idx="28">
                  <c:v>East Leicester (Rushey Mead)</c:v>
                </c:pt>
                <c:pt idx="29">
                  <c:v>East Leicester (Spinney Hills)</c:v>
                </c:pt>
                <c:pt idx="30">
                  <c:v>East Leicester (Stoneygate)</c:v>
                </c:pt>
                <c:pt idx="31">
                  <c:v>East Leicester (Thurncourt)</c:v>
                </c:pt>
                <c:pt idx="32">
                  <c:v>East Leicester (Other)</c:v>
                </c:pt>
                <c:pt idx="34">
                  <c:v>Eastern Counties (Broughton Astley &amp; Walton)</c:v>
                </c:pt>
                <c:pt idx="35">
                  <c:v>Eastern Counties (Harborough &amp; Bowdens)</c:v>
                </c:pt>
                <c:pt idx="36">
                  <c:v>Eastern Counties (Harborough North)</c:v>
                </c:pt>
                <c:pt idx="37">
                  <c:v>Eastern Counties (Lutterworth)</c:v>
                </c:pt>
                <c:pt idx="38">
                  <c:v>Eastern Counties (Melton Rural North)</c:v>
                </c:pt>
                <c:pt idx="39">
                  <c:v>Eastern Counties (Melton Rural South)</c:v>
                </c:pt>
                <c:pt idx="40">
                  <c:v>Eastern Counties (Melton Town Centre)</c:v>
                </c:pt>
                <c:pt idx="41">
                  <c:v>Eastern Counties (Melton Town North)</c:v>
                </c:pt>
                <c:pt idx="42">
                  <c:v>Easter Counties (Melton Town South)</c:v>
                </c:pt>
                <c:pt idx="43">
                  <c:v>Eastern Counties</c:v>
                </c:pt>
                <c:pt idx="44">
                  <c:v>(Oakham Town &amp; Barleythorpe)</c:v>
                </c:pt>
                <c:pt idx="45">
                  <c:v>Eastern Counties Rutland North</c:v>
                </c:pt>
                <c:pt idx="46">
                  <c:v>Eastern Counties Rutland South</c:v>
                </c:pt>
                <c:pt idx="47">
                  <c:v>Eastern Counties (Uppingham)</c:v>
                </c:pt>
                <c:pt idx="48">
                  <c:v>Eastern Counties (Other)</c:v>
                </c:pt>
                <c:pt idx="50">
                  <c:v>Hinckley and Blaby </c:v>
                </c:pt>
                <c:pt idx="51">
                  <c:v>(Blaby, Whetstone, Glen Parva &amp; Cosby)</c:v>
                </c:pt>
                <c:pt idx="52">
                  <c:v>Hinckley &amp; Blaby (Bosworth, Ratby, Groby, Markfield &amp; Stanton</c:v>
                </c:pt>
                <c:pt idx="53">
                  <c:v>Hinckley &amp; Blaby Burbage</c:v>
                </c:pt>
                <c:pt idx="54">
                  <c:v>Hinckley &amp; Blaby (Countesthorpe, Foston &amp; Kilby)</c:v>
                </c:pt>
                <c:pt idx="55">
                  <c:v>Hinckley &amp; Blaby (Earl Shilton &amp; Barwell)</c:v>
                </c:pt>
                <c:pt idx="56">
                  <c:v>Hinckley &amp; Blaby (Enderby, Narborough, Littlethorpe &amp; Fosse Park</c:v>
                </c:pt>
                <c:pt idx="57">
                  <c:v>Hinckley &amp; Blaby (Fosse Villages)</c:v>
                </c:pt>
                <c:pt idx="58">
                  <c:v>                                                      Hinckley &amp; Blaby (Greater Hinckley)</c:v>
                </c:pt>
                <c:pt idx="59">
                  <c:v>Hinckley &amp; Blaby (Hinckley Town Centre)</c:v>
                </c:pt>
                <c:pt idx="60">
                  <c:v>Hinckley &amp; Blaby </c:v>
                </c:pt>
                <c:pt idx="61">
                  <c:v>(Leicester Forest East, Kirby Muxloe &amp; Glenfield)</c:v>
                </c:pt>
                <c:pt idx="62">
                  <c:v>Hinckley &amp; Blaby </c:v>
                </c:pt>
                <c:pt idx="63">
                  <c:v>(Thorpe Astley &amp; Braunstone Town)</c:v>
                </c:pt>
                <c:pt idx="64">
                  <c:v>Hinckley &amp; Blaby (Other)</c:v>
                </c:pt>
                <c:pt idx="65">
                  <c:v>Hinckley &amp; Bosworth</c:v>
                </c:pt>
                <c:pt idx="67">
                  <c:v>North West (Ashby)</c:v>
                </c:pt>
                <c:pt idx="68">
                  <c:v>North West (Bardon Hill)</c:v>
                </c:pt>
                <c:pt idx="69">
                  <c:v>North West (Coalville Town)</c:v>
                </c:pt>
                <c:pt idx="70">
                  <c:v>North West (East Midlands Airport)</c:v>
                </c:pt>
                <c:pt idx="71">
                  <c:v>North West (Forest)</c:v>
                </c:pt>
                <c:pt idx="72">
                  <c:v>North West (Valley)</c:v>
                </c:pt>
                <c:pt idx="73">
                  <c:v>North West (Other)</c:v>
                </c:pt>
                <c:pt idx="75">
                  <c:v>South Leicester(Other) </c:v>
                </c:pt>
                <c:pt idx="76">
                  <c:v>South Leicester (Aylestone)</c:v>
                </c:pt>
                <c:pt idx="77">
                  <c:v>South Leicester (Eyres Monsell)</c:v>
                </c:pt>
                <c:pt idx="78">
                  <c:v>South Leicester (Freeman)</c:v>
                </c:pt>
                <c:pt idx="79">
                  <c:v>South Leicester (Knighton)</c:v>
                </c:pt>
                <c:pt idx="80">
                  <c:v>South Leicester (Oadby)</c:v>
                </c:pt>
                <c:pt idx="81">
                  <c:v>South Leicester (South Wigston)</c:v>
                </c:pt>
                <c:pt idx="82">
                  <c:v>South Leicester (Wigston)</c:v>
                </c:pt>
                <c:pt idx="84">
                  <c:v>West Leicester NPA (Abbey)</c:v>
                </c:pt>
                <c:pt idx="85">
                  <c:v>West Leicester NPA (Beaumont Leys)</c:v>
                </c:pt>
                <c:pt idx="86">
                  <c:v>West Leicester NPA </c:v>
                </c:pt>
                <c:pt idx="87">
                  <c:v>(Braunstone Park &amp; Rowley Fields)</c:v>
                </c:pt>
                <c:pt idx="88">
                  <c:v>West Leicester NPA (Fosse)</c:v>
                </c:pt>
                <c:pt idx="89">
                  <c:v>West Leicester NPA (New Parks)</c:v>
                </c:pt>
                <c:pt idx="90">
                  <c:v>West Leicester NPA (Westcotes)</c:v>
                </c:pt>
                <c:pt idx="91">
                  <c:v>West Leicester NPA (Other)</c:v>
                </c:pt>
                <c:pt idx="93">
                  <c:v>Other than Leicester</c:v>
                </c:pt>
                <c:pt idx="94">
                  <c:v>Unknown</c:v>
                </c:pt>
              </c:strCache>
            </c:strRef>
          </c:cat>
          <c:val>
            <c:numRef>
              <c:f>Sheet1!$B$2:$B$97</c:f>
              <c:numCache>
                <c:formatCode>General</c:formatCode>
                <c:ptCount val="96"/>
                <c:pt idx="0">
                  <c:v>499</c:v>
                </c:pt>
                <c:pt idx="1">
                  <c:v>191</c:v>
                </c:pt>
                <c:pt idx="2">
                  <c:v>35</c:v>
                </c:pt>
                <c:pt idx="3">
                  <c:v>32</c:v>
                </c:pt>
                <c:pt idx="4">
                  <c:v>11</c:v>
                </c:pt>
                <c:pt idx="5">
                  <c:v>62</c:v>
                </c:pt>
                <c:pt idx="6">
                  <c:v>4</c:v>
                </c:pt>
                <c:pt idx="7">
                  <c:v>109</c:v>
                </c:pt>
                <c:pt idx="9">
                  <c:v>131</c:v>
                </c:pt>
                <c:pt idx="10">
                  <c:v>61</c:v>
                </c:pt>
                <c:pt idx="11">
                  <c:v>76</c:v>
                </c:pt>
                <c:pt idx="12">
                  <c:v>137</c:v>
                </c:pt>
                <c:pt idx="13">
                  <c:v>32</c:v>
                </c:pt>
                <c:pt idx="14">
                  <c:v>246</c:v>
                </c:pt>
                <c:pt idx="15">
                  <c:v>65</c:v>
                </c:pt>
                <c:pt idx="16">
                  <c:v>149</c:v>
                </c:pt>
                <c:pt idx="17">
                  <c:v>7</c:v>
                </c:pt>
                <c:pt idx="18">
                  <c:v>83</c:v>
                </c:pt>
                <c:pt idx="19">
                  <c:v>130</c:v>
                </c:pt>
                <c:pt idx="20">
                  <c:v>969</c:v>
                </c:pt>
                <c:pt idx="22">
                  <c:v>227</c:v>
                </c:pt>
                <c:pt idx="23">
                  <c:v>49</c:v>
                </c:pt>
                <c:pt idx="24">
                  <c:v>98</c:v>
                </c:pt>
                <c:pt idx="25">
                  <c:v>342</c:v>
                </c:pt>
                <c:pt idx="26">
                  <c:v>343</c:v>
                </c:pt>
                <c:pt idx="27">
                  <c:v>25</c:v>
                </c:pt>
                <c:pt idx="28">
                  <c:v>276</c:v>
                </c:pt>
                <c:pt idx="29">
                  <c:v>237</c:v>
                </c:pt>
                <c:pt idx="30">
                  <c:v>278</c:v>
                </c:pt>
                <c:pt idx="31">
                  <c:v>172</c:v>
                </c:pt>
                <c:pt idx="32">
                  <c:v>31</c:v>
                </c:pt>
                <c:pt idx="34">
                  <c:v>45</c:v>
                </c:pt>
                <c:pt idx="35">
                  <c:v>112</c:v>
                </c:pt>
                <c:pt idx="36">
                  <c:v>281</c:v>
                </c:pt>
                <c:pt idx="37">
                  <c:v>119</c:v>
                </c:pt>
                <c:pt idx="38">
                  <c:v>124</c:v>
                </c:pt>
                <c:pt idx="39">
                  <c:v>32</c:v>
                </c:pt>
                <c:pt idx="40">
                  <c:v>47</c:v>
                </c:pt>
                <c:pt idx="41">
                  <c:v>91</c:v>
                </c:pt>
                <c:pt idx="42">
                  <c:v>45</c:v>
                </c:pt>
                <c:pt idx="43">
                  <c:v>102</c:v>
                </c:pt>
                <c:pt idx="45">
                  <c:v>36</c:v>
                </c:pt>
                <c:pt idx="46">
                  <c:v>11</c:v>
                </c:pt>
                <c:pt idx="47">
                  <c:v>105</c:v>
                </c:pt>
                <c:pt idx="48">
                  <c:v>84</c:v>
                </c:pt>
                <c:pt idx="50">
                  <c:v>393</c:v>
                </c:pt>
                <c:pt idx="52">
                  <c:v>181</c:v>
                </c:pt>
                <c:pt idx="53">
                  <c:v>85</c:v>
                </c:pt>
                <c:pt idx="54">
                  <c:v>29</c:v>
                </c:pt>
                <c:pt idx="55">
                  <c:v>163</c:v>
                </c:pt>
                <c:pt idx="56">
                  <c:v>67</c:v>
                </c:pt>
                <c:pt idx="57">
                  <c:v>16</c:v>
                </c:pt>
                <c:pt idx="58">
                  <c:v>187</c:v>
                </c:pt>
                <c:pt idx="59">
                  <c:v>48</c:v>
                </c:pt>
                <c:pt idx="60">
                  <c:v>31</c:v>
                </c:pt>
                <c:pt idx="62">
                  <c:v>33</c:v>
                </c:pt>
                <c:pt idx="64">
                  <c:v>256</c:v>
                </c:pt>
                <c:pt idx="65">
                  <c:v>221</c:v>
                </c:pt>
                <c:pt idx="67">
                  <c:v>93</c:v>
                </c:pt>
                <c:pt idx="68">
                  <c:v>30</c:v>
                </c:pt>
                <c:pt idx="69">
                  <c:v>236</c:v>
                </c:pt>
                <c:pt idx="70">
                  <c:v>2</c:v>
                </c:pt>
                <c:pt idx="71">
                  <c:v>3</c:v>
                </c:pt>
                <c:pt idx="72">
                  <c:v>38</c:v>
                </c:pt>
                <c:pt idx="73">
                  <c:v>522</c:v>
                </c:pt>
                <c:pt idx="75">
                  <c:v>80</c:v>
                </c:pt>
                <c:pt idx="76">
                  <c:v>205</c:v>
                </c:pt>
                <c:pt idx="77">
                  <c:v>308</c:v>
                </c:pt>
                <c:pt idx="78">
                  <c:v>177</c:v>
                </c:pt>
                <c:pt idx="79">
                  <c:v>166</c:v>
                </c:pt>
                <c:pt idx="80">
                  <c:v>311</c:v>
                </c:pt>
                <c:pt idx="81">
                  <c:v>107</c:v>
                </c:pt>
                <c:pt idx="82">
                  <c:v>184</c:v>
                </c:pt>
                <c:pt idx="84">
                  <c:v>335</c:v>
                </c:pt>
                <c:pt idx="85">
                  <c:v>360</c:v>
                </c:pt>
                <c:pt idx="86">
                  <c:v>380</c:v>
                </c:pt>
                <c:pt idx="88">
                  <c:v>281</c:v>
                </c:pt>
                <c:pt idx="89">
                  <c:v>381</c:v>
                </c:pt>
                <c:pt idx="90">
                  <c:v>32</c:v>
                </c:pt>
                <c:pt idx="91">
                  <c:v>114</c:v>
                </c:pt>
                <c:pt idx="93">
                  <c:v>350</c:v>
                </c:pt>
                <c:pt idx="94">
                  <c:v>842</c:v>
                </c:pt>
              </c:numCache>
            </c:numRef>
          </c:val>
          <c:extLst xmlns:c16r2="http://schemas.microsoft.com/office/drawing/2015/06/chart">
            <c:ext xmlns:c16="http://schemas.microsoft.com/office/drawing/2014/chart" uri="{C3380CC4-5D6E-409C-BE32-E72D297353CC}">
              <c16:uniqueId val="{00000000-28B7-4E7A-B336-A95CB5B38F76}"/>
            </c:ext>
          </c:extLst>
        </c:ser>
        <c:ser>
          <c:idx val="1"/>
          <c:order val="1"/>
          <c:tx>
            <c:strRef>
              <c:f>Sheet1!$C$1</c:f>
              <c:strCache>
                <c:ptCount val="1"/>
                <c:pt idx="0">
                  <c:v>Closed and received enhanced support</c:v>
                </c:pt>
              </c:strCache>
            </c:strRef>
          </c:tx>
          <c:spPr>
            <a:solidFill>
              <a:schemeClr val="accent6"/>
            </a:solidFill>
            <a:ln>
              <a:noFill/>
            </a:ln>
            <a:effectLst/>
          </c:spPr>
          <c:invertIfNegative val="0"/>
          <c:cat>
            <c:strRef>
              <c:f>Sheet1!$A$2:$A$97</c:f>
              <c:strCache>
                <c:ptCount val="95"/>
                <c:pt idx="0">
                  <c:v>Central Leicester (Castle)</c:v>
                </c:pt>
                <c:pt idx="1">
                  <c:v>Central Leicester (City Centre)</c:v>
                </c:pt>
                <c:pt idx="2">
                  <c:v>Central Leicester (Clarendon)</c:v>
                </c:pt>
                <c:pt idx="3">
                  <c:v>Central Leicester (Cultural Quarter)</c:v>
                </c:pt>
                <c:pt idx="4">
                  <c:v>Central Leicester (DMU)</c:v>
                </c:pt>
                <c:pt idx="5">
                  <c:v>Central Leicester (Riverside)</c:v>
                </c:pt>
                <c:pt idx="6">
                  <c:v>Central Leicester (University of Leicester)</c:v>
                </c:pt>
                <c:pt idx="7">
                  <c:v>Central Leicester (Other)</c:v>
                </c:pt>
                <c:pt idx="9">
                  <c:v>Charnwood (Charnwood East)</c:v>
                </c:pt>
                <c:pt idx="10">
                  <c:v>Charnwood (Anstey)</c:v>
                </c:pt>
                <c:pt idx="11">
                  <c:v>Charnwood (Birstall)</c:v>
                </c:pt>
                <c:pt idx="12">
                  <c:v>Charnwood (Charnwood North)</c:v>
                </c:pt>
                <c:pt idx="13">
                  <c:v>Charnwood (West)</c:v>
                </c:pt>
                <c:pt idx="14">
                  <c:v>Charnwood (Loughborough Central)</c:v>
                </c:pt>
                <c:pt idx="15">
                  <c:v>Charnwood (Loughborough East)</c:v>
                </c:pt>
                <c:pt idx="16">
                  <c:v>Charnwood (Loughborough South)</c:v>
                </c:pt>
                <c:pt idx="17">
                  <c:v>Charnwood (Loughborough University)</c:v>
                </c:pt>
                <c:pt idx="18">
                  <c:v>Charnwood (Mountsorrel)</c:v>
                </c:pt>
                <c:pt idx="19">
                  <c:v>Charnwood (Shepshed Loughborough West)</c:v>
                </c:pt>
                <c:pt idx="20">
                  <c:v>Charnwood (Other)</c:v>
                </c:pt>
                <c:pt idx="22">
                  <c:v>East Leicester (Belgrave North)</c:v>
                </c:pt>
                <c:pt idx="23">
                  <c:v>East Leicester (Belgrave South)</c:v>
                </c:pt>
                <c:pt idx="24">
                  <c:v>East Leicester (Coleman)</c:v>
                </c:pt>
                <c:pt idx="25">
                  <c:v>East Leicester (Evington)</c:v>
                </c:pt>
                <c:pt idx="26">
                  <c:v>East Leicester (Humberstone)</c:v>
                </c:pt>
                <c:pt idx="27">
                  <c:v>East Leicester (Northfields, Tailby, Morton)</c:v>
                </c:pt>
                <c:pt idx="28">
                  <c:v>East Leicester (Rushey Mead)</c:v>
                </c:pt>
                <c:pt idx="29">
                  <c:v>East Leicester (Spinney Hills)</c:v>
                </c:pt>
                <c:pt idx="30">
                  <c:v>East Leicester (Stoneygate)</c:v>
                </c:pt>
                <c:pt idx="31">
                  <c:v>East Leicester (Thurncourt)</c:v>
                </c:pt>
                <c:pt idx="32">
                  <c:v>East Leicester (Other)</c:v>
                </c:pt>
                <c:pt idx="34">
                  <c:v>Eastern Counties (Broughton Astley &amp; Walton)</c:v>
                </c:pt>
                <c:pt idx="35">
                  <c:v>Eastern Counties (Harborough &amp; Bowdens)</c:v>
                </c:pt>
                <c:pt idx="36">
                  <c:v>Eastern Counties (Harborough North)</c:v>
                </c:pt>
                <c:pt idx="37">
                  <c:v>Eastern Counties (Lutterworth)</c:v>
                </c:pt>
                <c:pt idx="38">
                  <c:v>Eastern Counties (Melton Rural North)</c:v>
                </c:pt>
                <c:pt idx="39">
                  <c:v>Eastern Counties (Melton Rural South)</c:v>
                </c:pt>
                <c:pt idx="40">
                  <c:v>Eastern Counties (Melton Town Centre)</c:v>
                </c:pt>
                <c:pt idx="41">
                  <c:v>Eastern Counties (Melton Town North)</c:v>
                </c:pt>
                <c:pt idx="42">
                  <c:v>Easter Counties (Melton Town South)</c:v>
                </c:pt>
                <c:pt idx="43">
                  <c:v>Eastern Counties</c:v>
                </c:pt>
                <c:pt idx="44">
                  <c:v>(Oakham Town &amp; Barleythorpe)</c:v>
                </c:pt>
                <c:pt idx="45">
                  <c:v>Eastern Counties Rutland North</c:v>
                </c:pt>
                <c:pt idx="46">
                  <c:v>Eastern Counties Rutland South</c:v>
                </c:pt>
                <c:pt idx="47">
                  <c:v>Eastern Counties (Uppingham)</c:v>
                </c:pt>
                <c:pt idx="48">
                  <c:v>Eastern Counties (Other)</c:v>
                </c:pt>
                <c:pt idx="50">
                  <c:v>Hinckley and Blaby </c:v>
                </c:pt>
                <c:pt idx="51">
                  <c:v>(Blaby, Whetstone, Glen Parva &amp; Cosby)</c:v>
                </c:pt>
                <c:pt idx="52">
                  <c:v>Hinckley &amp; Blaby (Bosworth, Ratby, Groby, Markfield &amp; Stanton</c:v>
                </c:pt>
                <c:pt idx="53">
                  <c:v>Hinckley &amp; Blaby Burbage</c:v>
                </c:pt>
                <c:pt idx="54">
                  <c:v>Hinckley &amp; Blaby (Countesthorpe, Foston &amp; Kilby)</c:v>
                </c:pt>
                <c:pt idx="55">
                  <c:v>Hinckley &amp; Blaby (Earl Shilton &amp; Barwell)</c:v>
                </c:pt>
                <c:pt idx="56">
                  <c:v>Hinckley &amp; Blaby (Enderby, Narborough, Littlethorpe &amp; Fosse Park</c:v>
                </c:pt>
                <c:pt idx="57">
                  <c:v>Hinckley &amp; Blaby (Fosse Villages)</c:v>
                </c:pt>
                <c:pt idx="58">
                  <c:v>                                                      Hinckley &amp; Blaby (Greater Hinckley)</c:v>
                </c:pt>
                <c:pt idx="59">
                  <c:v>Hinckley &amp; Blaby (Hinckley Town Centre)</c:v>
                </c:pt>
                <c:pt idx="60">
                  <c:v>Hinckley &amp; Blaby </c:v>
                </c:pt>
                <c:pt idx="61">
                  <c:v>(Leicester Forest East, Kirby Muxloe &amp; Glenfield)</c:v>
                </c:pt>
                <c:pt idx="62">
                  <c:v>Hinckley &amp; Blaby </c:v>
                </c:pt>
                <c:pt idx="63">
                  <c:v>(Thorpe Astley &amp; Braunstone Town)</c:v>
                </c:pt>
                <c:pt idx="64">
                  <c:v>Hinckley &amp; Blaby (Other)</c:v>
                </c:pt>
                <c:pt idx="65">
                  <c:v>Hinckley &amp; Bosworth</c:v>
                </c:pt>
                <c:pt idx="67">
                  <c:v>North West (Ashby)</c:v>
                </c:pt>
                <c:pt idx="68">
                  <c:v>North West (Bardon Hill)</c:v>
                </c:pt>
                <c:pt idx="69">
                  <c:v>North West (Coalville Town)</c:v>
                </c:pt>
                <c:pt idx="70">
                  <c:v>North West (East Midlands Airport)</c:v>
                </c:pt>
                <c:pt idx="71">
                  <c:v>North West (Forest)</c:v>
                </c:pt>
                <c:pt idx="72">
                  <c:v>North West (Valley)</c:v>
                </c:pt>
                <c:pt idx="73">
                  <c:v>North West (Other)</c:v>
                </c:pt>
                <c:pt idx="75">
                  <c:v>South Leicester(Other) </c:v>
                </c:pt>
                <c:pt idx="76">
                  <c:v>South Leicester (Aylestone)</c:v>
                </c:pt>
                <c:pt idx="77">
                  <c:v>South Leicester (Eyres Monsell)</c:v>
                </c:pt>
                <c:pt idx="78">
                  <c:v>South Leicester (Freeman)</c:v>
                </c:pt>
                <c:pt idx="79">
                  <c:v>South Leicester (Knighton)</c:v>
                </c:pt>
                <c:pt idx="80">
                  <c:v>South Leicester (Oadby)</c:v>
                </c:pt>
                <c:pt idx="81">
                  <c:v>South Leicester (South Wigston)</c:v>
                </c:pt>
                <c:pt idx="82">
                  <c:v>South Leicester (Wigston)</c:v>
                </c:pt>
                <c:pt idx="84">
                  <c:v>West Leicester NPA (Abbey)</c:v>
                </c:pt>
                <c:pt idx="85">
                  <c:v>West Leicester NPA (Beaumont Leys)</c:v>
                </c:pt>
                <c:pt idx="86">
                  <c:v>West Leicester NPA </c:v>
                </c:pt>
                <c:pt idx="87">
                  <c:v>(Braunstone Park &amp; Rowley Fields)</c:v>
                </c:pt>
                <c:pt idx="88">
                  <c:v>West Leicester NPA (Fosse)</c:v>
                </c:pt>
                <c:pt idx="89">
                  <c:v>West Leicester NPA (New Parks)</c:v>
                </c:pt>
                <c:pt idx="90">
                  <c:v>West Leicester NPA (Westcotes)</c:v>
                </c:pt>
                <c:pt idx="91">
                  <c:v>West Leicester NPA (Other)</c:v>
                </c:pt>
                <c:pt idx="93">
                  <c:v>Other than Leicester</c:v>
                </c:pt>
                <c:pt idx="94">
                  <c:v>Unknown</c:v>
                </c:pt>
              </c:strCache>
            </c:strRef>
          </c:cat>
          <c:val>
            <c:numRef>
              <c:f>Sheet1!$C$2:$C$97</c:f>
              <c:numCache>
                <c:formatCode>General</c:formatCode>
                <c:ptCount val="96"/>
                <c:pt idx="0">
                  <c:v>47</c:v>
                </c:pt>
                <c:pt idx="1">
                  <c:v>34</c:v>
                </c:pt>
                <c:pt idx="2">
                  <c:v>3</c:v>
                </c:pt>
                <c:pt idx="3">
                  <c:v>2</c:v>
                </c:pt>
                <c:pt idx="4">
                  <c:v>4</c:v>
                </c:pt>
                <c:pt idx="5">
                  <c:v>2</c:v>
                </c:pt>
                <c:pt idx="6">
                  <c:v>0</c:v>
                </c:pt>
                <c:pt idx="7">
                  <c:v>23</c:v>
                </c:pt>
                <c:pt idx="9">
                  <c:v>19</c:v>
                </c:pt>
                <c:pt idx="10">
                  <c:v>11</c:v>
                </c:pt>
                <c:pt idx="11">
                  <c:v>14</c:v>
                </c:pt>
                <c:pt idx="12">
                  <c:v>18</c:v>
                </c:pt>
                <c:pt idx="13">
                  <c:v>6</c:v>
                </c:pt>
                <c:pt idx="14">
                  <c:v>25</c:v>
                </c:pt>
                <c:pt idx="15">
                  <c:v>7</c:v>
                </c:pt>
                <c:pt idx="16">
                  <c:v>28</c:v>
                </c:pt>
                <c:pt idx="17">
                  <c:v>1</c:v>
                </c:pt>
                <c:pt idx="18">
                  <c:v>11</c:v>
                </c:pt>
                <c:pt idx="19">
                  <c:v>22</c:v>
                </c:pt>
                <c:pt idx="20">
                  <c:v>127</c:v>
                </c:pt>
                <c:pt idx="22">
                  <c:v>29</c:v>
                </c:pt>
                <c:pt idx="23">
                  <c:v>8</c:v>
                </c:pt>
                <c:pt idx="24">
                  <c:v>5</c:v>
                </c:pt>
                <c:pt idx="25">
                  <c:v>40</c:v>
                </c:pt>
                <c:pt idx="26">
                  <c:v>46</c:v>
                </c:pt>
                <c:pt idx="27">
                  <c:v>6</c:v>
                </c:pt>
                <c:pt idx="28">
                  <c:v>18</c:v>
                </c:pt>
                <c:pt idx="29">
                  <c:v>28</c:v>
                </c:pt>
                <c:pt idx="30">
                  <c:v>35</c:v>
                </c:pt>
                <c:pt idx="31">
                  <c:v>18</c:v>
                </c:pt>
                <c:pt idx="32">
                  <c:v>9</c:v>
                </c:pt>
                <c:pt idx="34">
                  <c:v>12</c:v>
                </c:pt>
                <c:pt idx="35">
                  <c:v>13</c:v>
                </c:pt>
                <c:pt idx="36">
                  <c:v>43</c:v>
                </c:pt>
                <c:pt idx="37">
                  <c:v>21</c:v>
                </c:pt>
                <c:pt idx="38">
                  <c:v>17</c:v>
                </c:pt>
                <c:pt idx="39">
                  <c:v>3</c:v>
                </c:pt>
                <c:pt idx="40">
                  <c:v>12</c:v>
                </c:pt>
                <c:pt idx="41">
                  <c:v>15</c:v>
                </c:pt>
                <c:pt idx="42">
                  <c:v>4</c:v>
                </c:pt>
                <c:pt idx="43">
                  <c:v>20</c:v>
                </c:pt>
                <c:pt idx="45">
                  <c:v>9</c:v>
                </c:pt>
                <c:pt idx="46">
                  <c:v>1</c:v>
                </c:pt>
                <c:pt idx="47">
                  <c:v>1</c:v>
                </c:pt>
                <c:pt idx="48">
                  <c:v>18</c:v>
                </c:pt>
                <c:pt idx="50">
                  <c:v>37</c:v>
                </c:pt>
                <c:pt idx="52">
                  <c:v>29</c:v>
                </c:pt>
                <c:pt idx="53">
                  <c:v>9</c:v>
                </c:pt>
                <c:pt idx="54">
                  <c:v>3</c:v>
                </c:pt>
                <c:pt idx="55">
                  <c:v>15</c:v>
                </c:pt>
                <c:pt idx="56">
                  <c:v>11</c:v>
                </c:pt>
                <c:pt idx="57">
                  <c:v>3</c:v>
                </c:pt>
                <c:pt idx="58">
                  <c:v>17</c:v>
                </c:pt>
                <c:pt idx="59">
                  <c:v>5</c:v>
                </c:pt>
                <c:pt idx="60">
                  <c:v>1</c:v>
                </c:pt>
                <c:pt idx="62">
                  <c:v>8</c:v>
                </c:pt>
                <c:pt idx="64">
                  <c:v>36</c:v>
                </c:pt>
                <c:pt idx="65">
                  <c:v>31</c:v>
                </c:pt>
                <c:pt idx="67">
                  <c:v>6</c:v>
                </c:pt>
                <c:pt idx="68">
                  <c:v>3</c:v>
                </c:pt>
                <c:pt idx="69">
                  <c:v>33</c:v>
                </c:pt>
                <c:pt idx="70">
                  <c:v>0</c:v>
                </c:pt>
                <c:pt idx="71">
                  <c:v>0</c:v>
                </c:pt>
                <c:pt idx="72">
                  <c:v>4</c:v>
                </c:pt>
                <c:pt idx="73">
                  <c:v>58</c:v>
                </c:pt>
                <c:pt idx="75">
                  <c:v>10</c:v>
                </c:pt>
                <c:pt idx="76">
                  <c:v>42</c:v>
                </c:pt>
                <c:pt idx="77">
                  <c:v>42</c:v>
                </c:pt>
                <c:pt idx="78">
                  <c:v>18</c:v>
                </c:pt>
                <c:pt idx="79">
                  <c:v>31</c:v>
                </c:pt>
                <c:pt idx="80">
                  <c:v>60</c:v>
                </c:pt>
                <c:pt idx="81">
                  <c:v>19</c:v>
                </c:pt>
                <c:pt idx="82">
                  <c:v>22</c:v>
                </c:pt>
                <c:pt idx="84">
                  <c:v>34</c:v>
                </c:pt>
                <c:pt idx="85">
                  <c:v>54</c:v>
                </c:pt>
                <c:pt idx="86">
                  <c:v>45</c:v>
                </c:pt>
                <c:pt idx="88">
                  <c:v>29</c:v>
                </c:pt>
                <c:pt idx="89">
                  <c:v>43</c:v>
                </c:pt>
                <c:pt idx="90">
                  <c:v>32</c:v>
                </c:pt>
                <c:pt idx="91">
                  <c:v>22</c:v>
                </c:pt>
                <c:pt idx="93">
                  <c:v>26</c:v>
                </c:pt>
                <c:pt idx="94">
                  <c:v>37</c:v>
                </c:pt>
              </c:numCache>
            </c:numRef>
          </c:val>
          <c:extLst xmlns:c16r2="http://schemas.microsoft.com/office/drawing/2015/06/chart">
            <c:ext xmlns:c16="http://schemas.microsoft.com/office/drawing/2014/chart" uri="{C3380CC4-5D6E-409C-BE32-E72D297353CC}">
              <c16:uniqueId val="{00000001-28B7-4E7A-B336-A95CB5B38F76}"/>
            </c:ext>
          </c:extLst>
        </c:ser>
        <c:dLbls>
          <c:showLegendKey val="0"/>
          <c:showVal val="0"/>
          <c:showCatName val="0"/>
          <c:showSerName val="0"/>
          <c:showPercent val="0"/>
          <c:showBubbleSize val="0"/>
        </c:dLbls>
        <c:gapWidth val="182"/>
        <c:axId val="640336880"/>
        <c:axId val="640331784"/>
      </c:barChart>
      <c:catAx>
        <c:axId val="64033688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40331784"/>
        <c:crosses val="autoZero"/>
        <c:auto val="1"/>
        <c:lblAlgn val="ctr"/>
        <c:lblOffset val="100"/>
        <c:noMultiLvlLbl val="0"/>
      </c:catAx>
      <c:valAx>
        <c:axId val="64033178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403368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3.2407434830990026E-2"/>
          <c:y val="0.23798457126240827"/>
          <c:w val="0.94907407407407407"/>
          <c:h val="0.66767122859642547"/>
        </c:manualLayout>
      </c:layout>
      <c:barChart>
        <c:barDir val="col"/>
        <c:grouping val="clustered"/>
        <c:varyColors val="0"/>
        <c:ser>
          <c:idx val="0"/>
          <c:order val="0"/>
          <c:tx>
            <c:strRef>
              <c:f>Sheet1!$B$1</c:f>
              <c:strCache>
                <c:ptCount val="1"/>
                <c:pt idx="0">
                  <c:v>No Need</c:v>
                </c:pt>
              </c:strCache>
            </c:strRef>
          </c:tx>
          <c:spPr>
            <a:solidFill>
              <a:schemeClr val="accent6"/>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Sheet1!$A$2:$A$3</c:f>
              <c:strCache>
                <c:ptCount val="2"/>
                <c:pt idx="0">
                  <c:v>Start</c:v>
                </c:pt>
                <c:pt idx="1">
                  <c:v>End</c:v>
                </c:pt>
              </c:strCache>
            </c:strRef>
          </c:cat>
          <c:val>
            <c:numRef>
              <c:f>Sheet1!$B$2:$B$3</c:f>
              <c:numCache>
                <c:formatCode>General</c:formatCode>
                <c:ptCount val="2"/>
                <c:pt idx="0">
                  <c:v>639</c:v>
                </c:pt>
                <c:pt idx="1">
                  <c:v>1331</c:v>
                </c:pt>
              </c:numCache>
            </c:numRef>
          </c:val>
          <c:extLst xmlns:c16r2="http://schemas.microsoft.com/office/drawing/2015/06/chart">
            <c:ext xmlns:c16="http://schemas.microsoft.com/office/drawing/2014/chart" uri="{C3380CC4-5D6E-409C-BE32-E72D297353CC}">
              <c16:uniqueId val="{00000000-2BDC-4FCE-9235-550A48D66C19}"/>
            </c:ext>
          </c:extLst>
        </c:ser>
        <c:ser>
          <c:idx val="1"/>
          <c:order val="1"/>
          <c:tx>
            <c:strRef>
              <c:f>Sheet1!$C$1</c:f>
              <c:strCache>
                <c:ptCount val="1"/>
                <c:pt idx="0">
                  <c:v>Mild Need</c:v>
                </c:pt>
              </c:strCache>
            </c:strRef>
          </c:tx>
          <c:spPr>
            <a:solidFill>
              <a:schemeClr val="accent5"/>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Sheet1!$A$2:$A$3</c:f>
              <c:strCache>
                <c:ptCount val="2"/>
                <c:pt idx="0">
                  <c:v>Start</c:v>
                </c:pt>
                <c:pt idx="1">
                  <c:v>End</c:v>
                </c:pt>
              </c:strCache>
            </c:strRef>
          </c:cat>
          <c:val>
            <c:numRef>
              <c:f>Sheet1!$C$2:$C$3</c:f>
              <c:numCache>
                <c:formatCode>General</c:formatCode>
                <c:ptCount val="2"/>
                <c:pt idx="0">
                  <c:v>410</c:v>
                </c:pt>
                <c:pt idx="1">
                  <c:v>185</c:v>
                </c:pt>
              </c:numCache>
            </c:numRef>
          </c:val>
          <c:extLst xmlns:c16r2="http://schemas.microsoft.com/office/drawing/2015/06/chart">
            <c:ext xmlns:c16="http://schemas.microsoft.com/office/drawing/2014/chart" uri="{C3380CC4-5D6E-409C-BE32-E72D297353CC}">
              <c16:uniqueId val="{00000001-2BDC-4FCE-9235-550A48D66C19}"/>
            </c:ext>
          </c:extLst>
        </c:ser>
        <c:ser>
          <c:idx val="2"/>
          <c:order val="2"/>
          <c:tx>
            <c:strRef>
              <c:f>Sheet1!$D$1</c:f>
              <c:strCache>
                <c:ptCount val="1"/>
                <c:pt idx="0">
                  <c:v>Moderate Need</c:v>
                </c:pt>
              </c:strCache>
            </c:strRef>
          </c:tx>
          <c:spPr>
            <a:solidFill>
              <a:schemeClr val="accent4"/>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Sheet1!$A$2:$A$3</c:f>
              <c:strCache>
                <c:ptCount val="2"/>
                <c:pt idx="0">
                  <c:v>Start</c:v>
                </c:pt>
                <c:pt idx="1">
                  <c:v>End</c:v>
                </c:pt>
              </c:strCache>
            </c:strRef>
          </c:cat>
          <c:val>
            <c:numRef>
              <c:f>Sheet1!$D$2:$D$3</c:f>
              <c:numCache>
                <c:formatCode>General</c:formatCode>
                <c:ptCount val="2"/>
                <c:pt idx="0">
                  <c:v>375</c:v>
                </c:pt>
                <c:pt idx="1">
                  <c:v>82</c:v>
                </c:pt>
              </c:numCache>
            </c:numRef>
          </c:val>
          <c:extLst xmlns:c16r2="http://schemas.microsoft.com/office/drawing/2015/06/chart">
            <c:ext xmlns:c16="http://schemas.microsoft.com/office/drawing/2014/chart" uri="{C3380CC4-5D6E-409C-BE32-E72D297353CC}">
              <c16:uniqueId val="{00000002-2BDC-4FCE-9235-550A48D66C19}"/>
            </c:ext>
          </c:extLst>
        </c:ser>
        <c:ser>
          <c:idx val="3"/>
          <c:order val="3"/>
          <c:tx>
            <c:strRef>
              <c:f>Sheet1!$E$1</c:f>
              <c:strCache>
                <c:ptCount val="1"/>
                <c:pt idx="0">
                  <c:v>Severe Need</c:v>
                </c:pt>
              </c:strCache>
            </c:strRef>
          </c:tx>
          <c:spPr>
            <a:solidFill>
              <a:schemeClr val="accent6">
                <a:lumMod val="60000"/>
              </a:schemeClr>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Sheet1!$A$2:$A$3</c:f>
              <c:strCache>
                <c:ptCount val="2"/>
                <c:pt idx="0">
                  <c:v>Start</c:v>
                </c:pt>
                <c:pt idx="1">
                  <c:v>End</c:v>
                </c:pt>
              </c:strCache>
            </c:strRef>
          </c:cat>
          <c:val>
            <c:numRef>
              <c:f>Sheet1!$E$2:$E$3</c:f>
              <c:numCache>
                <c:formatCode>General</c:formatCode>
                <c:ptCount val="2"/>
                <c:pt idx="0">
                  <c:v>240</c:v>
                </c:pt>
                <c:pt idx="1">
                  <c:v>60</c:v>
                </c:pt>
              </c:numCache>
            </c:numRef>
          </c:val>
          <c:extLst xmlns:c16r2="http://schemas.microsoft.com/office/drawing/2015/06/chart">
            <c:ext xmlns:c16="http://schemas.microsoft.com/office/drawing/2014/chart" uri="{C3380CC4-5D6E-409C-BE32-E72D297353CC}">
              <c16:uniqueId val="{00000003-2BDC-4FCE-9235-550A48D66C19}"/>
            </c:ext>
          </c:extLst>
        </c:ser>
        <c:ser>
          <c:idx val="4"/>
          <c:order val="4"/>
          <c:tx>
            <c:strRef>
              <c:f>Sheet1!$F$1</c:f>
              <c:strCache>
                <c:ptCount val="1"/>
                <c:pt idx="0">
                  <c:v>Not Recorded</c:v>
                </c:pt>
              </c:strCache>
            </c:strRef>
          </c:tx>
          <c:spPr>
            <a:solidFill>
              <a:schemeClr val="accent5">
                <a:lumMod val="60000"/>
              </a:schemeClr>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Sheet1!$A$2:$A$3</c:f>
              <c:strCache>
                <c:ptCount val="2"/>
                <c:pt idx="0">
                  <c:v>Start</c:v>
                </c:pt>
                <c:pt idx="1">
                  <c:v>End</c:v>
                </c:pt>
              </c:strCache>
            </c:strRef>
          </c:cat>
          <c:val>
            <c:numRef>
              <c:f>Sheet1!$F$2:$F$3</c:f>
              <c:numCache>
                <c:formatCode>General</c:formatCode>
                <c:ptCount val="2"/>
                <c:pt idx="0">
                  <c:v>46</c:v>
                </c:pt>
                <c:pt idx="1">
                  <c:v>52</c:v>
                </c:pt>
              </c:numCache>
            </c:numRef>
          </c:val>
          <c:extLst xmlns:c16r2="http://schemas.microsoft.com/office/drawing/2015/06/chart">
            <c:ext xmlns:c16="http://schemas.microsoft.com/office/drawing/2014/chart" uri="{C3380CC4-5D6E-409C-BE32-E72D297353CC}">
              <c16:uniqueId val="{00000004-2BDC-4FCE-9235-550A48D66C19}"/>
            </c:ext>
          </c:extLst>
        </c:ser>
        <c:dLbls>
          <c:dLblPos val="outEnd"/>
          <c:showLegendKey val="0"/>
          <c:showVal val="1"/>
          <c:showCatName val="0"/>
          <c:showSerName val="0"/>
          <c:showPercent val="0"/>
          <c:showBubbleSize val="0"/>
        </c:dLbls>
        <c:gapWidth val="444"/>
        <c:overlap val="-90"/>
        <c:axId val="640332176"/>
        <c:axId val="640332960"/>
      </c:barChart>
      <c:catAx>
        <c:axId val="64033217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640332960"/>
        <c:crosses val="autoZero"/>
        <c:auto val="1"/>
        <c:lblAlgn val="ctr"/>
        <c:lblOffset val="100"/>
        <c:noMultiLvlLbl val="0"/>
      </c:catAx>
      <c:valAx>
        <c:axId val="640332960"/>
        <c:scaling>
          <c:orientation val="minMax"/>
        </c:scaling>
        <c:delete val="1"/>
        <c:axPos val="l"/>
        <c:numFmt formatCode="General" sourceLinked="1"/>
        <c:majorTickMark val="none"/>
        <c:minorTickMark val="none"/>
        <c:tickLblPos val="nextTo"/>
        <c:crossAx val="640332176"/>
        <c:crosses val="autoZero"/>
        <c:crossBetween val="between"/>
      </c:valAx>
      <c:spPr>
        <a:noFill/>
        <a:ln>
          <a:noFill/>
        </a:ln>
        <a:effectLst/>
      </c:spPr>
    </c:plotArea>
    <c:legend>
      <c:legendPos val="t"/>
      <c:layout>
        <c:manualLayout>
          <c:xMode val="edge"/>
          <c:yMode val="edge"/>
          <c:x val="0.1414936512839173"/>
          <c:y val="0.10931708555470931"/>
          <c:w val="0.73479576875084818"/>
          <c:h val="6.2756354747413409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7777777777777776E-2"/>
          <c:y val="0.23970284964379457"/>
          <c:w val="0.94907407407407407"/>
          <c:h val="0.66767122859642547"/>
        </c:manualLayout>
      </c:layout>
      <c:barChart>
        <c:barDir val="col"/>
        <c:grouping val="clustered"/>
        <c:varyColors val="0"/>
        <c:ser>
          <c:idx val="0"/>
          <c:order val="0"/>
          <c:tx>
            <c:strRef>
              <c:f>Sheet1!$B$1</c:f>
              <c:strCache>
                <c:ptCount val="1"/>
                <c:pt idx="0">
                  <c:v>No Need</c:v>
                </c:pt>
              </c:strCache>
            </c:strRef>
          </c:tx>
          <c:spPr>
            <a:solidFill>
              <a:schemeClr val="accent6"/>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Sheet1!$A$2:$A$3</c:f>
              <c:strCache>
                <c:ptCount val="2"/>
                <c:pt idx="0">
                  <c:v>Start</c:v>
                </c:pt>
                <c:pt idx="1">
                  <c:v>End</c:v>
                </c:pt>
              </c:strCache>
            </c:strRef>
          </c:cat>
          <c:val>
            <c:numRef>
              <c:f>Sheet1!$B$2:$B$3</c:f>
              <c:numCache>
                <c:formatCode>General</c:formatCode>
                <c:ptCount val="2"/>
                <c:pt idx="0">
                  <c:v>586</c:v>
                </c:pt>
                <c:pt idx="1">
                  <c:v>1296</c:v>
                </c:pt>
              </c:numCache>
            </c:numRef>
          </c:val>
          <c:extLst xmlns:c16r2="http://schemas.microsoft.com/office/drawing/2015/06/chart">
            <c:ext xmlns:c16="http://schemas.microsoft.com/office/drawing/2014/chart" uri="{C3380CC4-5D6E-409C-BE32-E72D297353CC}">
              <c16:uniqueId val="{00000000-56CC-4AD1-AA3C-9749B31B5CB4}"/>
            </c:ext>
          </c:extLst>
        </c:ser>
        <c:ser>
          <c:idx val="1"/>
          <c:order val="1"/>
          <c:tx>
            <c:strRef>
              <c:f>Sheet1!$C$1</c:f>
              <c:strCache>
                <c:ptCount val="1"/>
                <c:pt idx="0">
                  <c:v>Mild Need</c:v>
                </c:pt>
              </c:strCache>
            </c:strRef>
          </c:tx>
          <c:spPr>
            <a:solidFill>
              <a:schemeClr val="accent5"/>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Sheet1!$A$2:$A$3</c:f>
              <c:strCache>
                <c:ptCount val="2"/>
                <c:pt idx="0">
                  <c:v>Start</c:v>
                </c:pt>
                <c:pt idx="1">
                  <c:v>End</c:v>
                </c:pt>
              </c:strCache>
            </c:strRef>
          </c:cat>
          <c:val>
            <c:numRef>
              <c:f>Sheet1!$C$2:$C$3</c:f>
              <c:numCache>
                <c:formatCode>General</c:formatCode>
                <c:ptCount val="2"/>
                <c:pt idx="0">
                  <c:v>521</c:v>
                </c:pt>
                <c:pt idx="1">
                  <c:v>219</c:v>
                </c:pt>
              </c:numCache>
            </c:numRef>
          </c:val>
          <c:extLst xmlns:c16r2="http://schemas.microsoft.com/office/drawing/2015/06/chart">
            <c:ext xmlns:c16="http://schemas.microsoft.com/office/drawing/2014/chart" uri="{C3380CC4-5D6E-409C-BE32-E72D297353CC}">
              <c16:uniqueId val="{00000001-56CC-4AD1-AA3C-9749B31B5CB4}"/>
            </c:ext>
          </c:extLst>
        </c:ser>
        <c:ser>
          <c:idx val="2"/>
          <c:order val="2"/>
          <c:tx>
            <c:strRef>
              <c:f>Sheet1!$D$1</c:f>
              <c:strCache>
                <c:ptCount val="1"/>
                <c:pt idx="0">
                  <c:v>Moderate Need</c:v>
                </c:pt>
              </c:strCache>
            </c:strRef>
          </c:tx>
          <c:spPr>
            <a:solidFill>
              <a:schemeClr val="accent4"/>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Sheet1!$A$2:$A$3</c:f>
              <c:strCache>
                <c:ptCount val="2"/>
                <c:pt idx="0">
                  <c:v>Start</c:v>
                </c:pt>
                <c:pt idx="1">
                  <c:v>End</c:v>
                </c:pt>
              </c:strCache>
            </c:strRef>
          </c:cat>
          <c:val>
            <c:numRef>
              <c:f>Sheet1!$D$2:$D$3</c:f>
              <c:numCache>
                <c:formatCode>General</c:formatCode>
                <c:ptCount val="2"/>
                <c:pt idx="0">
                  <c:v>433</c:v>
                </c:pt>
                <c:pt idx="1">
                  <c:v>109</c:v>
                </c:pt>
              </c:numCache>
            </c:numRef>
          </c:val>
          <c:extLst xmlns:c16r2="http://schemas.microsoft.com/office/drawing/2015/06/chart">
            <c:ext xmlns:c16="http://schemas.microsoft.com/office/drawing/2014/chart" uri="{C3380CC4-5D6E-409C-BE32-E72D297353CC}">
              <c16:uniqueId val="{00000002-56CC-4AD1-AA3C-9749B31B5CB4}"/>
            </c:ext>
          </c:extLst>
        </c:ser>
        <c:ser>
          <c:idx val="3"/>
          <c:order val="3"/>
          <c:tx>
            <c:strRef>
              <c:f>Sheet1!$E$1</c:f>
              <c:strCache>
                <c:ptCount val="1"/>
                <c:pt idx="0">
                  <c:v>Severe Need</c:v>
                </c:pt>
              </c:strCache>
            </c:strRef>
          </c:tx>
          <c:spPr>
            <a:solidFill>
              <a:schemeClr val="accent6">
                <a:lumMod val="60000"/>
              </a:schemeClr>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Sheet1!$A$2:$A$3</c:f>
              <c:strCache>
                <c:ptCount val="2"/>
                <c:pt idx="0">
                  <c:v>Start</c:v>
                </c:pt>
                <c:pt idx="1">
                  <c:v>End</c:v>
                </c:pt>
              </c:strCache>
            </c:strRef>
          </c:cat>
          <c:val>
            <c:numRef>
              <c:f>Sheet1!$E$2:$E$3</c:f>
              <c:numCache>
                <c:formatCode>General</c:formatCode>
                <c:ptCount val="2"/>
                <c:pt idx="0">
                  <c:v>123</c:v>
                </c:pt>
                <c:pt idx="1">
                  <c:v>31</c:v>
                </c:pt>
              </c:numCache>
            </c:numRef>
          </c:val>
          <c:extLst xmlns:c16r2="http://schemas.microsoft.com/office/drawing/2015/06/chart">
            <c:ext xmlns:c16="http://schemas.microsoft.com/office/drawing/2014/chart" uri="{C3380CC4-5D6E-409C-BE32-E72D297353CC}">
              <c16:uniqueId val="{00000003-56CC-4AD1-AA3C-9749B31B5CB4}"/>
            </c:ext>
          </c:extLst>
        </c:ser>
        <c:ser>
          <c:idx val="4"/>
          <c:order val="4"/>
          <c:tx>
            <c:strRef>
              <c:f>Sheet1!$F$1</c:f>
              <c:strCache>
                <c:ptCount val="1"/>
                <c:pt idx="0">
                  <c:v>Not Recorded </c:v>
                </c:pt>
              </c:strCache>
            </c:strRef>
          </c:tx>
          <c:spPr>
            <a:solidFill>
              <a:schemeClr val="accent5">
                <a:lumMod val="60000"/>
              </a:schemeClr>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Sheet1!$A$2:$A$3</c:f>
              <c:strCache>
                <c:ptCount val="2"/>
                <c:pt idx="0">
                  <c:v>Start</c:v>
                </c:pt>
                <c:pt idx="1">
                  <c:v>End</c:v>
                </c:pt>
              </c:strCache>
            </c:strRef>
          </c:cat>
          <c:val>
            <c:numRef>
              <c:f>Sheet1!$F$2:$F$3</c:f>
              <c:numCache>
                <c:formatCode>General</c:formatCode>
                <c:ptCount val="2"/>
                <c:pt idx="0">
                  <c:v>47</c:v>
                </c:pt>
                <c:pt idx="1">
                  <c:v>55</c:v>
                </c:pt>
              </c:numCache>
            </c:numRef>
          </c:val>
          <c:extLst xmlns:c16r2="http://schemas.microsoft.com/office/drawing/2015/06/chart">
            <c:ext xmlns:c16="http://schemas.microsoft.com/office/drawing/2014/chart" uri="{C3380CC4-5D6E-409C-BE32-E72D297353CC}">
              <c16:uniqueId val="{00000004-56CC-4AD1-AA3C-9749B31B5CB4}"/>
            </c:ext>
          </c:extLst>
        </c:ser>
        <c:dLbls>
          <c:dLblPos val="outEnd"/>
          <c:showLegendKey val="0"/>
          <c:showVal val="1"/>
          <c:showCatName val="0"/>
          <c:showSerName val="0"/>
          <c:showPercent val="0"/>
          <c:showBubbleSize val="0"/>
        </c:dLbls>
        <c:gapWidth val="444"/>
        <c:overlap val="-90"/>
        <c:axId val="640336488"/>
        <c:axId val="640337272"/>
      </c:barChart>
      <c:catAx>
        <c:axId val="64033648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640337272"/>
        <c:crosses val="autoZero"/>
        <c:auto val="1"/>
        <c:lblAlgn val="ctr"/>
        <c:lblOffset val="100"/>
        <c:noMultiLvlLbl val="0"/>
      </c:catAx>
      <c:valAx>
        <c:axId val="640337272"/>
        <c:scaling>
          <c:orientation val="minMax"/>
        </c:scaling>
        <c:delete val="1"/>
        <c:axPos val="l"/>
        <c:numFmt formatCode="General" sourceLinked="1"/>
        <c:majorTickMark val="none"/>
        <c:minorTickMark val="none"/>
        <c:tickLblPos val="nextTo"/>
        <c:crossAx val="640336488"/>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No Need</c:v>
                </c:pt>
              </c:strCache>
            </c:strRef>
          </c:tx>
          <c:spPr>
            <a:solidFill>
              <a:schemeClr val="accent6"/>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Sheet1!$A$2:$A$3</c:f>
              <c:strCache>
                <c:ptCount val="2"/>
                <c:pt idx="0">
                  <c:v>Start</c:v>
                </c:pt>
                <c:pt idx="1">
                  <c:v>End</c:v>
                </c:pt>
              </c:strCache>
            </c:strRef>
          </c:cat>
          <c:val>
            <c:numRef>
              <c:f>Sheet1!$B$2:$B$3</c:f>
              <c:numCache>
                <c:formatCode>General</c:formatCode>
                <c:ptCount val="2"/>
                <c:pt idx="0">
                  <c:v>1001</c:v>
                </c:pt>
                <c:pt idx="1">
                  <c:v>1513</c:v>
                </c:pt>
              </c:numCache>
            </c:numRef>
          </c:val>
          <c:extLst xmlns:c16r2="http://schemas.microsoft.com/office/drawing/2015/06/chart">
            <c:ext xmlns:c16="http://schemas.microsoft.com/office/drawing/2014/chart" uri="{C3380CC4-5D6E-409C-BE32-E72D297353CC}">
              <c16:uniqueId val="{00000000-F4E5-462C-9A1D-A563304FBB73}"/>
            </c:ext>
          </c:extLst>
        </c:ser>
        <c:ser>
          <c:idx val="1"/>
          <c:order val="1"/>
          <c:tx>
            <c:strRef>
              <c:f>Sheet1!$C$1</c:f>
              <c:strCache>
                <c:ptCount val="1"/>
                <c:pt idx="0">
                  <c:v>Mild Need</c:v>
                </c:pt>
              </c:strCache>
            </c:strRef>
          </c:tx>
          <c:spPr>
            <a:solidFill>
              <a:schemeClr val="accent5"/>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Sheet1!$A$2:$A$3</c:f>
              <c:strCache>
                <c:ptCount val="2"/>
                <c:pt idx="0">
                  <c:v>Start</c:v>
                </c:pt>
                <c:pt idx="1">
                  <c:v>End</c:v>
                </c:pt>
              </c:strCache>
            </c:strRef>
          </c:cat>
          <c:val>
            <c:numRef>
              <c:f>Sheet1!$C$2:$C$3</c:f>
              <c:numCache>
                <c:formatCode>General</c:formatCode>
                <c:ptCount val="2"/>
                <c:pt idx="0">
                  <c:v>325</c:v>
                </c:pt>
                <c:pt idx="1">
                  <c:v>97</c:v>
                </c:pt>
              </c:numCache>
            </c:numRef>
          </c:val>
          <c:extLst xmlns:c16r2="http://schemas.microsoft.com/office/drawing/2015/06/chart">
            <c:ext xmlns:c16="http://schemas.microsoft.com/office/drawing/2014/chart" uri="{C3380CC4-5D6E-409C-BE32-E72D297353CC}">
              <c16:uniqueId val="{00000001-F4E5-462C-9A1D-A563304FBB73}"/>
            </c:ext>
          </c:extLst>
        </c:ser>
        <c:ser>
          <c:idx val="2"/>
          <c:order val="2"/>
          <c:tx>
            <c:strRef>
              <c:f>Sheet1!$D$1</c:f>
              <c:strCache>
                <c:ptCount val="1"/>
                <c:pt idx="0">
                  <c:v>Moderate Need</c:v>
                </c:pt>
              </c:strCache>
            </c:strRef>
          </c:tx>
          <c:spPr>
            <a:solidFill>
              <a:schemeClr val="accent4"/>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Sheet1!$A$2:$A$3</c:f>
              <c:strCache>
                <c:ptCount val="2"/>
                <c:pt idx="0">
                  <c:v>Start</c:v>
                </c:pt>
                <c:pt idx="1">
                  <c:v>End</c:v>
                </c:pt>
              </c:strCache>
            </c:strRef>
          </c:cat>
          <c:val>
            <c:numRef>
              <c:f>Sheet1!$D$2:$D$3</c:f>
              <c:numCache>
                <c:formatCode>General</c:formatCode>
                <c:ptCount val="2"/>
                <c:pt idx="0">
                  <c:v>232</c:v>
                </c:pt>
                <c:pt idx="1">
                  <c:v>40</c:v>
                </c:pt>
              </c:numCache>
            </c:numRef>
          </c:val>
          <c:extLst xmlns:c16r2="http://schemas.microsoft.com/office/drawing/2015/06/chart">
            <c:ext xmlns:c16="http://schemas.microsoft.com/office/drawing/2014/chart" uri="{C3380CC4-5D6E-409C-BE32-E72D297353CC}">
              <c16:uniqueId val="{00000002-F4E5-462C-9A1D-A563304FBB73}"/>
            </c:ext>
          </c:extLst>
        </c:ser>
        <c:ser>
          <c:idx val="3"/>
          <c:order val="3"/>
          <c:tx>
            <c:strRef>
              <c:f>Sheet1!$E$1</c:f>
              <c:strCache>
                <c:ptCount val="1"/>
                <c:pt idx="0">
                  <c:v>Severe Need</c:v>
                </c:pt>
              </c:strCache>
            </c:strRef>
          </c:tx>
          <c:spPr>
            <a:solidFill>
              <a:schemeClr val="accent6">
                <a:lumMod val="60000"/>
              </a:schemeClr>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Sheet1!$A$2:$A$3</c:f>
              <c:strCache>
                <c:ptCount val="2"/>
                <c:pt idx="0">
                  <c:v>Start</c:v>
                </c:pt>
                <c:pt idx="1">
                  <c:v>End</c:v>
                </c:pt>
              </c:strCache>
            </c:strRef>
          </c:cat>
          <c:val>
            <c:numRef>
              <c:f>Sheet1!$E$2:$E$3</c:f>
              <c:numCache>
                <c:formatCode>General</c:formatCode>
                <c:ptCount val="2"/>
                <c:pt idx="0">
                  <c:v>106</c:v>
                </c:pt>
                <c:pt idx="1">
                  <c:v>8</c:v>
                </c:pt>
              </c:numCache>
            </c:numRef>
          </c:val>
          <c:extLst xmlns:c16r2="http://schemas.microsoft.com/office/drawing/2015/06/chart">
            <c:ext xmlns:c16="http://schemas.microsoft.com/office/drawing/2014/chart" uri="{C3380CC4-5D6E-409C-BE32-E72D297353CC}">
              <c16:uniqueId val="{00000003-F4E5-462C-9A1D-A563304FBB73}"/>
            </c:ext>
          </c:extLst>
        </c:ser>
        <c:ser>
          <c:idx val="4"/>
          <c:order val="4"/>
          <c:tx>
            <c:strRef>
              <c:f>Sheet1!$F$1</c:f>
              <c:strCache>
                <c:ptCount val="1"/>
                <c:pt idx="0">
                  <c:v>Not Recorded</c:v>
                </c:pt>
              </c:strCache>
            </c:strRef>
          </c:tx>
          <c:spPr>
            <a:solidFill>
              <a:schemeClr val="accent5">
                <a:lumMod val="60000"/>
              </a:schemeClr>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Sheet1!$A$2:$A$3</c:f>
              <c:strCache>
                <c:ptCount val="2"/>
                <c:pt idx="0">
                  <c:v>Start</c:v>
                </c:pt>
                <c:pt idx="1">
                  <c:v>End</c:v>
                </c:pt>
              </c:strCache>
            </c:strRef>
          </c:cat>
          <c:val>
            <c:numRef>
              <c:f>Sheet1!$F$2:$F$3</c:f>
              <c:numCache>
                <c:formatCode>General</c:formatCode>
                <c:ptCount val="2"/>
                <c:pt idx="0">
                  <c:v>46</c:v>
                </c:pt>
                <c:pt idx="1">
                  <c:v>52</c:v>
                </c:pt>
              </c:numCache>
            </c:numRef>
          </c:val>
          <c:extLst xmlns:c16r2="http://schemas.microsoft.com/office/drawing/2015/06/chart">
            <c:ext xmlns:c16="http://schemas.microsoft.com/office/drawing/2014/chart" uri="{C3380CC4-5D6E-409C-BE32-E72D297353CC}">
              <c16:uniqueId val="{00000004-F4E5-462C-9A1D-A563304FBB73}"/>
            </c:ext>
          </c:extLst>
        </c:ser>
        <c:dLbls>
          <c:dLblPos val="outEnd"/>
          <c:showLegendKey val="0"/>
          <c:showVal val="1"/>
          <c:showCatName val="0"/>
          <c:showSerName val="0"/>
          <c:showPercent val="0"/>
          <c:showBubbleSize val="0"/>
        </c:dLbls>
        <c:gapWidth val="444"/>
        <c:overlap val="-90"/>
        <c:axId val="640333352"/>
        <c:axId val="640327472"/>
      </c:barChart>
      <c:catAx>
        <c:axId val="64033335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640327472"/>
        <c:crosses val="autoZero"/>
        <c:auto val="1"/>
        <c:lblAlgn val="ctr"/>
        <c:lblOffset val="100"/>
        <c:noMultiLvlLbl val="0"/>
      </c:catAx>
      <c:valAx>
        <c:axId val="640327472"/>
        <c:scaling>
          <c:orientation val="minMax"/>
        </c:scaling>
        <c:delete val="1"/>
        <c:axPos val="l"/>
        <c:numFmt formatCode="General" sourceLinked="1"/>
        <c:majorTickMark val="none"/>
        <c:minorTickMark val="none"/>
        <c:tickLblPos val="nextTo"/>
        <c:crossAx val="640333352"/>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7139209211751758"/>
          <c:y val="9.9818984165440855E-2"/>
          <c:w val="0.69346451048457658"/>
          <c:h val="0.83577075942430268"/>
        </c:manualLayout>
      </c:layout>
      <c:barChart>
        <c:barDir val="bar"/>
        <c:grouping val="stacked"/>
        <c:varyColors val="0"/>
        <c:ser>
          <c:idx val="0"/>
          <c:order val="0"/>
          <c:tx>
            <c:strRef>
              <c:f>Sheet1!$B$1</c:f>
              <c:strCache>
                <c:ptCount val="1"/>
                <c:pt idx="0">
                  <c:v>Overall cases </c:v>
                </c:pt>
              </c:strCache>
            </c:strRef>
          </c:tx>
          <c:spPr>
            <a:solidFill>
              <a:schemeClr val="accent1"/>
            </a:solidFill>
            <a:ln w="19050">
              <a:solidFill>
                <a:schemeClr val="lt1"/>
              </a:solidFill>
            </a:ln>
            <a:effectLst/>
          </c:spPr>
          <c:invertIfNegative val="0"/>
          <c:dPt>
            <c:idx val="0"/>
            <c:invertIfNegative val="0"/>
            <c:bubble3D val="0"/>
            <c:extLst xmlns:c16r2="http://schemas.microsoft.com/office/drawing/2015/06/chart">
              <c:ext xmlns:c16="http://schemas.microsoft.com/office/drawing/2014/chart" uri="{C3380CC4-5D6E-409C-BE32-E72D297353CC}">
                <c16:uniqueId val="{00000000-F1E6-41FA-974D-A502578A18C4}"/>
              </c:ext>
            </c:extLst>
          </c:dPt>
          <c:dPt>
            <c:idx val="1"/>
            <c:invertIfNegative val="0"/>
            <c:bubble3D val="0"/>
            <c:extLst xmlns:c16r2="http://schemas.microsoft.com/office/drawing/2015/06/chart">
              <c:ext xmlns:c16="http://schemas.microsoft.com/office/drawing/2014/chart" uri="{C3380CC4-5D6E-409C-BE32-E72D297353CC}">
                <c16:uniqueId val="{00000001-F1E6-41FA-974D-A502578A18C4}"/>
              </c:ext>
            </c:extLst>
          </c:dPt>
          <c:dPt>
            <c:idx val="2"/>
            <c:invertIfNegative val="0"/>
            <c:bubble3D val="0"/>
            <c:extLst xmlns:c16r2="http://schemas.microsoft.com/office/drawing/2015/06/chart">
              <c:ext xmlns:c16="http://schemas.microsoft.com/office/drawing/2014/chart" uri="{C3380CC4-5D6E-409C-BE32-E72D297353CC}">
                <c16:uniqueId val="{00000002-F1E6-41FA-974D-A502578A18C4}"/>
              </c:ext>
            </c:extLst>
          </c:dPt>
          <c:dPt>
            <c:idx val="3"/>
            <c:invertIfNegative val="0"/>
            <c:bubble3D val="0"/>
            <c:extLst xmlns:c16r2="http://schemas.microsoft.com/office/drawing/2015/06/chart">
              <c:ext xmlns:c16="http://schemas.microsoft.com/office/drawing/2014/chart" uri="{C3380CC4-5D6E-409C-BE32-E72D297353CC}">
                <c16:uniqueId val="{00000003-F1E6-41FA-974D-A502578A18C4}"/>
              </c:ext>
            </c:extLst>
          </c:dPt>
          <c:dPt>
            <c:idx val="4"/>
            <c:invertIfNegative val="0"/>
            <c:bubble3D val="0"/>
            <c:extLst xmlns:c16r2="http://schemas.microsoft.com/office/drawing/2015/06/chart">
              <c:ext xmlns:c16="http://schemas.microsoft.com/office/drawing/2014/chart" uri="{C3380CC4-5D6E-409C-BE32-E72D297353CC}">
                <c16:uniqueId val="{00000004-F1E6-41FA-974D-A502578A18C4}"/>
              </c:ext>
            </c:extLst>
          </c:dPt>
          <c:dPt>
            <c:idx val="5"/>
            <c:invertIfNegative val="0"/>
            <c:bubble3D val="0"/>
            <c:extLst xmlns:c16r2="http://schemas.microsoft.com/office/drawing/2015/06/chart">
              <c:ext xmlns:c16="http://schemas.microsoft.com/office/drawing/2014/chart" uri="{C3380CC4-5D6E-409C-BE32-E72D297353CC}">
                <c16:uniqueId val="{00000005-F1E6-41FA-974D-A502578A18C4}"/>
              </c:ext>
            </c:extLst>
          </c:dPt>
          <c:dPt>
            <c:idx val="6"/>
            <c:invertIfNegative val="0"/>
            <c:bubble3D val="0"/>
            <c:extLst xmlns:c16r2="http://schemas.microsoft.com/office/drawing/2015/06/chart">
              <c:ext xmlns:c16="http://schemas.microsoft.com/office/drawing/2014/chart" uri="{C3380CC4-5D6E-409C-BE32-E72D297353CC}">
                <c16:uniqueId val="{00000006-F1E6-41FA-974D-A502578A18C4}"/>
              </c:ext>
            </c:extLst>
          </c:dPt>
          <c:dPt>
            <c:idx val="7"/>
            <c:invertIfNegative val="0"/>
            <c:bubble3D val="0"/>
            <c:extLst xmlns:c16r2="http://schemas.microsoft.com/office/drawing/2015/06/chart">
              <c:ext xmlns:c16="http://schemas.microsoft.com/office/drawing/2014/chart" uri="{C3380CC4-5D6E-409C-BE32-E72D297353CC}">
                <c16:uniqueId val="{00000007-F1E6-41FA-974D-A502578A18C4}"/>
              </c:ext>
            </c:extLst>
          </c:dPt>
          <c:dPt>
            <c:idx val="8"/>
            <c:invertIfNegative val="0"/>
            <c:bubble3D val="0"/>
            <c:extLst xmlns:c16r2="http://schemas.microsoft.com/office/drawing/2015/06/chart">
              <c:ext xmlns:c16="http://schemas.microsoft.com/office/drawing/2014/chart" uri="{C3380CC4-5D6E-409C-BE32-E72D297353CC}">
                <c16:uniqueId val="{00000008-F1E6-41FA-974D-A502578A18C4}"/>
              </c:ext>
            </c:extLst>
          </c:dPt>
          <c:dPt>
            <c:idx val="9"/>
            <c:invertIfNegative val="0"/>
            <c:bubble3D val="0"/>
            <c:extLst xmlns:c16r2="http://schemas.microsoft.com/office/drawing/2015/06/chart">
              <c:ext xmlns:c16="http://schemas.microsoft.com/office/drawing/2014/chart" uri="{C3380CC4-5D6E-409C-BE32-E72D297353CC}">
                <c16:uniqueId val="{00000009-F1E6-41FA-974D-A502578A18C4}"/>
              </c:ext>
            </c:extLst>
          </c:dPt>
          <c:dPt>
            <c:idx val="10"/>
            <c:invertIfNegative val="0"/>
            <c:bubble3D val="0"/>
            <c:extLst xmlns:c16r2="http://schemas.microsoft.com/office/drawing/2015/06/chart">
              <c:ext xmlns:c16="http://schemas.microsoft.com/office/drawing/2014/chart" uri="{C3380CC4-5D6E-409C-BE32-E72D297353CC}">
                <c16:uniqueId val="{0000000A-F1E6-41FA-974D-A502578A18C4}"/>
              </c:ext>
            </c:extLst>
          </c:dPt>
          <c:dPt>
            <c:idx val="11"/>
            <c:invertIfNegative val="0"/>
            <c:bubble3D val="0"/>
            <c:extLst xmlns:c16r2="http://schemas.microsoft.com/office/drawing/2015/06/chart">
              <c:ext xmlns:c16="http://schemas.microsoft.com/office/drawing/2014/chart" uri="{C3380CC4-5D6E-409C-BE32-E72D297353CC}">
                <c16:uniqueId val="{0000000B-F1E6-41FA-974D-A502578A18C4}"/>
              </c:ext>
            </c:extLst>
          </c:dPt>
          <c:dPt>
            <c:idx val="12"/>
            <c:invertIfNegative val="0"/>
            <c:bubble3D val="0"/>
            <c:extLst xmlns:c16r2="http://schemas.microsoft.com/office/drawing/2015/06/chart">
              <c:ext xmlns:c16="http://schemas.microsoft.com/office/drawing/2014/chart" uri="{C3380CC4-5D6E-409C-BE32-E72D297353CC}">
                <c16:uniqueId val="{0000000C-F1E6-41FA-974D-A502578A18C4}"/>
              </c:ext>
            </c:extLst>
          </c:dPt>
          <c:dPt>
            <c:idx val="13"/>
            <c:invertIfNegative val="0"/>
            <c:bubble3D val="0"/>
            <c:extLst xmlns:c16r2="http://schemas.microsoft.com/office/drawing/2015/06/chart">
              <c:ext xmlns:c16="http://schemas.microsoft.com/office/drawing/2014/chart" uri="{C3380CC4-5D6E-409C-BE32-E72D297353CC}">
                <c16:uniqueId val="{0000000D-F1E6-41FA-974D-A502578A18C4}"/>
              </c:ext>
            </c:extLst>
          </c:dPt>
          <c:cat>
            <c:strRef>
              <c:f>Sheet1!$A$2:$A$15</c:f>
              <c:strCache>
                <c:ptCount val="14"/>
                <c:pt idx="0">
                  <c:v>Leicestershire Crime Report, 12131 (89.3%)</c:v>
                </c:pt>
                <c:pt idx="1">
                  <c:v>Action Fraud, 200 (1.5%)</c:v>
                </c:pt>
                <c:pt idx="2">
                  <c:v>Witness Care Unit, 50 (0.4%)</c:v>
                </c:pt>
                <c:pt idx="3">
                  <c:v>UAVA, 61 (0.4%)</c:v>
                </c:pt>
                <c:pt idx="4">
                  <c:v>Sentinel, 74 (0.5%)</c:v>
                </c:pt>
                <c:pt idx="5">
                  <c:v>Self Referrals, 313 (2.3%)</c:v>
                </c:pt>
                <c:pt idx="6">
                  <c:v>RTCs, 257 (1.9%)</c:v>
                </c:pt>
                <c:pt idx="7">
                  <c:v>Police Contact, 178 (1.3%)</c:v>
                </c:pt>
                <c:pt idx="8">
                  <c:v>Leicester City Council 2 (0.01%)</c:v>
                </c:pt>
                <c:pt idx="9">
                  <c:v>Other, 133 (1%)</c:v>
                </c:pt>
                <c:pt idx="10">
                  <c:v>Other Victim Support Services, 60 (0.4%)</c:v>
                </c:pt>
                <c:pt idx="11">
                  <c:v>British Transport Police, 101 (0.7%)</c:v>
                </c:pt>
                <c:pt idx="12">
                  <c:v>Leicestershire County Council, 7 (0.1%)</c:v>
                </c:pt>
                <c:pt idx="13">
                  <c:v>SARC, 21 (0.2%)</c:v>
                </c:pt>
              </c:strCache>
            </c:strRef>
          </c:cat>
          <c:val>
            <c:numRef>
              <c:f>Sheet1!$B$2:$B$15</c:f>
              <c:numCache>
                <c:formatCode>General</c:formatCode>
                <c:ptCount val="14"/>
                <c:pt idx="0">
                  <c:v>12131</c:v>
                </c:pt>
                <c:pt idx="1">
                  <c:v>200</c:v>
                </c:pt>
                <c:pt idx="2">
                  <c:v>50</c:v>
                </c:pt>
                <c:pt idx="3">
                  <c:v>61</c:v>
                </c:pt>
                <c:pt idx="4">
                  <c:v>74</c:v>
                </c:pt>
                <c:pt idx="5">
                  <c:v>313</c:v>
                </c:pt>
                <c:pt idx="6">
                  <c:v>257</c:v>
                </c:pt>
                <c:pt idx="7">
                  <c:v>178</c:v>
                </c:pt>
                <c:pt idx="8">
                  <c:v>2</c:v>
                </c:pt>
                <c:pt idx="9">
                  <c:v>133</c:v>
                </c:pt>
                <c:pt idx="10">
                  <c:v>60</c:v>
                </c:pt>
                <c:pt idx="11">
                  <c:v>101</c:v>
                </c:pt>
                <c:pt idx="12">
                  <c:v>7</c:v>
                </c:pt>
                <c:pt idx="13">
                  <c:v>21</c:v>
                </c:pt>
              </c:numCache>
            </c:numRef>
          </c:val>
          <c:extLst xmlns:c16r2="http://schemas.microsoft.com/office/drawing/2015/06/chart">
            <c:ext xmlns:c16="http://schemas.microsoft.com/office/drawing/2014/chart" uri="{C3380CC4-5D6E-409C-BE32-E72D297353CC}">
              <c16:uniqueId val="{0000000E-F1E6-41FA-974D-A502578A18C4}"/>
            </c:ext>
          </c:extLst>
        </c:ser>
        <c:ser>
          <c:idx val="1"/>
          <c:order val="1"/>
          <c:tx>
            <c:strRef>
              <c:f>Sheet1!$C$1</c:f>
              <c:strCache>
                <c:ptCount val="1"/>
                <c:pt idx="0">
                  <c:v>CYP</c:v>
                </c:pt>
              </c:strCache>
            </c:strRef>
          </c:tx>
          <c:invertIfNegative val="0"/>
          <c:cat>
            <c:strRef>
              <c:f>Sheet1!$A$2:$A$15</c:f>
              <c:strCache>
                <c:ptCount val="14"/>
                <c:pt idx="0">
                  <c:v>Leicestershire Crime Report, 12131 (89.3%)</c:v>
                </c:pt>
                <c:pt idx="1">
                  <c:v>Action Fraud, 200 (1.5%)</c:v>
                </c:pt>
                <c:pt idx="2">
                  <c:v>Witness Care Unit, 50 (0.4%)</c:v>
                </c:pt>
                <c:pt idx="3">
                  <c:v>UAVA, 61 (0.4%)</c:v>
                </c:pt>
                <c:pt idx="4">
                  <c:v>Sentinel, 74 (0.5%)</c:v>
                </c:pt>
                <c:pt idx="5">
                  <c:v>Self Referrals, 313 (2.3%)</c:v>
                </c:pt>
                <c:pt idx="6">
                  <c:v>RTCs, 257 (1.9%)</c:v>
                </c:pt>
                <c:pt idx="7">
                  <c:v>Police Contact, 178 (1.3%)</c:v>
                </c:pt>
                <c:pt idx="8">
                  <c:v>Leicester City Council 2 (0.01%)</c:v>
                </c:pt>
                <c:pt idx="9">
                  <c:v>Other, 133 (1%)</c:v>
                </c:pt>
                <c:pt idx="10">
                  <c:v>Other Victim Support Services, 60 (0.4%)</c:v>
                </c:pt>
                <c:pt idx="11">
                  <c:v>British Transport Police, 101 (0.7%)</c:v>
                </c:pt>
                <c:pt idx="12">
                  <c:v>Leicestershire County Council, 7 (0.1%)</c:v>
                </c:pt>
                <c:pt idx="13">
                  <c:v>SARC, 21 (0.2%)</c:v>
                </c:pt>
              </c:strCache>
            </c:strRef>
          </c:cat>
          <c:val>
            <c:numRef>
              <c:f>Sheet1!$C$2:$C$15</c:f>
              <c:numCache>
                <c:formatCode>General</c:formatCode>
                <c:ptCount val="14"/>
                <c:pt idx="0">
                  <c:v>959</c:v>
                </c:pt>
                <c:pt idx="1">
                  <c:v>1</c:v>
                </c:pt>
                <c:pt idx="3">
                  <c:v>1</c:v>
                </c:pt>
                <c:pt idx="4">
                  <c:v>2</c:v>
                </c:pt>
                <c:pt idx="5">
                  <c:v>40</c:v>
                </c:pt>
                <c:pt idx="6">
                  <c:v>2</c:v>
                </c:pt>
                <c:pt idx="7">
                  <c:v>17</c:v>
                </c:pt>
                <c:pt idx="9">
                  <c:v>15</c:v>
                </c:pt>
                <c:pt idx="10">
                  <c:v>5</c:v>
                </c:pt>
                <c:pt idx="11">
                  <c:v>4</c:v>
                </c:pt>
                <c:pt idx="13">
                  <c:v>3</c:v>
                </c:pt>
              </c:numCache>
            </c:numRef>
          </c:val>
          <c:extLst xmlns:c16r2="http://schemas.microsoft.com/office/drawing/2015/06/chart">
            <c:ext xmlns:c16="http://schemas.microsoft.com/office/drawing/2014/chart" uri="{C3380CC4-5D6E-409C-BE32-E72D297353CC}">
              <c16:uniqueId val="{0000000E-64F7-45E9-B617-D519AF5E7AF8}"/>
            </c:ext>
          </c:extLst>
        </c:ser>
        <c:dLbls>
          <c:showLegendKey val="0"/>
          <c:showVal val="0"/>
          <c:showCatName val="0"/>
          <c:showSerName val="0"/>
          <c:showPercent val="0"/>
          <c:showBubbleSize val="0"/>
        </c:dLbls>
        <c:gapWidth val="100"/>
        <c:overlap val="100"/>
        <c:axId val="646260512"/>
        <c:axId val="646255024"/>
      </c:barChart>
      <c:valAx>
        <c:axId val="64625502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46260512"/>
        <c:crosses val="autoZero"/>
        <c:crossBetween val="between"/>
      </c:valAx>
      <c:catAx>
        <c:axId val="646260512"/>
        <c:scaling>
          <c:orientation val="minMax"/>
        </c:scaling>
        <c:delete val="0"/>
        <c:axPos val="l"/>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46255024"/>
        <c:crosses val="autoZero"/>
        <c:auto val="1"/>
        <c:lblAlgn val="ctr"/>
        <c:lblOffset val="100"/>
        <c:noMultiLvlLbl val="0"/>
      </c:catAx>
      <c:spPr>
        <a:noFill/>
        <a:ln>
          <a:noFill/>
        </a:ln>
        <a:effectLst/>
      </c:spPr>
    </c:plotArea>
    <c:legend>
      <c:legendPos val="t"/>
      <c:overlay val="0"/>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1.6992353440951572E-2"/>
          <c:y val="0.22430602424696913"/>
          <c:w val="0.95327102803738317"/>
          <c:h val="0.68703630796150483"/>
        </c:manualLayout>
      </c:layout>
      <c:barChart>
        <c:barDir val="col"/>
        <c:grouping val="clustered"/>
        <c:varyColors val="0"/>
        <c:ser>
          <c:idx val="0"/>
          <c:order val="0"/>
          <c:tx>
            <c:strRef>
              <c:f>Sheet1!$B$1</c:f>
              <c:strCache>
                <c:ptCount val="1"/>
                <c:pt idx="0">
                  <c:v>No Need</c:v>
                </c:pt>
              </c:strCache>
            </c:strRef>
          </c:tx>
          <c:spPr>
            <a:solidFill>
              <a:schemeClr val="accent6"/>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Sheet1!$A$2:$A$3</c:f>
              <c:strCache>
                <c:ptCount val="2"/>
                <c:pt idx="0">
                  <c:v>Start</c:v>
                </c:pt>
                <c:pt idx="1">
                  <c:v>End</c:v>
                </c:pt>
              </c:strCache>
            </c:strRef>
          </c:cat>
          <c:val>
            <c:numRef>
              <c:f>Sheet1!$B$2:$B$3</c:f>
              <c:numCache>
                <c:formatCode>General</c:formatCode>
                <c:ptCount val="2"/>
                <c:pt idx="0">
                  <c:v>1567</c:v>
                </c:pt>
                <c:pt idx="1">
                  <c:v>1608</c:v>
                </c:pt>
              </c:numCache>
            </c:numRef>
          </c:val>
          <c:extLst xmlns:c16r2="http://schemas.microsoft.com/office/drawing/2015/06/chart">
            <c:ext xmlns:c16="http://schemas.microsoft.com/office/drawing/2014/chart" uri="{C3380CC4-5D6E-409C-BE32-E72D297353CC}">
              <c16:uniqueId val="{00000000-21AA-4A69-8DDA-E4FE8FC44051}"/>
            </c:ext>
          </c:extLst>
        </c:ser>
        <c:ser>
          <c:idx val="1"/>
          <c:order val="1"/>
          <c:tx>
            <c:strRef>
              <c:f>Sheet1!$C$1</c:f>
              <c:strCache>
                <c:ptCount val="1"/>
                <c:pt idx="0">
                  <c:v>Mild Need</c:v>
                </c:pt>
              </c:strCache>
            </c:strRef>
          </c:tx>
          <c:spPr>
            <a:solidFill>
              <a:schemeClr val="accent5"/>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Sheet1!$A$2:$A$3</c:f>
              <c:strCache>
                <c:ptCount val="2"/>
                <c:pt idx="0">
                  <c:v>Start</c:v>
                </c:pt>
                <c:pt idx="1">
                  <c:v>End</c:v>
                </c:pt>
              </c:strCache>
            </c:strRef>
          </c:cat>
          <c:val>
            <c:numRef>
              <c:f>Sheet1!$C$2:$C$3</c:f>
              <c:numCache>
                <c:formatCode>General</c:formatCode>
                <c:ptCount val="2"/>
                <c:pt idx="0">
                  <c:v>55</c:v>
                </c:pt>
                <c:pt idx="1">
                  <c:v>34</c:v>
                </c:pt>
              </c:numCache>
            </c:numRef>
          </c:val>
          <c:extLst xmlns:c16r2="http://schemas.microsoft.com/office/drawing/2015/06/chart">
            <c:ext xmlns:c16="http://schemas.microsoft.com/office/drawing/2014/chart" uri="{C3380CC4-5D6E-409C-BE32-E72D297353CC}">
              <c16:uniqueId val="{00000001-21AA-4A69-8DDA-E4FE8FC44051}"/>
            </c:ext>
          </c:extLst>
        </c:ser>
        <c:ser>
          <c:idx val="2"/>
          <c:order val="2"/>
          <c:tx>
            <c:strRef>
              <c:f>Sheet1!$D$1</c:f>
              <c:strCache>
                <c:ptCount val="1"/>
                <c:pt idx="0">
                  <c:v>Moderate Need</c:v>
                </c:pt>
              </c:strCache>
            </c:strRef>
          </c:tx>
          <c:spPr>
            <a:solidFill>
              <a:schemeClr val="accent4"/>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Sheet1!$A$2:$A$3</c:f>
              <c:strCache>
                <c:ptCount val="2"/>
                <c:pt idx="0">
                  <c:v>Start</c:v>
                </c:pt>
                <c:pt idx="1">
                  <c:v>End</c:v>
                </c:pt>
              </c:strCache>
            </c:strRef>
          </c:cat>
          <c:val>
            <c:numRef>
              <c:f>Sheet1!$D$2:$D$3</c:f>
              <c:numCache>
                <c:formatCode>General</c:formatCode>
                <c:ptCount val="2"/>
                <c:pt idx="0">
                  <c:v>33</c:v>
                </c:pt>
                <c:pt idx="1">
                  <c:v>10</c:v>
                </c:pt>
              </c:numCache>
            </c:numRef>
          </c:val>
          <c:extLst xmlns:c16r2="http://schemas.microsoft.com/office/drawing/2015/06/chart">
            <c:ext xmlns:c16="http://schemas.microsoft.com/office/drawing/2014/chart" uri="{C3380CC4-5D6E-409C-BE32-E72D297353CC}">
              <c16:uniqueId val="{00000002-21AA-4A69-8DDA-E4FE8FC44051}"/>
            </c:ext>
          </c:extLst>
        </c:ser>
        <c:ser>
          <c:idx val="3"/>
          <c:order val="3"/>
          <c:tx>
            <c:strRef>
              <c:f>Sheet1!$E$1</c:f>
              <c:strCache>
                <c:ptCount val="1"/>
                <c:pt idx="0">
                  <c:v>Severe Need</c:v>
                </c:pt>
              </c:strCache>
            </c:strRef>
          </c:tx>
          <c:spPr>
            <a:solidFill>
              <a:schemeClr val="accent6">
                <a:lumMod val="60000"/>
              </a:schemeClr>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Sheet1!$A$2:$A$3</c:f>
              <c:strCache>
                <c:ptCount val="2"/>
                <c:pt idx="0">
                  <c:v>Start</c:v>
                </c:pt>
                <c:pt idx="1">
                  <c:v>End</c:v>
                </c:pt>
              </c:strCache>
            </c:strRef>
          </c:cat>
          <c:val>
            <c:numRef>
              <c:f>Sheet1!$E$2:$E$3</c:f>
              <c:numCache>
                <c:formatCode>General</c:formatCode>
                <c:ptCount val="2"/>
                <c:pt idx="0">
                  <c:v>8</c:v>
                </c:pt>
                <c:pt idx="1">
                  <c:v>3</c:v>
                </c:pt>
              </c:numCache>
            </c:numRef>
          </c:val>
          <c:extLst xmlns:c16r2="http://schemas.microsoft.com/office/drawing/2015/06/chart">
            <c:ext xmlns:c16="http://schemas.microsoft.com/office/drawing/2014/chart" uri="{C3380CC4-5D6E-409C-BE32-E72D297353CC}">
              <c16:uniqueId val="{00000003-21AA-4A69-8DDA-E4FE8FC44051}"/>
            </c:ext>
          </c:extLst>
        </c:ser>
        <c:ser>
          <c:idx val="4"/>
          <c:order val="4"/>
          <c:tx>
            <c:strRef>
              <c:f>Sheet1!$F$1</c:f>
              <c:strCache>
                <c:ptCount val="1"/>
                <c:pt idx="0">
                  <c:v>Not Recorded</c:v>
                </c:pt>
              </c:strCache>
            </c:strRef>
          </c:tx>
          <c:spPr>
            <a:solidFill>
              <a:schemeClr val="accent5">
                <a:lumMod val="60000"/>
              </a:schemeClr>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Sheet1!$A$2:$A$3</c:f>
              <c:strCache>
                <c:ptCount val="2"/>
                <c:pt idx="0">
                  <c:v>Start</c:v>
                </c:pt>
                <c:pt idx="1">
                  <c:v>End</c:v>
                </c:pt>
              </c:strCache>
            </c:strRef>
          </c:cat>
          <c:val>
            <c:numRef>
              <c:f>Sheet1!$F$2:$F$3</c:f>
              <c:numCache>
                <c:formatCode>General</c:formatCode>
                <c:ptCount val="2"/>
                <c:pt idx="0">
                  <c:v>47</c:v>
                </c:pt>
                <c:pt idx="1">
                  <c:v>55</c:v>
                </c:pt>
              </c:numCache>
            </c:numRef>
          </c:val>
          <c:extLst xmlns:c16r2="http://schemas.microsoft.com/office/drawing/2015/06/chart">
            <c:ext xmlns:c16="http://schemas.microsoft.com/office/drawing/2014/chart" uri="{C3380CC4-5D6E-409C-BE32-E72D297353CC}">
              <c16:uniqueId val="{00000004-21AA-4A69-8DDA-E4FE8FC44051}"/>
            </c:ext>
          </c:extLst>
        </c:ser>
        <c:dLbls>
          <c:dLblPos val="outEnd"/>
          <c:showLegendKey val="0"/>
          <c:showVal val="1"/>
          <c:showCatName val="0"/>
          <c:showSerName val="0"/>
          <c:showPercent val="0"/>
          <c:showBubbleSize val="0"/>
        </c:dLbls>
        <c:gapWidth val="444"/>
        <c:overlap val="-90"/>
        <c:axId val="640333744"/>
        <c:axId val="640328256"/>
      </c:barChart>
      <c:catAx>
        <c:axId val="64033374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640328256"/>
        <c:crosses val="autoZero"/>
        <c:auto val="1"/>
        <c:lblAlgn val="ctr"/>
        <c:lblOffset val="100"/>
        <c:noMultiLvlLbl val="0"/>
      </c:catAx>
      <c:valAx>
        <c:axId val="640328256"/>
        <c:scaling>
          <c:orientation val="minMax"/>
        </c:scaling>
        <c:delete val="1"/>
        <c:axPos val="l"/>
        <c:numFmt formatCode="General" sourceLinked="1"/>
        <c:majorTickMark val="none"/>
        <c:minorTickMark val="none"/>
        <c:tickLblPos val="nextTo"/>
        <c:crossAx val="640333744"/>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No Need</c:v>
                </c:pt>
              </c:strCache>
            </c:strRef>
          </c:tx>
          <c:spPr>
            <a:solidFill>
              <a:schemeClr val="accent6"/>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Sheet1!$A$2:$A$3</c:f>
              <c:strCache>
                <c:ptCount val="2"/>
                <c:pt idx="0">
                  <c:v>Start </c:v>
                </c:pt>
                <c:pt idx="1">
                  <c:v>End</c:v>
                </c:pt>
              </c:strCache>
            </c:strRef>
          </c:cat>
          <c:val>
            <c:numRef>
              <c:f>Sheet1!$B$2:$B$3</c:f>
              <c:numCache>
                <c:formatCode>General</c:formatCode>
                <c:ptCount val="2"/>
                <c:pt idx="0">
                  <c:v>1317</c:v>
                </c:pt>
                <c:pt idx="1">
                  <c:v>1536</c:v>
                </c:pt>
              </c:numCache>
            </c:numRef>
          </c:val>
          <c:extLst xmlns:c16r2="http://schemas.microsoft.com/office/drawing/2015/06/chart">
            <c:ext xmlns:c16="http://schemas.microsoft.com/office/drawing/2014/chart" uri="{C3380CC4-5D6E-409C-BE32-E72D297353CC}">
              <c16:uniqueId val="{00000000-20BD-4AA0-83DE-92F297994381}"/>
            </c:ext>
          </c:extLst>
        </c:ser>
        <c:ser>
          <c:idx val="1"/>
          <c:order val="1"/>
          <c:tx>
            <c:strRef>
              <c:f>Sheet1!$C$1</c:f>
              <c:strCache>
                <c:ptCount val="1"/>
                <c:pt idx="0">
                  <c:v>Mild Need</c:v>
                </c:pt>
              </c:strCache>
            </c:strRef>
          </c:tx>
          <c:spPr>
            <a:solidFill>
              <a:schemeClr val="accent5"/>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Sheet1!$A$2:$A$3</c:f>
              <c:strCache>
                <c:ptCount val="2"/>
                <c:pt idx="0">
                  <c:v>Start </c:v>
                </c:pt>
                <c:pt idx="1">
                  <c:v>End</c:v>
                </c:pt>
              </c:strCache>
            </c:strRef>
          </c:cat>
          <c:val>
            <c:numRef>
              <c:f>Sheet1!$C$2:$C$3</c:f>
              <c:numCache>
                <c:formatCode>General</c:formatCode>
                <c:ptCount val="2"/>
                <c:pt idx="0">
                  <c:v>247</c:v>
                </c:pt>
                <c:pt idx="1">
                  <c:v>94</c:v>
                </c:pt>
              </c:numCache>
            </c:numRef>
          </c:val>
          <c:extLst xmlns:c16r2="http://schemas.microsoft.com/office/drawing/2015/06/chart">
            <c:ext xmlns:c16="http://schemas.microsoft.com/office/drawing/2014/chart" uri="{C3380CC4-5D6E-409C-BE32-E72D297353CC}">
              <c16:uniqueId val="{00000001-20BD-4AA0-83DE-92F297994381}"/>
            </c:ext>
          </c:extLst>
        </c:ser>
        <c:ser>
          <c:idx val="2"/>
          <c:order val="2"/>
          <c:tx>
            <c:strRef>
              <c:f>Sheet1!$D$1</c:f>
              <c:strCache>
                <c:ptCount val="1"/>
                <c:pt idx="0">
                  <c:v>Moderate Need</c:v>
                </c:pt>
              </c:strCache>
            </c:strRef>
          </c:tx>
          <c:spPr>
            <a:solidFill>
              <a:schemeClr val="accent4"/>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Sheet1!$A$2:$A$3</c:f>
              <c:strCache>
                <c:ptCount val="2"/>
                <c:pt idx="0">
                  <c:v>Start </c:v>
                </c:pt>
                <c:pt idx="1">
                  <c:v>End</c:v>
                </c:pt>
              </c:strCache>
            </c:strRef>
          </c:cat>
          <c:val>
            <c:numRef>
              <c:f>Sheet1!$D$2:$D$3</c:f>
              <c:numCache>
                <c:formatCode>General</c:formatCode>
                <c:ptCount val="2"/>
                <c:pt idx="0">
                  <c:v>87</c:v>
                </c:pt>
                <c:pt idx="1">
                  <c:v>26</c:v>
                </c:pt>
              </c:numCache>
            </c:numRef>
          </c:val>
          <c:extLst xmlns:c16r2="http://schemas.microsoft.com/office/drawing/2015/06/chart">
            <c:ext xmlns:c16="http://schemas.microsoft.com/office/drawing/2014/chart" uri="{C3380CC4-5D6E-409C-BE32-E72D297353CC}">
              <c16:uniqueId val="{00000002-20BD-4AA0-83DE-92F297994381}"/>
            </c:ext>
          </c:extLst>
        </c:ser>
        <c:ser>
          <c:idx val="3"/>
          <c:order val="3"/>
          <c:tx>
            <c:strRef>
              <c:f>Sheet1!$E$1</c:f>
              <c:strCache>
                <c:ptCount val="1"/>
                <c:pt idx="0">
                  <c:v>Severe Need</c:v>
                </c:pt>
              </c:strCache>
            </c:strRef>
          </c:tx>
          <c:spPr>
            <a:solidFill>
              <a:schemeClr val="accent6">
                <a:lumMod val="60000"/>
              </a:schemeClr>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Sheet1!$A$2:$A$3</c:f>
              <c:strCache>
                <c:ptCount val="2"/>
                <c:pt idx="0">
                  <c:v>Start </c:v>
                </c:pt>
                <c:pt idx="1">
                  <c:v>End</c:v>
                </c:pt>
              </c:strCache>
            </c:strRef>
          </c:cat>
          <c:val>
            <c:numRef>
              <c:f>Sheet1!$E$2:$E$3</c:f>
              <c:numCache>
                <c:formatCode>General</c:formatCode>
                <c:ptCount val="2"/>
                <c:pt idx="0">
                  <c:v>11</c:v>
                </c:pt>
                <c:pt idx="1">
                  <c:v>4</c:v>
                </c:pt>
              </c:numCache>
            </c:numRef>
          </c:val>
          <c:extLst xmlns:c16r2="http://schemas.microsoft.com/office/drawing/2015/06/chart">
            <c:ext xmlns:c16="http://schemas.microsoft.com/office/drawing/2014/chart" uri="{C3380CC4-5D6E-409C-BE32-E72D297353CC}">
              <c16:uniqueId val="{00000003-20BD-4AA0-83DE-92F297994381}"/>
            </c:ext>
          </c:extLst>
        </c:ser>
        <c:ser>
          <c:idx val="4"/>
          <c:order val="4"/>
          <c:tx>
            <c:strRef>
              <c:f>Sheet1!$F$1</c:f>
              <c:strCache>
                <c:ptCount val="1"/>
                <c:pt idx="0">
                  <c:v>Not Recorded </c:v>
                </c:pt>
              </c:strCache>
            </c:strRef>
          </c:tx>
          <c:spPr>
            <a:solidFill>
              <a:schemeClr val="accent5">
                <a:lumMod val="60000"/>
              </a:schemeClr>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Sheet1!$A$2:$A$3</c:f>
              <c:strCache>
                <c:ptCount val="2"/>
                <c:pt idx="0">
                  <c:v>Start </c:v>
                </c:pt>
                <c:pt idx="1">
                  <c:v>End</c:v>
                </c:pt>
              </c:strCache>
            </c:strRef>
          </c:cat>
          <c:val>
            <c:numRef>
              <c:f>Sheet1!$F$2:$F$3</c:f>
              <c:numCache>
                <c:formatCode>General</c:formatCode>
                <c:ptCount val="2"/>
                <c:pt idx="0">
                  <c:v>48</c:v>
                </c:pt>
                <c:pt idx="1">
                  <c:v>50</c:v>
                </c:pt>
              </c:numCache>
            </c:numRef>
          </c:val>
          <c:extLst xmlns:c16r2="http://schemas.microsoft.com/office/drawing/2015/06/chart">
            <c:ext xmlns:c16="http://schemas.microsoft.com/office/drawing/2014/chart" uri="{C3380CC4-5D6E-409C-BE32-E72D297353CC}">
              <c16:uniqueId val="{00000004-20BD-4AA0-83DE-92F297994381}"/>
            </c:ext>
          </c:extLst>
        </c:ser>
        <c:dLbls>
          <c:dLblPos val="outEnd"/>
          <c:showLegendKey val="0"/>
          <c:showVal val="1"/>
          <c:showCatName val="0"/>
          <c:showSerName val="0"/>
          <c:showPercent val="0"/>
          <c:showBubbleSize val="0"/>
        </c:dLbls>
        <c:gapWidth val="444"/>
        <c:overlap val="-90"/>
        <c:axId val="640326296"/>
        <c:axId val="640328648"/>
      </c:barChart>
      <c:catAx>
        <c:axId val="64032629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640328648"/>
        <c:crosses val="autoZero"/>
        <c:auto val="1"/>
        <c:lblAlgn val="ctr"/>
        <c:lblOffset val="100"/>
        <c:noMultiLvlLbl val="0"/>
      </c:catAx>
      <c:valAx>
        <c:axId val="640328648"/>
        <c:scaling>
          <c:orientation val="minMax"/>
        </c:scaling>
        <c:delete val="1"/>
        <c:axPos val="l"/>
        <c:numFmt formatCode="General" sourceLinked="1"/>
        <c:majorTickMark val="none"/>
        <c:minorTickMark val="none"/>
        <c:tickLblPos val="nextTo"/>
        <c:crossAx val="640326296"/>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No Need </c:v>
                </c:pt>
              </c:strCache>
            </c:strRef>
          </c:tx>
          <c:spPr>
            <a:solidFill>
              <a:schemeClr val="accent6"/>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Sheet1!$A$2:$A$3</c:f>
              <c:strCache>
                <c:ptCount val="2"/>
                <c:pt idx="0">
                  <c:v>Start</c:v>
                </c:pt>
                <c:pt idx="1">
                  <c:v>End </c:v>
                </c:pt>
              </c:strCache>
            </c:strRef>
          </c:cat>
          <c:val>
            <c:numRef>
              <c:f>Sheet1!$B$2:$B$3</c:f>
              <c:numCache>
                <c:formatCode>General</c:formatCode>
                <c:ptCount val="2"/>
                <c:pt idx="0">
                  <c:v>1391</c:v>
                </c:pt>
                <c:pt idx="1">
                  <c:v>1449</c:v>
                </c:pt>
              </c:numCache>
            </c:numRef>
          </c:val>
          <c:extLst xmlns:c16r2="http://schemas.microsoft.com/office/drawing/2015/06/chart">
            <c:ext xmlns:c16="http://schemas.microsoft.com/office/drawing/2014/chart" uri="{C3380CC4-5D6E-409C-BE32-E72D297353CC}">
              <c16:uniqueId val="{00000000-0383-4471-80DE-85A9316C36AD}"/>
            </c:ext>
          </c:extLst>
        </c:ser>
        <c:ser>
          <c:idx val="1"/>
          <c:order val="1"/>
          <c:tx>
            <c:strRef>
              <c:f>Sheet1!$C$1</c:f>
              <c:strCache>
                <c:ptCount val="1"/>
                <c:pt idx="0">
                  <c:v>Mild Need </c:v>
                </c:pt>
              </c:strCache>
            </c:strRef>
          </c:tx>
          <c:spPr>
            <a:solidFill>
              <a:schemeClr val="accent5"/>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Sheet1!$A$2:$A$3</c:f>
              <c:strCache>
                <c:ptCount val="2"/>
                <c:pt idx="0">
                  <c:v>Start</c:v>
                </c:pt>
                <c:pt idx="1">
                  <c:v>End </c:v>
                </c:pt>
              </c:strCache>
            </c:strRef>
          </c:cat>
          <c:val>
            <c:numRef>
              <c:f>Sheet1!$C$2:$C$3</c:f>
              <c:numCache>
                <c:formatCode>General</c:formatCode>
                <c:ptCount val="2"/>
                <c:pt idx="0">
                  <c:v>173</c:v>
                </c:pt>
                <c:pt idx="1">
                  <c:v>53</c:v>
                </c:pt>
              </c:numCache>
            </c:numRef>
          </c:val>
          <c:extLst xmlns:c16r2="http://schemas.microsoft.com/office/drawing/2015/06/chart">
            <c:ext xmlns:c16="http://schemas.microsoft.com/office/drawing/2014/chart" uri="{C3380CC4-5D6E-409C-BE32-E72D297353CC}">
              <c16:uniqueId val="{00000001-0383-4471-80DE-85A9316C36AD}"/>
            </c:ext>
          </c:extLst>
        </c:ser>
        <c:ser>
          <c:idx val="2"/>
          <c:order val="2"/>
          <c:tx>
            <c:strRef>
              <c:f>Sheet1!$D$1</c:f>
              <c:strCache>
                <c:ptCount val="1"/>
                <c:pt idx="0">
                  <c:v>Moderate Need </c:v>
                </c:pt>
              </c:strCache>
            </c:strRef>
          </c:tx>
          <c:spPr>
            <a:solidFill>
              <a:schemeClr val="accent4"/>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Sheet1!$A$2:$A$3</c:f>
              <c:strCache>
                <c:ptCount val="2"/>
                <c:pt idx="0">
                  <c:v>Start</c:v>
                </c:pt>
                <c:pt idx="1">
                  <c:v>End </c:v>
                </c:pt>
              </c:strCache>
            </c:strRef>
          </c:cat>
          <c:val>
            <c:numRef>
              <c:f>Sheet1!$D$2:$D$3</c:f>
              <c:numCache>
                <c:formatCode>General</c:formatCode>
                <c:ptCount val="2"/>
                <c:pt idx="0">
                  <c:v>84</c:v>
                </c:pt>
                <c:pt idx="1">
                  <c:v>23</c:v>
                </c:pt>
              </c:numCache>
            </c:numRef>
          </c:val>
          <c:extLst xmlns:c16r2="http://schemas.microsoft.com/office/drawing/2015/06/chart">
            <c:ext xmlns:c16="http://schemas.microsoft.com/office/drawing/2014/chart" uri="{C3380CC4-5D6E-409C-BE32-E72D297353CC}">
              <c16:uniqueId val="{00000002-0383-4471-80DE-85A9316C36AD}"/>
            </c:ext>
          </c:extLst>
        </c:ser>
        <c:ser>
          <c:idx val="3"/>
          <c:order val="3"/>
          <c:tx>
            <c:strRef>
              <c:f>Sheet1!$E$1</c:f>
              <c:strCache>
                <c:ptCount val="1"/>
                <c:pt idx="0">
                  <c:v>Severe Need </c:v>
                </c:pt>
              </c:strCache>
            </c:strRef>
          </c:tx>
          <c:spPr>
            <a:solidFill>
              <a:schemeClr val="accent6">
                <a:lumMod val="60000"/>
              </a:schemeClr>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Sheet1!$A$2:$A$3</c:f>
              <c:strCache>
                <c:ptCount val="2"/>
                <c:pt idx="0">
                  <c:v>Start</c:v>
                </c:pt>
                <c:pt idx="1">
                  <c:v>End </c:v>
                </c:pt>
              </c:strCache>
            </c:strRef>
          </c:cat>
          <c:val>
            <c:numRef>
              <c:f>Sheet1!$E$2:$E$3</c:f>
              <c:numCache>
                <c:formatCode>General</c:formatCode>
                <c:ptCount val="2"/>
                <c:pt idx="0">
                  <c:v>14</c:v>
                </c:pt>
                <c:pt idx="1">
                  <c:v>1</c:v>
                </c:pt>
              </c:numCache>
            </c:numRef>
          </c:val>
          <c:extLst xmlns:c16r2="http://schemas.microsoft.com/office/drawing/2015/06/chart">
            <c:ext xmlns:c16="http://schemas.microsoft.com/office/drawing/2014/chart" uri="{C3380CC4-5D6E-409C-BE32-E72D297353CC}">
              <c16:uniqueId val="{00000003-0383-4471-80DE-85A9316C36AD}"/>
            </c:ext>
          </c:extLst>
        </c:ser>
        <c:ser>
          <c:idx val="4"/>
          <c:order val="4"/>
          <c:tx>
            <c:strRef>
              <c:f>Sheet1!$F$1</c:f>
              <c:strCache>
                <c:ptCount val="1"/>
                <c:pt idx="0">
                  <c:v>Not Recorded </c:v>
                </c:pt>
              </c:strCache>
            </c:strRef>
          </c:tx>
          <c:spPr>
            <a:solidFill>
              <a:schemeClr val="accent5">
                <a:lumMod val="60000"/>
              </a:schemeClr>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Sheet1!$A$2:$A$3</c:f>
              <c:strCache>
                <c:ptCount val="2"/>
                <c:pt idx="0">
                  <c:v>Start</c:v>
                </c:pt>
                <c:pt idx="1">
                  <c:v>End </c:v>
                </c:pt>
              </c:strCache>
            </c:strRef>
          </c:cat>
          <c:val>
            <c:numRef>
              <c:f>Sheet1!$F$2:$F$3</c:f>
              <c:numCache>
                <c:formatCode>General</c:formatCode>
                <c:ptCount val="2"/>
                <c:pt idx="0">
                  <c:v>48</c:v>
                </c:pt>
                <c:pt idx="1">
                  <c:v>184</c:v>
                </c:pt>
              </c:numCache>
            </c:numRef>
          </c:val>
          <c:extLst xmlns:c16r2="http://schemas.microsoft.com/office/drawing/2015/06/chart">
            <c:ext xmlns:c16="http://schemas.microsoft.com/office/drawing/2014/chart" uri="{C3380CC4-5D6E-409C-BE32-E72D297353CC}">
              <c16:uniqueId val="{00000004-0383-4471-80DE-85A9316C36AD}"/>
            </c:ext>
          </c:extLst>
        </c:ser>
        <c:dLbls>
          <c:dLblPos val="outEnd"/>
          <c:showLegendKey val="0"/>
          <c:showVal val="1"/>
          <c:showCatName val="0"/>
          <c:showSerName val="0"/>
          <c:showPercent val="0"/>
          <c:showBubbleSize val="0"/>
        </c:dLbls>
        <c:gapWidth val="444"/>
        <c:overlap val="-90"/>
        <c:axId val="640329432"/>
        <c:axId val="640329824"/>
      </c:barChart>
      <c:catAx>
        <c:axId val="64032943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640329824"/>
        <c:crosses val="autoZero"/>
        <c:auto val="1"/>
        <c:lblAlgn val="ctr"/>
        <c:lblOffset val="100"/>
        <c:noMultiLvlLbl val="0"/>
      </c:catAx>
      <c:valAx>
        <c:axId val="640329824"/>
        <c:scaling>
          <c:orientation val="minMax"/>
        </c:scaling>
        <c:delete val="1"/>
        <c:axPos val="l"/>
        <c:numFmt formatCode="General" sourceLinked="1"/>
        <c:majorTickMark val="none"/>
        <c:minorTickMark val="none"/>
        <c:tickLblPos val="nextTo"/>
        <c:crossAx val="640329432"/>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3148148148148147E-2"/>
          <c:y val="0.24811554805649294"/>
          <c:w val="0.94907407407407407"/>
          <c:h val="0.68703630796150483"/>
        </c:manualLayout>
      </c:layout>
      <c:barChart>
        <c:barDir val="col"/>
        <c:grouping val="clustered"/>
        <c:varyColors val="0"/>
        <c:ser>
          <c:idx val="0"/>
          <c:order val="0"/>
          <c:tx>
            <c:strRef>
              <c:f>Sheet1!$B$1</c:f>
              <c:strCache>
                <c:ptCount val="1"/>
                <c:pt idx="0">
                  <c:v>No Need </c:v>
                </c:pt>
              </c:strCache>
            </c:strRef>
          </c:tx>
          <c:spPr>
            <a:solidFill>
              <a:schemeClr val="accent6"/>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Sheet1!$A$2:$A$3</c:f>
              <c:strCache>
                <c:ptCount val="2"/>
                <c:pt idx="0">
                  <c:v>Start</c:v>
                </c:pt>
                <c:pt idx="1">
                  <c:v>End</c:v>
                </c:pt>
              </c:strCache>
            </c:strRef>
          </c:cat>
          <c:val>
            <c:numRef>
              <c:f>Sheet1!$B$2:$B$3</c:f>
              <c:numCache>
                <c:formatCode>General</c:formatCode>
                <c:ptCount val="2"/>
                <c:pt idx="0">
                  <c:v>1411</c:v>
                </c:pt>
                <c:pt idx="1">
                  <c:v>1524</c:v>
                </c:pt>
              </c:numCache>
            </c:numRef>
          </c:val>
          <c:extLst xmlns:c16r2="http://schemas.microsoft.com/office/drawing/2015/06/chart">
            <c:ext xmlns:c16="http://schemas.microsoft.com/office/drawing/2014/chart" uri="{C3380CC4-5D6E-409C-BE32-E72D297353CC}">
              <c16:uniqueId val="{00000000-5CDD-4973-B9E8-F0AE4CC2B6C5}"/>
            </c:ext>
          </c:extLst>
        </c:ser>
        <c:ser>
          <c:idx val="1"/>
          <c:order val="1"/>
          <c:tx>
            <c:strRef>
              <c:f>Sheet1!$C$1</c:f>
              <c:strCache>
                <c:ptCount val="1"/>
                <c:pt idx="0">
                  <c:v>Mild Need </c:v>
                </c:pt>
              </c:strCache>
            </c:strRef>
          </c:tx>
          <c:spPr>
            <a:solidFill>
              <a:schemeClr val="accent5"/>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Sheet1!$A$2:$A$3</c:f>
              <c:strCache>
                <c:ptCount val="2"/>
                <c:pt idx="0">
                  <c:v>Start</c:v>
                </c:pt>
                <c:pt idx="1">
                  <c:v>End</c:v>
                </c:pt>
              </c:strCache>
            </c:strRef>
          </c:cat>
          <c:val>
            <c:numRef>
              <c:f>Sheet1!$C$2:$C$3</c:f>
              <c:numCache>
                <c:formatCode>General</c:formatCode>
                <c:ptCount val="2"/>
                <c:pt idx="0">
                  <c:v>148</c:v>
                </c:pt>
                <c:pt idx="1">
                  <c:v>77</c:v>
                </c:pt>
              </c:numCache>
            </c:numRef>
          </c:val>
          <c:extLst xmlns:c16r2="http://schemas.microsoft.com/office/drawing/2015/06/chart">
            <c:ext xmlns:c16="http://schemas.microsoft.com/office/drawing/2014/chart" uri="{C3380CC4-5D6E-409C-BE32-E72D297353CC}">
              <c16:uniqueId val="{00000001-5CDD-4973-B9E8-F0AE4CC2B6C5}"/>
            </c:ext>
          </c:extLst>
        </c:ser>
        <c:ser>
          <c:idx val="2"/>
          <c:order val="2"/>
          <c:tx>
            <c:strRef>
              <c:f>Sheet1!$D$1</c:f>
              <c:strCache>
                <c:ptCount val="1"/>
                <c:pt idx="0">
                  <c:v>Moderate Need </c:v>
                </c:pt>
              </c:strCache>
            </c:strRef>
          </c:tx>
          <c:spPr>
            <a:solidFill>
              <a:schemeClr val="accent4"/>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Sheet1!$A$2:$A$3</c:f>
              <c:strCache>
                <c:ptCount val="2"/>
                <c:pt idx="0">
                  <c:v>Start</c:v>
                </c:pt>
                <c:pt idx="1">
                  <c:v>End</c:v>
                </c:pt>
              </c:strCache>
            </c:strRef>
          </c:cat>
          <c:val>
            <c:numRef>
              <c:f>Sheet1!$D$2:$D$3</c:f>
              <c:numCache>
                <c:formatCode>General</c:formatCode>
                <c:ptCount val="2"/>
                <c:pt idx="0">
                  <c:v>77</c:v>
                </c:pt>
                <c:pt idx="1">
                  <c:v>46</c:v>
                </c:pt>
              </c:numCache>
            </c:numRef>
          </c:val>
          <c:extLst xmlns:c16r2="http://schemas.microsoft.com/office/drawing/2015/06/chart">
            <c:ext xmlns:c16="http://schemas.microsoft.com/office/drawing/2014/chart" uri="{C3380CC4-5D6E-409C-BE32-E72D297353CC}">
              <c16:uniqueId val="{00000002-5CDD-4973-B9E8-F0AE4CC2B6C5}"/>
            </c:ext>
          </c:extLst>
        </c:ser>
        <c:ser>
          <c:idx val="3"/>
          <c:order val="3"/>
          <c:tx>
            <c:strRef>
              <c:f>Sheet1!$E$1</c:f>
              <c:strCache>
                <c:ptCount val="1"/>
                <c:pt idx="0">
                  <c:v>Severe Need </c:v>
                </c:pt>
              </c:strCache>
            </c:strRef>
          </c:tx>
          <c:spPr>
            <a:solidFill>
              <a:schemeClr val="accent6">
                <a:lumMod val="60000"/>
              </a:schemeClr>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Sheet1!$A$2:$A$3</c:f>
              <c:strCache>
                <c:ptCount val="2"/>
                <c:pt idx="0">
                  <c:v>Start</c:v>
                </c:pt>
                <c:pt idx="1">
                  <c:v>End</c:v>
                </c:pt>
              </c:strCache>
            </c:strRef>
          </c:cat>
          <c:val>
            <c:numRef>
              <c:f>Sheet1!$E$2:$E$3</c:f>
              <c:numCache>
                <c:formatCode>General</c:formatCode>
                <c:ptCount val="2"/>
                <c:pt idx="0">
                  <c:v>26</c:v>
                </c:pt>
                <c:pt idx="1">
                  <c:v>9</c:v>
                </c:pt>
              </c:numCache>
            </c:numRef>
          </c:val>
          <c:extLst xmlns:c16r2="http://schemas.microsoft.com/office/drawing/2015/06/chart">
            <c:ext xmlns:c16="http://schemas.microsoft.com/office/drawing/2014/chart" uri="{C3380CC4-5D6E-409C-BE32-E72D297353CC}">
              <c16:uniqueId val="{00000003-5CDD-4973-B9E8-F0AE4CC2B6C5}"/>
            </c:ext>
          </c:extLst>
        </c:ser>
        <c:ser>
          <c:idx val="4"/>
          <c:order val="4"/>
          <c:tx>
            <c:strRef>
              <c:f>Sheet1!$F$1</c:f>
              <c:strCache>
                <c:ptCount val="1"/>
                <c:pt idx="0">
                  <c:v> Not Recorded </c:v>
                </c:pt>
              </c:strCache>
            </c:strRef>
          </c:tx>
          <c:spPr>
            <a:solidFill>
              <a:schemeClr val="accent5">
                <a:lumMod val="60000"/>
              </a:schemeClr>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Sheet1!$A$2:$A$3</c:f>
              <c:strCache>
                <c:ptCount val="2"/>
                <c:pt idx="0">
                  <c:v>Start</c:v>
                </c:pt>
                <c:pt idx="1">
                  <c:v>End</c:v>
                </c:pt>
              </c:strCache>
            </c:strRef>
          </c:cat>
          <c:val>
            <c:numRef>
              <c:f>Sheet1!$F$2:$F$3</c:f>
              <c:numCache>
                <c:formatCode>General</c:formatCode>
                <c:ptCount val="2"/>
                <c:pt idx="0">
                  <c:v>48</c:v>
                </c:pt>
                <c:pt idx="1">
                  <c:v>54</c:v>
                </c:pt>
              </c:numCache>
            </c:numRef>
          </c:val>
          <c:extLst xmlns:c16r2="http://schemas.microsoft.com/office/drawing/2015/06/chart">
            <c:ext xmlns:c16="http://schemas.microsoft.com/office/drawing/2014/chart" uri="{C3380CC4-5D6E-409C-BE32-E72D297353CC}">
              <c16:uniqueId val="{00000004-5CDD-4973-B9E8-F0AE4CC2B6C5}"/>
            </c:ext>
          </c:extLst>
        </c:ser>
        <c:dLbls>
          <c:dLblPos val="outEnd"/>
          <c:showLegendKey val="0"/>
          <c:showVal val="1"/>
          <c:showCatName val="0"/>
          <c:showSerName val="0"/>
          <c:showPercent val="0"/>
          <c:showBubbleSize val="0"/>
        </c:dLbls>
        <c:gapWidth val="444"/>
        <c:overlap val="-90"/>
        <c:axId val="635747648"/>
        <c:axId val="635749608"/>
      </c:barChart>
      <c:catAx>
        <c:axId val="63574764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635749608"/>
        <c:crosses val="autoZero"/>
        <c:auto val="1"/>
        <c:lblAlgn val="ctr"/>
        <c:lblOffset val="100"/>
        <c:noMultiLvlLbl val="0"/>
      </c:catAx>
      <c:valAx>
        <c:axId val="635749608"/>
        <c:scaling>
          <c:orientation val="minMax"/>
        </c:scaling>
        <c:delete val="1"/>
        <c:axPos val="l"/>
        <c:numFmt formatCode="General" sourceLinked="1"/>
        <c:majorTickMark val="none"/>
        <c:minorTickMark val="none"/>
        <c:tickLblPos val="nextTo"/>
        <c:crossAx val="635747648"/>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8818443804034581E-2"/>
          <c:y val="0.11918387768669518"/>
          <c:w val="0.9547138740222314"/>
          <c:h val="0.81228302228414184"/>
        </c:manualLayout>
      </c:layout>
      <c:barChart>
        <c:barDir val="col"/>
        <c:grouping val="clustered"/>
        <c:varyColors val="0"/>
        <c:ser>
          <c:idx val="0"/>
          <c:order val="0"/>
          <c:tx>
            <c:strRef>
              <c:f>Sheet1!$B$1</c:f>
              <c:strCache>
                <c:ptCount val="1"/>
                <c:pt idx="0">
                  <c:v>No Need </c:v>
                </c:pt>
              </c:strCache>
            </c:strRef>
          </c:tx>
          <c:spPr>
            <a:solidFill>
              <a:schemeClr val="accent6"/>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Sheet1!$A$2:$A$3</c:f>
              <c:strCache>
                <c:ptCount val="2"/>
                <c:pt idx="0">
                  <c:v>Start</c:v>
                </c:pt>
                <c:pt idx="1">
                  <c:v>End</c:v>
                </c:pt>
              </c:strCache>
            </c:strRef>
          </c:cat>
          <c:val>
            <c:numRef>
              <c:f>Sheet1!$B$2:$B$3</c:f>
              <c:numCache>
                <c:formatCode>General</c:formatCode>
                <c:ptCount val="2"/>
                <c:pt idx="0">
                  <c:v>1387</c:v>
                </c:pt>
                <c:pt idx="1">
                  <c:v>1529</c:v>
                </c:pt>
              </c:numCache>
            </c:numRef>
          </c:val>
          <c:extLst xmlns:c16r2="http://schemas.microsoft.com/office/drawing/2015/06/chart">
            <c:ext xmlns:c16="http://schemas.microsoft.com/office/drawing/2014/chart" uri="{C3380CC4-5D6E-409C-BE32-E72D297353CC}">
              <c16:uniqueId val="{00000000-3353-48E5-996A-DFF39B9CAF9C}"/>
            </c:ext>
          </c:extLst>
        </c:ser>
        <c:ser>
          <c:idx val="1"/>
          <c:order val="1"/>
          <c:tx>
            <c:strRef>
              <c:f>Sheet1!$C$1</c:f>
              <c:strCache>
                <c:ptCount val="1"/>
                <c:pt idx="0">
                  <c:v>Mild Need </c:v>
                </c:pt>
              </c:strCache>
            </c:strRef>
          </c:tx>
          <c:spPr>
            <a:solidFill>
              <a:schemeClr val="accent5"/>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Sheet1!$A$2:$A$3</c:f>
              <c:strCache>
                <c:ptCount val="2"/>
                <c:pt idx="0">
                  <c:v>Start</c:v>
                </c:pt>
                <c:pt idx="1">
                  <c:v>End</c:v>
                </c:pt>
              </c:strCache>
            </c:strRef>
          </c:cat>
          <c:val>
            <c:numRef>
              <c:f>Sheet1!$C$2:$C$3</c:f>
              <c:numCache>
                <c:formatCode>General</c:formatCode>
                <c:ptCount val="2"/>
                <c:pt idx="0">
                  <c:v>160</c:v>
                </c:pt>
                <c:pt idx="1">
                  <c:v>86</c:v>
                </c:pt>
              </c:numCache>
            </c:numRef>
          </c:val>
          <c:extLst xmlns:c16r2="http://schemas.microsoft.com/office/drawing/2015/06/chart">
            <c:ext xmlns:c16="http://schemas.microsoft.com/office/drawing/2014/chart" uri="{C3380CC4-5D6E-409C-BE32-E72D297353CC}">
              <c16:uniqueId val="{00000001-3353-48E5-996A-DFF39B9CAF9C}"/>
            </c:ext>
          </c:extLst>
        </c:ser>
        <c:ser>
          <c:idx val="2"/>
          <c:order val="2"/>
          <c:tx>
            <c:strRef>
              <c:f>Sheet1!$D$1</c:f>
              <c:strCache>
                <c:ptCount val="1"/>
                <c:pt idx="0">
                  <c:v>Moderate Need </c:v>
                </c:pt>
              </c:strCache>
            </c:strRef>
          </c:tx>
          <c:spPr>
            <a:solidFill>
              <a:schemeClr val="accent4"/>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Sheet1!$A$2:$A$3</c:f>
              <c:strCache>
                <c:ptCount val="2"/>
                <c:pt idx="0">
                  <c:v>Start</c:v>
                </c:pt>
                <c:pt idx="1">
                  <c:v>End</c:v>
                </c:pt>
              </c:strCache>
            </c:strRef>
          </c:cat>
          <c:val>
            <c:numRef>
              <c:f>Sheet1!$D$2:$D$3</c:f>
              <c:numCache>
                <c:formatCode>General</c:formatCode>
                <c:ptCount val="2"/>
                <c:pt idx="0">
                  <c:v>97</c:v>
                </c:pt>
                <c:pt idx="1">
                  <c:v>34</c:v>
                </c:pt>
              </c:numCache>
            </c:numRef>
          </c:val>
          <c:extLst xmlns:c16r2="http://schemas.microsoft.com/office/drawing/2015/06/chart">
            <c:ext xmlns:c16="http://schemas.microsoft.com/office/drawing/2014/chart" uri="{C3380CC4-5D6E-409C-BE32-E72D297353CC}">
              <c16:uniqueId val="{00000002-3353-48E5-996A-DFF39B9CAF9C}"/>
            </c:ext>
          </c:extLst>
        </c:ser>
        <c:ser>
          <c:idx val="3"/>
          <c:order val="3"/>
          <c:tx>
            <c:strRef>
              <c:f>Sheet1!$E$1</c:f>
              <c:strCache>
                <c:ptCount val="1"/>
                <c:pt idx="0">
                  <c:v>Severe Need </c:v>
                </c:pt>
              </c:strCache>
            </c:strRef>
          </c:tx>
          <c:spPr>
            <a:solidFill>
              <a:schemeClr val="accent6">
                <a:lumMod val="60000"/>
              </a:schemeClr>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Sheet1!$A$2:$A$3</c:f>
              <c:strCache>
                <c:ptCount val="2"/>
                <c:pt idx="0">
                  <c:v>Start</c:v>
                </c:pt>
                <c:pt idx="1">
                  <c:v>End</c:v>
                </c:pt>
              </c:strCache>
            </c:strRef>
          </c:cat>
          <c:val>
            <c:numRef>
              <c:f>Sheet1!$E$2:$E$3</c:f>
              <c:numCache>
                <c:formatCode>General</c:formatCode>
                <c:ptCount val="2"/>
                <c:pt idx="0">
                  <c:v>19</c:v>
                </c:pt>
                <c:pt idx="1">
                  <c:v>7</c:v>
                </c:pt>
              </c:numCache>
            </c:numRef>
          </c:val>
          <c:extLst xmlns:c16r2="http://schemas.microsoft.com/office/drawing/2015/06/chart">
            <c:ext xmlns:c16="http://schemas.microsoft.com/office/drawing/2014/chart" uri="{C3380CC4-5D6E-409C-BE32-E72D297353CC}">
              <c16:uniqueId val="{00000003-3353-48E5-996A-DFF39B9CAF9C}"/>
            </c:ext>
          </c:extLst>
        </c:ser>
        <c:ser>
          <c:idx val="4"/>
          <c:order val="4"/>
          <c:tx>
            <c:strRef>
              <c:f>Sheet1!$F$1</c:f>
              <c:strCache>
                <c:ptCount val="1"/>
                <c:pt idx="0">
                  <c:v>Not Recorded</c:v>
                </c:pt>
              </c:strCache>
            </c:strRef>
          </c:tx>
          <c:spPr>
            <a:solidFill>
              <a:schemeClr val="accent5">
                <a:lumMod val="60000"/>
              </a:schemeClr>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Sheet1!$A$2:$A$3</c:f>
              <c:strCache>
                <c:ptCount val="2"/>
                <c:pt idx="0">
                  <c:v>Start</c:v>
                </c:pt>
                <c:pt idx="1">
                  <c:v>End</c:v>
                </c:pt>
              </c:strCache>
            </c:strRef>
          </c:cat>
          <c:val>
            <c:numRef>
              <c:f>Sheet1!$F$2:$F$3</c:f>
              <c:numCache>
                <c:formatCode>General</c:formatCode>
                <c:ptCount val="2"/>
                <c:pt idx="0">
                  <c:v>47</c:v>
                </c:pt>
                <c:pt idx="1">
                  <c:v>54</c:v>
                </c:pt>
              </c:numCache>
            </c:numRef>
          </c:val>
          <c:extLst xmlns:c16r2="http://schemas.microsoft.com/office/drawing/2015/06/chart">
            <c:ext xmlns:c16="http://schemas.microsoft.com/office/drawing/2014/chart" uri="{C3380CC4-5D6E-409C-BE32-E72D297353CC}">
              <c16:uniqueId val="{00000004-3353-48E5-996A-DFF39B9CAF9C}"/>
            </c:ext>
          </c:extLst>
        </c:ser>
        <c:dLbls>
          <c:dLblPos val="outEnd"/>
          <c:showLegendKey val="0"/>
          <c:showVal val="1"/>
          <c:showCatName val="0"/>
          <c:showSerName val="0"/>
          <c:showPercent val="0"/>
          <c:showBubbleSize val="0"/>
        </c:dLbls>
        <c:gapWidth val="444"/>
        <c:overlap val="-90"/>
        <c:axId val="635744512"/>
        <c:axId val="635750784"/>
      </c:barChart>
      <c:catAx>
        <c:axId val="63574451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635750784"/>
        <c:crosses val="autoZero"/>
        <c:auto val="1"/>
        <c:lblAlgn val="ctr"/>
        <c:lblOffset val="100"/>
        <c:noMultiLvlLbl val="0"/>
      </c:catAx>
      <c:valAx>
        <c:axId val="635750784"/>
        <c:scaling>
          <c:orientation val="minMax"/>
        </c:scaling>
        <c:delete val="1"/>
        <c:axPos val="l"/>
        <c:numFmt formatCode="General" sourceLinked="1"/>
        <c:majorTickMark val="none"/>
        <c:minorTickMark val="none"/>
        <c:tickLblPos val="nextTo"/>
        <c:crossAx val="635744512"/>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1.7601760176017601E-2"/>
          <c:y val="0.240179040119985"/>
          <c:w val="0.95159515951595164"/>
          <c:h val="0.68703630796150483"/>
        </c:manualLayout>
      </c:layout>
      <c:barChart>
        <c:barDir val="col"/>
        <c:grouping val="clustered"/>
        <c:varyColors val="0"/>
        <c:ser>
          <c:idx val="0"/>
          <c:order val="0"/>
          <c:tx>
            <c:strRef>
              <c:f>Sheet1!$B$1</c:f>
              <c:strCache>
                <c:ptCount val="1"/>
                <c:pt idx="0">
                  <c:v>No Need</c:v>
                </c:pt>
              </c:strCache>
            </c:strRef>
          </c:tx>
          <c:spPr>
            <a:solidFill>
              <a:schemeClr val="accent6"/>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Sheet1!$A$2:$A$3</c:f>
              <c:strCache>
                <c:ptCount val="2"/>
                <c:pt idx="0">
                  <c:v>Start </c:v>
                </c:pt>
                <c:pt idx="1">
                  <c:v>End</c:v>
                </c:pt>
              </c:strCache>
            </c:strRef>
          </c:cat>
          <c:val>
            <c:numRef>
              <c:f>Sheet1!$B$2:$B$3</c:f>
              <c:numCache>
                <c:formatCode>General</c:formatCode>
                <c:ptCount val="2"/>
                <c:pt idx="0">
                  <c:v>1318</c:v>
                </c:pt>
                <c:pt idx="1">
                  <c:v>1521</c:v>
                </c:pt>
              </c:numCache>
            </c:numRef>
          </c:val>
          <c:extLst xmlns:c16r2="http://schemas.microsoft.com/office/drawing/2015/06/chart">
            <c:ext xmlns:c16="http://schemas.microsoft.com/office/drawing/2014/chart" uri="{C3380CC4-5D6E-409C-BE32-E72D297353CC}">
              <c16:uniqueId val="{00000000-D177-4A61-9672-5DEB10F23A2C}"/>
            </c:ext>
          </c:extLst>
        </c:ser>
        <c:ser>
          <c:idx val="1"/>
          <c:order val="1"/>
          <c:tx>
            <c:strRef>
              <c:f>Sheet1!$C$1</c:f>
              <c:strCache>
                <c:ptCount val="1"/>
                <c:pt idx="0">
                  <c:v>Mild Need</c:v>
                </c:pt>
              </c:strCache>
            </c:strRef>
          </c:tx>
          <c:spPr>
            <a:solidFill>
              <a:schemeClr val="accent5"/>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Sheet1!$A$2:$A$3</c:f>
              <c:strCache>
                <c:ptCount val="2"/>
                <c:pt idx="0">
                  <c:v>Start </c:v>
                </c:pt>
                <c:pt idx="1">
                  <c:v>End</c:v>
                </c:pt>
              </c:strCache>
            </c:strRef>
          </c:cat>
          <c:val>
            <c:numRef>
              <c:f>Sheet1!$C$2:$C$3</c:f>
              <c:numCache>
                <c:formatCode>General</c:formatCode>
                <c:ptCount val="2"/>
                <c:pt idx="0">
                  <c:v>187</c:v>
                </c:pt>
                <c:pt idx="1">
                  <c:v>106</c:v>
                </c:pt>
              </c:numCache>
            </c:numRef>
          </c:val>
          <c:extLst xmlns:c16r2="http://schemas.microsoft.com/office/drawing/2015/06/chart">
            <c:ext xmlns:c16="http://schemas.microsoft.com/office/drawing/2014/chart" uri="{C3380CC4-5D6E-409C-BE32-E72D297353CC}">
              <c16:uniqueId val="{00000001-D177-4A61-9672-5DEB10F23A2C}"/>
            </c:ext>
          </c:extLst>
        </c:ser>
        <c:ser>
          <c:idx val="2"/>
          <c:order val="2"/>
          <c:tx>
            <c:strRef>
              <c:f>Sheet1!$D$1</c:f>
              <c:strCache>
                <c:ptCount val="1"/>
                <c:pt idx="0">
                  <c:v>Moderate Need</c:v>
                </c:pt>
              </c:strCache>
            </c:strRef>
          </c:tx>
          <c:spPr>
            <a:solidFill>
              <a:schemeClr val="accent4"/>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Sheet1!$A$2:$A$3</c:f>
              <c:strCache>
                <c:ptCount val="2"/>
                <c:pt idx="0">
                  <c:v>Start </c:v>
                </c:pt>
                <c:pt idx="1">
                  <c:v>End</c:v>
                </c:pt>
              </c:strCache>
            </c:strRef>
          </c:cat>
          <c:val>
            <c:numRef>
              <c:f>Sheet1!$D$2:$D$3</c:f>
              <c:numCache>
                <c:formatCode>General</c:formatCode>
                <c:ptCount val="2"/>
                <c:pt idx="0">
                  <c:v>146</c:v>
                </c:pt>
                <c:pt idx="1">
                  <c:v>29</c:v>
                </c:pt>
              </c:numCache>
            </c:numRef>
          </c:val>
          <c:extLst xmlns:c16r2="http://schemas.microsoft.com/office/drawing/2015/06/chart">
            <c:ext xmlns:c16="http://schemas.microsoft.com/office/drawing/2014/chart" uri="{C3380CC4-5D6E-409C-BE32-E72D297353CC}">
              <c16:uniqueId val="{00000002-D177-4A61-9672-5DEB10F23A2C}"/>
            </c:ext>
          </c:extLst>
        </c:ser>
        <c:ser>
          <c:idx val="3"/>
          <c:order val="3"/>
          <c:tx>
            <c:strRef>
              <c:f>Sheet1!$E$1</c:f>
              <c:strCache>
                <c:ptCount val="1"/>
                <c:pt idx="0">
                  <c:v>Severe Need</c:v>
                </c:pt>
              </c:strCache>
            </c:strRef>
          </c:tx>
          <c:spPr>
            <a:solidFill>
              <a:schemeClr val="accent6">
                <a:lumMod val="60000"/>
              </a:schemeClr>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Sheet1!$A$2:$A$3</c:f>
              <c:strCache>
                <c:ptCount val="2"/>
                <c:pt idx="0">
                  <c:v>Start </c:v>
                </c:pt>
                <c:pt idx="1">
                  <c:v>End</c:v>
                </c:pt>
              </c:strCache>
            </c:strRef>
          </c:cat>
          <c:val>
            <c:numRef>
              <c:f>Sheet1!$E$2:$E$3</c:f>
              <c:numCache>
                <c:formatCode>General</c:formatCode>
                <c:ptCount val="2"/>
                <c:pt idx="0">
                  <c:v>12</c:v>
                </c:pt>
                <c:pt idx="1">
                  <c:v>1</c:v>
                </c:pt>
              </c:numCache>
            </c:numRef>
          </c:val>
          <c:extLst xmlns:c16r2="http://schemas.microsoft.com/office/drawing/2015/06/chart">
            <c:ext xmlns:c16="http://schemas.microsoft.com/office/drawing/2014/chart" uri="{C3380CC4-5D6E-409C-BE32-E72D297353CC}">
              <c16:uniqueId val="{00000003-D177-4A61-9672-5DEB10F23A2C}"/>
            </c:ext>
          </c:extLst>
        </c:ser>
        <c:ser>
          <c:idx val="4"/>
          <c:order val="4"/>
          <c:tx>
            <c:strRef>
              <c:f>Sheet1!$F$1</c:f>
              <c:strCache>
                <c:ptCount val="1"/>
                <c:pt idx="0">
                  <c:v>Not Recorded </c:v>
                </c:pt>
              </c:strCache>
            </c:strRef>
          </c:tx>
          <c:spPr>
            <a:solidFill>
              <a:schemeClr val="accent5">
                <a:lumMod val="60000"/>
              </a:schemeClr>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Sheet1!$A$2:$A$3</c:f>
              <c:strCache>
                <c:ptCount val="2"/>
                <c:pt idx="0">
                  <c:v>Start </c:v>
                </c:pt>
                <c:pt idx="1">
                  <c:v>End</c:v>
                </c:pt>
              </c:strCache>
            </c:strRef>
          </c:cat>
          <c:val>
            <c:numRef>
              <c:f>Sheet1!$F$2:$F$3</c:f>
              <c:numCache>
                <c:formatCode>General</c:formatCode>
                <c:ptCount val="2"/>
                <c:pt idx="0">
                  <c:v>47</c:v>
                </c:pt>
                <c:pt idx="1">
                  <c:v>53</c:v>
                </c:pt>
              </c:numCache>
            </c:numRef>
          </c:val>
          <c:extLst xmlns:c16r2="http://schemas.microsoft.com/office/drawing/2015/06/chart">
            <c:ext xmlns:c16="http://schemas.microsoft.com/office/drawing/2014/chart" uri="{C3380CC4-5D6E-409C-BE32-E72D297353CC}">
              <c16:uniqueId val="{00000004-D177-4A61-9672-5DEB10F23A2C}"/>
            </c:ext>
          </c:extLst>
        </c:ser>
        <c:dLbls>
          <c:dLblPos val="outEnd"/>
          <c:showLegendKey val="0"/>
          <c:showVal val="1"/>
          <c:showCatName val="0"/>
          <c:showSerName val="0"/>
          <c:showPercent val="0"/>
          <c:showBubbleSize val="0"/>
        </c:dLbls>
        <c:gapWidth val="444"/>
        <c:overlap val="-90"/>
        <c:axId val="635746472"/>
        <c:axId val="635751960"/>
      </c:barChart>
      <c:catAx>
        <c:axId val="63574647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635751960"/>
        <c:crosses val="autoZero"/>
        <c:auto val="1"/>
        <c:lblAlgn val="ctr"/>
        <c:lblOffset val="100"/>
        <c:noMultiLvlLbl val="0"/>
      </c:catAx>
      <c:valAx>
        <c:axId val="635751960"/>
        <c:scaling>
          <c:orientation val="minMax"/>
        </c:scaling>
        <c:delete val="1"/>
        <c:axPos val="l"/>
        <c:numFmt formatCode="General" sourceLinked="1"/>
        <c:majorTickMark val="none"/>
        <c:minorTickMark val="none"/>
        <c:tickLblPos val="nextTo"/>
        <c:crossAx val="635746472"/>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No Need </c:v>
                </c:pt>
              </c:strCache>
            </c:strRef>
          </c:tx>
          <c:spPr>
            <a:solidFill>
              <a:schemeClr val="accent6"/>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Sheet1!$A$2:$A$3</c:f>
              <c:strCache>
                <c:ptCount val="2"/>
                <c:pt idx="0">
                  <c:v>Start </c:v>
                </c:pt>
                <c:pt idx="1">
                  <c:v>End </c:v>
                </c:pt>
              </c:strCache>
            </c:strRef>
          </c:cat>
          <c:val>
            <c:numRef>
              <c:f>Sheet1!$B$2:$B$3</c:f>
              <c:numCache>
                <c:formatCode>General</c:formatCode>
                <c:ptCount val="2"/>
                <c:pt idx="0">
                  <c:v>1317</c:v>
                </c:pt>
                <c:pt idx="1">
                  <c:v>1624</c:v>
                </c:pt>
              </c:numCache>
            </c:numRef>
          </c:val>
          <c:extLst xmlns:c16r2="http://schemas.microsoft.com/office/drawing/2015/06/chart">
            <c:ext xmlns:c16="http://schemas.microsoft.com/office/drawing/2014/chart" uri="{C3380CC4-5D6E-409C-BE32-E72D297353CC}">
              <c16:uniqueId val="{00000000-6250-47B6-8A50-0ADACEF87056}"/>
            </c:ext>
          </c:extLst>
        </c:ser>
        <c:ser>
          <c:idx val="1"/>
          <c:order val="1"/>
          <c:tx>
            <c:strRef>
              <c:f>Sheet1!$C$1</c:f>
              <c:strCache>
                <c:ptCount val="1"/>
                <c:pt idx="0">
                  <c:v>Mild Need </c:v>
                </c:pt>
              </c:strCache>
            </c:strRef>
          </c:tx>
          <c:spPr>
            <a:solidFill>
              <a:schemeClr val="accent5"/>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Sheet1!$A$2:$A$3</c:f>
              <c:strCache>
                <c:ptCount val="2"/>
                <c:pt idx="0">
                  <c:v>Start </c:v>
                </c:pt>
                <c:pt idx="1">
                  <c:v>End </c:v>
                </c:pt>
              </c:strCache>
            </c:strRef>
          </c:cat>
          <c:val>
            <c:numRef>
              <c:f>Sheet1!$C$2:$C$3</c:f>
              <c:numCache>
                <c:formatCode>General</c:formatCode>
                <c:ptCount val="2"/>
                <c:pt idx="0">
                  <c:v>268</c:v>
                </c:pt>
                <c:pt idx="1">
                  <c:v>25</c:v>
                </c:pt>
              </c:numCache>
            </c:numRef>
          </c:val>
          <c:extLst xmlns:c16r2="http://schemas.microsoft.com/office/drawing/2015/06/chart">
            <c:ext xmlns:c16="http://schemas.microsoft.com/office/drawing/2014/chart" uri="{C3380CC4-5D6E-409C-BE32-E72D297353CC}">
              <c16:uniqueId val="{00000001-6250-47B6-8A50-0ADACEF87056}"/>
            </c:ext>
          </c:extLst>
        </c:ser>
        <c:ser>
          <c:idx val="2"/>
          <c:order val="2"/>
          <c:tx>
            <c:strRef>
              <c:f>Sheet1!$D$1</c:f>
              <c:strCache>
                <c:ptCount val="1"/>
                <c:pt idx="0">
                  <c:v>Moderate Need </c:v>
                </c:pt>
              </c:strCache>
            </c:strRef>
          </c:tx>
          <c:spPr>
            <a:solidFill>
              <a:schemeClr val="accent4"/>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Sheet1!$A$2:$A$3</c:f>
              <c:strCache>
                <c:ptCount val="2"/>
                <c:pt idx="0">
                  <c:v>Start </c:v>
                </c:pt>
                <c:pt idx="1">
                  <c:v>End </c:v>
                </c:pt>
              </c:strCache>
            </c:strRef>
          </c:cat>
          <c:val>
            <c:numRef>
              <c:f>Sheet1!$D$2:$D$3</c:f>
              <c:numCache>
                <c:formatCode>General</c:formatCode>
                <c:ptCount val="2"/>
                <c:pt idx="0">
                  <c:v>69</c:v>
                </c:pt>
                <c:pt idx="1">
                  <c:v>7</c:v>
                </c:pt>
              </c:numCache>
            </c:numRef>
          </c:val>
          <c:extLst xmlns:c16r2="http://schemas.microsoft.com/office/drawing/2015/06/chart">
            <c:ext xmlns:c16="http://schemas.microsoft.com/office/drawing/2014/chart" uri="{C3380CC4-5D6E-409C-BE32-E72D297353CC}">
              <c16:uniqueId val="{00000002-6250-47B6-8A50-0ADACEF87056}"/>
            </c:ext>
          </c:extLst>
        </c:ser>
        <c:ser>
          <c:idx val="3"/>
          <c:order val="3"/>
          <c:tx>
            <c:strRef>
              <c:f>Sheet1!$E$1</c:f>
              <c:strCache>
                <c:ptCount val="1"/>
                <c:pt idx="0">
                  <c:v>Severe Need </c:v>
                </c:pt>
              </c:strCache>
            </c:strRef>
          </c:tx>
          <c:spPr>
            <a:solidFill>
              <a:schemeClr val="accent6">
                <a:lumMod val="60000"/>
              </a:schemeClr>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Sheet1!$A$2:$A$3</c:f>
              <c:strCache>
                <c:ptCount val="2"/>
                <c:pt idx="0">
                  <c:v>Start </c:v>
                </c:pt>
                <c:pt idx="1">
                  <c:v>End </c:v>
                </c:pt>
              </c:strCache>
            </c:strRef>
          </c:cat>
          <c:val>
            <c:numRef>
              <c:f>Sheet1!$E$2:$E$3</c:f>
              <c:numCache>
                <c:formatCode>General</c:formatCode>
                <c:ptCount val="2"/>
                <c:pt idx="0">
                  <c:v>7</c:v>
                </c:pt>
                <c:pt idx="1">
                  <c:v>2</c:v>
                </c:pt>
              </c:numCache>
            </c:numRef>
          </c:val>
          <c:extLst xmlns:c16r2="http://schemas.microsoft.com/office/drawing/2015/06/chart">
            <c:ext xmlns:c16="http://schemas.microsoft.com/office/drawing/2014/chart" uri="{C3380CC4-5D6E-409C-BE32-E72D297353CC}">
              <c16:uniqueId val="{00000003-6250-47B6-8A50-0ADACEF87056}"/>
            </c:ext>
          </c:extLst>
        </c:ser>
        <c:ser>
          <c:idx val="4"/>
          <c:order val="4"/>
          <c:tx>
            <c:strRef>
              <c:f>Sheet1!$F$1</c:f>
              <c:strCache>
                <c:ptCount val="1"/>
                <c:pt idx="0">
                  <c:v>Not Recorded </c:v>
                </c:pt>
              </c:strCache>
            </c:strRef>
          </c:tx>
          <c:spPr>
            <a:solidFill>
              <a:schemeClr val="accent5">
                <a:lumMod val="60000"/>
              </a:schemeClr>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Sheet1!$A$2:$A$3</c:f>
              <c:strCache>
                <c:ptCount val="2"/>
                <c:pt idx="0">
                  <c:v>Start </c:v>
                </c:pt>
                <c:pt idx="1">
                  <c:v>End </c:v>
                </c:pt>
              </c:strCache>
            </c:strRef>
          </c:cat>
          <c:val>
            <c:numRef>
              <c:f>Sheet1!$F$2:$F$3</c:f>
              <c:numCache>
                <c:formatCode>General</c:formatCode>
                <c:ptCount val="2"/>
                <c:pt idx="0">
                  <c:v>49</c:v>
                </c:pt>
                <c:pt idx="1">
                  <c:v>52</c:v>
                </c:pt>
              </c:numCache>
            </c:numRef>
          </c:val>
          <c:extLst xmlns:c16r2="http://schemas.microsoft.com/office/drawing/2015/06/chart">
            <c:ext xmlns:c16="http://schemas.microsoft.com/office/drawing/2014/chart" uri="{C3380CC4-5D6E-409C-BE32-E72D297353CC}">
              <c16:uniqueId val="{00000004-6250-47B6-8A50-0ADACEF87056}"/>
            </c:ext>
          </c:extLst>
        </c:ser>
        <c:dLbls>
          <c:dLblPos val="outEnd"/>
          <c:showLegendKey val="0"/>
          <c:showVal val="1"/>
          <c:showCatName val="0"/>
          <c:showSerName val="0"/>
          <c:showPercent val="0"/>
          <c:showBubbleSize val="0"/>
        </c:dLbls>
        <c:gapWidth val="444"/>
        <c:overlap val="-90"/>
        <c:axId val="635750000"/>
        <c:axId val="635749216"/>
      </c:barChart>
      <c:catAx>
        <c:axId val="63575000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635749216"/>
        <c:crosses val="autoZero"/>
        <c:auto val="1"/>
        <c:lblAlgn val="ctr"/>
        <c:lblOffset val="100"/>
        <c:noMultiLvlLbl val="0"/>
      </c:catAx>
      <c:valAx>
        <c:axId val="635749216"/>
        <c:scaling>
          <c:orientation val="minMax"/>
        </c:scaling>
        <c:delete val="1"/>
        <c:axPos val="l"/>
        <c:numFmt formatCode="General" sourceLinked="1"/>
        <c:majorTickMark val="none"/>
        <c:minorTickMark val="none"/>
        <c:tickLblPos val="nextTo"/>
        <c:crossAx val="635750000"/>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Closed and received enhanced support </c:v>
                </c:pt>
              </c:strCache>
            </c:strRef>
          </c:tx>
          <c:spPr>
            <a:solidFill>
              <a:schemeClr val="accent6"/>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Sheet1!$A$2:$A$20</c:f>
              <c:strCache>
                <c:ptCount val="19"/>
                <c:pt idx="0">
                  <c:v>Advocacy</c:v>
                </c:pt>
                <c:pt idx="1">
                  <c:v>Community Visit</c:v>
                </c:pt>
                <c:pt idx="2">
                  <c:v>Home Visit</c:v>
                </c:pt>
                <c:pt idx="3">
                  <c:v>Telephone Support</c:v>
                </c:pt>
                <c:pt idx="4">
                  <c:v>Referral to 24-7 Locks</c:v>
                </c:pt>
                <c:pt idx="5">
                  <c:v>Hardship Fund</c:v>
                </c:pt>
                <c:pt idx="6">
                  <c:v>Referral to Mental Health Nurse </c:v>
                </c:pt>
                <c:pt idx="7">
                  <c:v>Referral to GP</c:v>
                </c:pt>
                <c:pt idx="8">
                  <c:v>Referral to Restorative Solutions</c:v>
                </c:pt>
                <c:pt idx="9">
                  <c:v>Referral to UAVA</c:v>
                </c:pt>
                <c:pt idx="10">
                  <c:v>Referral to Witness Service</c:v>
                </c:pt>
                <c:pt idx="11">
                  <c:v>Referral to SARC</c:v>
                </c:pt>
                <c:pt idx="12">
                  <c:v>Referral to Other </c:v>
                </c:pt>
                <c:pt idx="13">
                  <c:v>Signpositing</c:v>
                </c:pt>
                <c:pt idx="14">
                  <c:v>Information and Advice</c:v>
                </c:pt>
                <c:pt idx="15">
                  <c:v>Personal Alarm</c:v>
                </c:pt>
                <c:pt idx="16">
                  <c:v>Information about Police Contact</c:v>
                </c:pt>
                <c:pt idx="17">
                  <c:v>Referral to Social Care</c:v>
                </c:pt>
                <c:pt idx="18">
                  <c:v>Facilitate VPS through OIC </c:v>
                </c:pt>
              </c:strCache>
            </c:strRef>
          </c:cat>
          <c:val>
            <c:numRef>
              <c:f>Sheet1!$B$2:$B$20</c:f>
              <c:numCache>
                <c:formatCode>General</c:formatCode>
                <c:ptCount val="19"/>
                <c:pt idx="0">
                  <c:v>250</c:v>
                </c:pt>
                <c:pt idx="1">
                  <c:v>87</c:v>
                </c:pt>
                <c:pt idx="2">
                  <c:v>30</c:v>
                </c:pt>
                <c:pt idx="3">
                  <c:v>1111</c:v>
                </c:pt>
                <c:pt idx="4">
                  <c:v>350</c:v>
                </c:pt>
                <c:pt idx="5">
                  <c:v>9</c:v>
                </c:pt>
                <c:pt idx="6">
                  <c:v>80</c:v>
                </c:pt>
                <c:pt idx="7">
                  <c:v>125</c:v>
                </c:pt>
                <c:pt idx="8">
                  <c:v>51</c:v>
                </c:pt>
                <c:pt idx="9">
                  <c:v>42</c:v>
                </c:pt>
                <c:pt idx="10">
                  <c:v>10</c:v>
                </c:pt>
                <c:pt idx="11">
                  <c:v>6</c:v>
                </c:pt>
                <c:pt idx="12">
                  <c:v>60</c:v>
                </c:pt>
                <c:pt idx="13">
                  <c:v>375</c:v>
                </c:pt>
                <c:pt idx="14">
                  <c:v>654</c:v>
                </c:pt>
                <c:pt idx="15">
                  <c:v>380</c:v>
                </c:pt>
                <c:pt idx="16">
                  <c:v>107</c:v>
                </c:pt>
                <c:pt idx="17">
                  <c:v>6</c:v>
                </c:pt>
                <c:pt idx="18">
                  <c:v>28</c:v>
                </c:pt>
              </c:numCache>
            </c:numRef>
          </c:val>
          <c:extLst xmlns:c16r2="http://schemas.microsoft.com/office/drawing/2015/06/chart">
            <c:ext xmlns:c16="http://schemas.microsoft.com/office/drawing/2014/chart" uri="{C3380CC4-5D6E-409C-BE32-E72D297353CC}">
              <c16:uniqueId val="{00000000-B406-47A6-BBC4-038054BA781B}"/>
            </c:ext>
          </c:extLst>
        </c:ser>
        <c:dLbls>
          <c:dLblPos val="outEnd"/>
          <c:showLegendKey val="0"/>
          <c:showVal val="1"/>
          <c:showCatName val="0"/>
          <c:showSerName val="0"/>
          <c:showPercent val="0"/>
          <c:showBubbleSize val="0"/>
        </c:dLbls>
        <c:gapWidth val="444"/>
        <c:overlap val="-90"/>
        <c:axId val="635744904"/>
        <c:axId val="635747256"/>
      </c:barChart>
      <c:catAx>
        <c:axId val="63574490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635747256"/>
        <c:crosses val="autoZero"/>
        <c:auto val="1"/>
        <c:lblAlgn val="ctr"/>
        <c:lblOffset val="100"/>
        <c:noMultiLvlLbl val="0"/>
      </c:catAx>
      <c:valAx>
        <c:axId val="635747256"/>
        <c:scaling>
          <c:orientation val="minMax"/>
        </c:scaling>
        <c:delete val="1"/>
        <c:axPos val="l"/>
        <c:numFmt formatCode="General" sourceLinked="1"/>
        <c:majorTickMark val="none"/>
        <c:minorTickMark val="none"/>
        <c:tickLblPos val="nextTo"/>
        <c:crossAx val="635744904"/>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Sheet1!$B$1</c:f>
              <c:strCache>
                <c:ptCount val="1"/>
                <c:pt idx="0">
                  <c:v>Duration</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Sheet1!$A$2:$A$36</c:f>
              <c:strCache>
                <c:ptCount val="35"/>
                <c:pt idx="0">
                  <c:v>1-2 Days </c:v>
                </c:pt>
                <c:pt idx="1">
                  <c:v>3-5 Days </c:v>
                </c:pt>
                <c:pt idx="2">
                  <c:v>6-10 Days </c:v>
                </c:pt>
                <c:pt idx="3">
                  <c:v>11-15 Days </c:v>
                </c:pt>
                <c:pt idx="4">
                  <c:v>16-20 Days </c:v>
                </c:pt>
                <c:pt idx="5">
                  <c:v>21-25 Days </c:v>
                </c:pt>
                <c:pt idx="6">
                  <c:v>26-31 Days </c:v>
                </c:pt>
                <c:pt idx="7">
                  <c:v>1-2 Months </c:v>
                </c:pt>
                <c:pt idx="8">
                  <c:v>2-3 Months</c:v>
                </c:pt>
                <c:pt idx="9">
                  <c:v>3-4 Months </c:v>
                </c:pt>
                <c:pt idx="10">
                  <c:v>4-5 Months </c:v>
                </c:pt>
                <c:pt idx="11">
                  <c:v>5-6 Months </c:v>
                </c:pt>
                <c:pt idx="12">
                  <c:v>6-7 Months </c:v>
                </c:pt>
                <c:pt idx="13">
                  <c:v>7-8 Months </c:v>
                </c:pt>
                <c:pt idx="14">
                  <c:v>8-9 Months </c:v>
                </c:pt>
                <c:pt idx="15">
                  <c:v>9-10 Months </c:v>
                </c:pt>
                <c:pt idx="16">
                  <c:v>10-11 Months </c:v>
                </c:pt>
                <c:pt idx="17">
                  <c:v>11-12 Months</c:v>
                </c:pt>
                <c:pt idx="18">
                  <c:v>12-13 Months</c:v>
                </c:pt>
                <c:pt idx="19">
                  <c:v>13-14 Months </c:v>
                </c:pt>
                <c:pt idx="20">
                  <c:v>14-15 Months</c:v>
                </c:pt>
                <c:pt idx="21">
                  <c:v>15-16 Months</c:v>
                </c:pt>
                <c:pt idx="22">
                  <c:v>17 Months</c:v>
                </c:pt>
                <c:pt idx="23">
                  <c:v>18 Months</c:v>
                </c:pt>
                <c:pt idx="24">
                  <c:v>19 Months</c:v>
                </c:pt>
                <c:pt idx="25">
                  <c:v>20 Months</c:v>
                </c:pt>
                <c:pt idx="26">
                  <c:v>21 Months</c:v>
                </c:pt>
                <c:pt idx="27">
                  <c:v>22 Months</c:v>
                </c:pt>
                <c:pt idx="28">
                  <c:v>24 Months</c:v>
                </c:pt>
                <c:pt idx="29">
                  <c:v>25 Months</c:v>
                </c:pt>
                <c:pt idx="30">
                  <c:v>26 Months</c:v>
                </c:pt>
                <c:pt idx="31">
                  <c:v>27 Months</c:v>
                </c:pt>
                <c:pt idx="32">
                  <c:v>28 Months</c:v>
                </c:pt>
                <c:pt idx="33">
                  <c:v>29 Months</c:v>
                </c:pt>
                <c:pt idx="34">
                  <c:v>30 Months</c:v>
                </c:pt>
              </c:strCache>
            </c:strRef>
          </c:cat>
          <c:val>
            <c:numRef>
              <c:f>Sheet1!$B$2:$B$36</c:f>
              <c:numCache>
                <c:formatCode>General</c:formatCode>
                <c:ptCount val="35"/>
                <c:pt idx="0">
                  <c:v>540</c:v>
                </c:pt>
                <c:pt idx="1">
                  <c:v>50</c:v>
                </c:pt>
                <c:pt idx="2">
                  <c:v>116</c:v>
                </c:pt>
                <c:pt idx="3">
                  <c:v>100</c:v>
                </c:pt>
                <c:pt idx="4">
                  <c:v>105</c:v>
                </c:pt>
                <c:pt idx="5">
                  <c:v>108</c:v>
                </c:pt>
                <c:pt idx="6">
                  <c:v>69</c:v>
                </c:pt>
                <c:pt idx="7">
                  <c:v>269</c:v>
                </c:pt>
                <c:pt idx="8">
                  <c:v>138</c:v>
                </c:pt>
                <c:pt idx="9">
                  <c:v>65</c:v>
                </c:pt>
                <c:pt idx="10">
                  <c:v>39</c:v>
                </c:pt>
                <c:pt idx="11">
                  <c:v>32</c:v>
                </c:pt>
                <c:pt idx="12">
                  <c:v>22</c:v>
                </c:pt>
                <c:pt idx="13">
                  <c:v>9</c:v>
                </c:pt>
                <c:pt idx="14">
                  <c:v>10</c:v>
                </c:pt>
                <c:pt idx="15">
                  <c:v>3</c:v>
                </c:pt>
                <c:pt idx="16">
                  <c:v>4</c:v>
                </c:pt>
                <c:pt idx="17">
                  <c:v>7</c:v>
                </c:pt>
                <c:pt idx="18">
                  <c:v>2</c:v>
                </c:pt>
                <c:pt idx="19">
                  <c:v>6</c:v>
                </c:pt>
                <c:pt idx="20">
                  <c:v>7</c:v>
                </c:pt>
                <c:pt idx="21">
                  <c:v>1</c:v>
                </c:pt>
                <c:pt idx="22">
                  <c:v>2</c:v>
                </c:pt>
                <c:pt idx="23">
                  <c:v>1</c:v>
                </c:pt>
                <c:pt idx="24">
                  <c:v>1</c:v>
                </c:pt>
                <c:pt idx="25">
                  <c:v>1</c:v>
                </c:pt>
                <c:pt idx="26">
                  <c:v>1</c:v>
                </c:pt>
                <c:pt idx="27">
                  <c:v>1</c:v>
                </c:pt>
                <c:pt idx="28">
                  <c:v>0</c:v>
                </c:pt>
                <c:pt idx="29">
                  <c:v>0</c:v>
                </c:pt>
                <c:pt idx="30">
                  <c:v>0</c:v>
                </c:pt>
                <c:pt idx="31">
                  <c:v>0</c:v>
                </c:pt>
                <c:pt idx="32">
                  <c:v>1</c:v>
                </c:pt>
                <c:pt idx="33">
                  <c:v>0</c:v>
                </c:pt>
                <c:pt idx="34">
                  <c:v>0</c:v>
                </c:pt>
              </c:numCache>
            </c:numRef>
          </c:val>
          <c:extLst xmlns:c16r2="http://schemas.microsoft.com/office/drawing/2015/06/chart">
            <c:ext xmlns:c16="http://schemas.microsoft.com/office/drawing/2014/chart" uri="{C3380CC4-5D6E-409C-BE32-E72D297353CC}">
              <c16:uniqueId val="{00000000-A2A8-469F-8372-3BC255409FD4}"/>
            </c:ext>
          </c:extLst>
        </c:ser>
        <c:dLbls>
          <c:dLblPos val="inEnd"/>
          <c:showLegendKey val="0"/>
          <c:showVal val="1"/>
          <c:showCatName val="0"/>
          <c:showSerName val="0"/>
          <c:showPercent val="0"/>
          <c:showBubbleSize val="0"/>
        </c:dLbls>
        <c:gapWidth val="182"/>
        <c:axId val="635750392"/>
        <c:axId val="421796464"/>
      </c:barChart>
      <c:catAx>
        <c:axId val="63575039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1796464"/>
        <c:crosses val="autoZero"/>
        <c:auto val="1"/>
        <c:lblAlgn val="ctr"/>
        <c:lblOffset val="100"/>
        <c:noMultiLvlLbl val="0"/>
      </c:catAx>
      <c:valAx>
        <c:axId val="42179646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357503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40" b="0" i="0" u="none" strike="noStrike" kern="1200" cap="all" spc="0" baseline="0">
                <a:gradFill>
                  <a:gsLst>
                    <a:gs pos="0">
                      <a:schemeClr val="dk1">
                        <a:lumMod val="50000"/>
                        <a:lumOff val="50000"/>
                      </a:schemeClr>
                    </a:gs>
                    <a:gs pos="100000">
                      <a:schemeClr val="dk1">
                        <a:lumMod val="85000"/>
                        <a:lumOff val="15000"/>
                      </a:schemeClr>
                    </a:gs>
                  </a:gsLst>
                  <a:lin ang="5400000" scaled="0"/>
                </a:gradFill>
                <a:latin typeface="+mn-lt"/>
                <a:ea typeface="+mn-ea"/>
                <a:cs typeface="+mn-cs"/>
              </a:defRPr>
            </a:pPr>
            <a:r>
              <a:rPr lang="en-GB" sz="1600" b="1" cap="none">
                <a:solidFill>
                  <a:schemeClr val="tx1"/>
                </a:solidFill>
                <a:latin typeface="+mj-lt"/>
              </a:rPr>
              <a:t>Number of cases referred in</a:t>
            </a:r>
          </a:p>
        </c:rich>
      </c:tx>
      <c:overlay val="1"/>
      <c:spPr>
        <a:noFill/>
        <a:ln>
          <a:noFill/>
        </a:ln>
        <a:effectLst/>
      </c:spPr>
      <c:txPr>
        <a:bodyPr rot="0" spcFirstLastPara="1" vertOverflow="ellipsis" vert="horz" wrap="square" anchor="ctr" anchorCtr="1"/>
        <a:lstStyle/>
        <a:p>
          <a:pPr>
            <a:defRPr sz="1440" b="0" i="0" u="none" strike="noStrike" kern="1200" cap="all" spc="0" baseline="0">
              <a:gradFill>
                <a:gsLst>
                  <a:gs pos="0">
                    <a:schemeClr val="dk1">
                      <a:lumMod val="50000"/>
                      <a:lumOff val="50000"/>
                    </a:schemeClr>
                  </a:gs>
                  <a:gs pos="100000">
                    <a:schemeClr val="dk1">
                      <a:lumMod val="85000"/>
                      <a:lumOff val="15000"/>
                    </a:schemeClr>
                  </a:gs>
                </a:gsLst>
                <a:lin ang="5400000" scaled="0"/>
              </a:gradFill>
              <a:latin typeface="+mn-lt"/>
              <a:ea typeface="+mn-ea"/>
              <a:cs typeface="+mn-cs"/>
            </a:defRPr>
          </a:pPr>
          <a:endParaRPr lang="en-US"/>
        </a:p>
      </c:txPr>
    </c:title>
    <c:autoTitleDeleted val="0"/>
    <c:plotArea>
      <c:layout/>
      <c:lineChart>
        <c:grouping val="standard"/>
        <c:varyColors val="0"/>
        <c:ser>
          <c:idx val="0"/>
          <c:order val="0"/>
          <c:tx>
            <c:strRef>
              <c:f>Sheet1!$B$1</c:f>
              <c:strCache>
                <c:ptCount val="1"/>
                <c:pt idx="0">
                  <c:v>2015-2016</c:v>
                </c:pt>
              </c:strCache>
            </c:strRef>
          </c:tx>
          <c:spPr>
            <a:ln w="19050" cap="rnd" cmpd="sng" algn="ctr">
              <a:solidFill>
                <a:schemeClr val="accent1">
                  <a:shade val="95000"/>
                  <a:satMod val="105000"/>
                </a:schemeClr>
              </a:solidFill>
              <a:round/>
            </a:ln>
            <a:effectLst/>
          </c:spPr>
          <c:marker>
            <c:symbol val="circle"/>
            <c:size val="17"/>
            <c:spPr>
              <a:solidFill>
                <a:schemeClr val="lt1"/>
              </a:solidFill>
              <a:ln>
                <a:noFill/>
              </a:ln>
              <a:effectLst/>
            </c:spPr>
          </c:marker>
          <c:dLbls>
            <c:dLbl>
              <c:idx val="12"/>
              <c:layout>
                <c:manualLayout>
                  <c:x val="-2.7781916694886555E-2"/>
                  <c:y val="4.4262476485559367E-3"/>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0282-4161-825C-D387D724D571}"/>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1"/>
                    </a:solidFill>
                    <a:latin typeface="+mn-lt"/>
                    <a:ea typeface="+mn-ea"/>
                    <a:cs typeface="+mn-cs"/>
                  </a:defRPr>
                </a:pPr>
                <a:endParaRPr lang="en-U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strRef>
              <c:f>Sheet1!$A$2:$A$14</c:f>
              <c:strCache>
                <c:ptCount val="13"/>
                <c:pt idx="1">
                  <c:v>Oct</c:v>
                </c:pt>
                <c:pt idx="2">
                  <c:v>Nov</c:v>
                </c:pt>
                <c:pt idx="3">
                  <c:v>Dec</c:v>
                </c:pt>
                <c:pt idx="4">
                  <c:v>Jan</c:v>
                </c:pt>
                <c:pt idx="5">
                  <c:v>Feb</c:v>
                </c:pt>
                <c:pt idx="6">
                  <c:v>Mar</c:v>
                </c:pt>
                <c:pt idx="7">
                  <c:v>Apr</c:v>
                </c:pt>
                <c:pt idx="8">
                  <c:v>May</c:v>
                </c:pt>
                <c:pt idx="9">
                  <c:v>June</c:v>
                </c:pt>
                <c:pt idx="10">
                  <c:v>July</c:v>
                </c:pt>
                <c:pt idx="11">
                  <c:v>Aug</c:v>
                </c:pt>
                <c:pt idx="12">
                  <c:v>Sept</c:v>
                </c:pt>
              </c:strCache>
            </c:strRef>
          </c:cat>
          <c:val>
            <c:numRef>
              <c:f>Sheet1!$B$2:$B$14</c:f>
              <c:numCache>
                <c:formatCode>General</c:formatCode>
                <c:ptCount val="13"/>
                <c:pt idx="4">
                  <c:v>449</c:v>
                </c:pt>
                <c:pt idx="5">
                  <c:v>468</c:v>
                </c:pt>
                <c:pt idx="6">
                  <c:v>413</c:v>
                </c:pt>
                <c:pt idx="7">
                  <c:v>475</c:v>
                </c:pt>
                <c:pt idx="8">
                  <c:v>435</c:v>
                </c:pt>
                <c:pt idx="9">
                  <c:v>550</c:v>
                </c:pt>
                <c:pt idx="10">
                  <c:v>729</c:v>
                </c:pt>
                <c:pt idx="11">
                  <c:v>1055</c:v>
                </c:pt>
                <c:pt idx="12">
                  <c:v>1146</c:v>
                </c:pt>
              </c:numCache>
            </c:numRef>
          </c:val>
          <c:smooth val="0"/>
          <c:extLst xmlns:c16r2="http://schemas.microsoft.com/office/drawing/2015/06/chart">
            <c:ext xmlns:c16="http://schemas.microsoft.com/office/drawing/2014/chart" uri="{C3380CC4-5D6E-409C-BE32-E72D297353CC}">
              <c16:uniqueId val="{00000001-0282-4161-825C-D387D724D571}"/>
            </c:ext>
          </c:extLst>
        </c:ser>
        <c:ser>
          <c:idx val="1"/>
          <c:order val="1"/>
          <c:tx>
            <c:strRef>
              <c:f>Sheet1!$C$1</c:f>
              <c:strCache>
                <c:ptCount val="1"/>
                <c:pt idx="0">
                  <c:v>2016-2017</c:v>
                </c:pt>
              </c:strCache>
            </c:strRef>
          </c:tx>
          <c:spPr>
            <a:ln w="19050" cap="rnd" cmpd="sng" algn="ctr">
              <a:solidFill>
                <a:schemeClr val="accent2">
                  <a:shade val="95000"/>
                  <a:satMod val="105000"/>
                </a:schemeClr>
              </a:solidFill>
              <a:round/>
            </a:ln>
            <a:effectLst/>
          </c:spPr>
          <c:marker>
            <c:symbol val="circle"/>
            <c:size val="17"/>
            <c:spPr>
              <a:solidFill>
                <a:schemeClr val="lt1"/>
              </a:solidFill>
              <a:ln>
                <a:noFill/>
              </a:ln>
              <a:effectLst/>
            </c:spPr>
          </c:marker>
          <c:dLbls>
            <c:dLbl>
              <c:idx val="12"/>
              <c:layout>
                <c:manualLayout>
                  <c:x val="-3.18455807653234E-2"/>
                  <c:y val="-3.5409981188447494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0282-4161-825C-D387D724D571}"/>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2"/>
                    </a:solidFill>
                    <a:latin typeface="+mn-lt"/>
                    <a:ea typeface="+mn-ea"/>
                    <a:cs typeface="+mn-cs"/>
                  </a:defRPr>
                </a:pPr>
                <a:endParaRPr lang="en-U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strRef>
              <c:f>Sheet1!$A$2:$A$14</c:f>
              <c:strCache>
                <c:ptCount val="13"/>
                <c:pt idx="1">
                  <c:v>Oct</c:v>
                </c:pt>
                <c:pt idx="2">
                  <c:v>Nov</c:v>
                </c:pt>
                <c:pt idx="3">
                  <c:v>Dec</c:v>
                </c:pt>
                <c:pt idx="4">
                  <c:v>Jan</c:v>
                </c:pt>
                <c:pt idx="5">
                  <c:v>Feb</c:v>
                </c:pt>
                <c:pt idx="6">
                  <c:v>Mar</c:v>
                </c:pt>
                <c:pt idx="7">
                  <c:v>Apr</c:v>
                </c:pt>
                <c:pt idx="8">
                  <c:v>May</c:v>
                </c:pt>
                <c:pt idx="9">
                  <c:v>June</c:v>
                </c:pt>
                <c:pt idx="10">
                  <c:v>July</c:v>
                </c:pt>
                <c:pt idx="11">
                  <c:v>Aug</c:v>
                </c:pt>
                <c:pt idx="12">
                  <c:v>Sept</c:v>
                </c:pt>
              </c:strCache>
            </c:strRef>
          </c:cat>
          <c:val>
            <c:numRef>
              <c:f>Sheet1!$C$2:$C$14</c:f>
              <c:numCache>
                <c:formatCode>General</c:formatCode>
                <c:ptCount val="13"/>
                <c:pt idx="1">
                  <c:v>1174</c:v>
                </c:pt>
                <c:pt idx="2">
                  <c:v>1174</c:v>
                </c:pt>
                <c:pt idx="3">
                  <c:v>1026</c:v>
                </c:pt>
                <c:pt idx="4">
                  <c:v>965</c:v>
                </c:pt>
                <c:pt idx="5">
                  <c:v>922</c:v>
                </c:pt>
                <c:pt idx="6">
                  <c:v>1024</c:v>
                </c:pt>
                <c:pt idx="7">
                  <c:v>994</c:v>
                </c:pt>
                <c:pt idx="8">
                  <c:v>1303</c:v>
                </c:pt>
                <c:pt idx="9">
                  <c:v>1095</c:v>
                </c:pt>
                <c:pt idx="10">
                  <c:v>1188</c:v>
                </c:pt>
                <c:pt idx="11">
                  <c:v>1267</c:v>
                </c:pt>
                <c:pt idx="12">
                  <c:v>1139</c:v>
                </c:pt>
              </c:numCache>
            </c:numRef>
          </c:val>
          <c:smooth val="0"/>
          <c:extLst xmlns:c16r2="http://schemas.microsoft.com/office/drawing/2015/06/chart">
            <c:ext xmlns:c16="http://schemas.microsoft.com/office/drawing/2014/chart" uri="{C3380CC4-5D6E-409C-BE32-E72D297353CC}">
              <c16:uniqueId val="{00000003-0282-4161-825C-D387D724D571}"/>
            </c:ext>
          </c:extLst>
        </c:ser>
        <c:ser>
          <c:idx val="2"/>
          <c:order val="2"/>
          <c:tx>
            <c:strRef>
              <c:f>Sheet1!$D$1</c:f>
              <c:strCache>
                <c:ptCount val="1"/>
                <c:pt idx="0">
                  <c:v>2017-2018</c:v>
                </c:pt>
              </c:strCache>
            </c:strRef>
          </c:tx>
          <c:spPr>
            <a:ln w="19050" cap="rnd" cmpd="sng" algn="ctr">
              <a:solidFill>
                <a:schemeClr val="accent3">
                  <a:shade val="95000"/>
                  <a:satMod val="105000"/>
                </a:schemeClr>
              </a:solidFill>
              <a:round/>
            </a:ln>
            <a:effectLst/>
          </c:spPr>
          <c:marker>
            <c:symbol val="circle"/>
            <c:size val="17"/>
            <c:spPr>
              <a:solidFill>
                <a:schemeClr val="l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3"/>
                    </a:solidFill>
                    <a:latin typeface="+mn-lt"/>
                    <a:ea typeface="+mn-ea"/>
                    <a:cs typeface="+mn-cs"/>
                  </a:defRPr>
                </a:pPr>
                <a:endParaRPr lang="en-U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strRef>
              <c:f>Sheet1!$A$2:$A$14</c:f>
              <c:strCache>
                <c:ptCount val="13"/>
                <c:pt idx="1">
                  <c:v>Oct</c:v>
                </c:pt>
                <c:pt idx="2">
                  <c:v>Nov</c:v>
                </c:pt>
                <c:pt idx="3">
                  <c:v>Dec</c:v>
                </c:pt>
                <c:pt idx="4">
                  <c:v>Jan</c:v>
                </c:pt>
                <c:pt idx="5">
                  <c:v>Feb</c:v>
                </c:pt>
                <c:pt idx="6">
                  <c:v>Mar</c:v>
                </c:pt>
                <c:pt idx="7">
                  <c:v>Apr</c:v>
                </c:pt>
                <c:pt idx="8">
                  <c:v>May</c:v>
                </c:pt>
                <c:pt idx="9">
                  <c:v>June</c:v>
                </c:pt>
                <c:pt idx="10">
                  <c:v>July</c:v>
                </c:pt>
                <c:pt idx="11">
                  <c:v>Aug</c:v>
                </c:pt>
                <c:pt idx="12">
                  <c:v>Sept</c:v>
                </c:pt>
              </c:strCache>
            </c:strRef>
          </c:cat>
          <c:val>
            <c:numRef>
              <c:f>Sheet1!$D$2:$D$14</c:f>
              <c:numCache>
                <c:formatCode>General</c:formatCode>
                <c:ptCount val="13"/>
                <c:pt idx="1">
                  <c:v>1272</c:v>
                </c:pt>
                <c:pt idx="2">
                  <c:v>1363</c:v>
                </c:pt>
                <c:pt idx="3">
                  <c:v>1206</c:v>
                </c:pt>
                <c:pt idx="4">
                  <c:v>1117</c:v>
                </c:pt>
                <c:pt idx="5">
                  <c:v>1094</c:v>
                </c:pt>
                <c:pt idx="6">
                  <c:v>1042</c:v>
                </c:pt>
                <c:pt idx="7">
                  <c:v>1060</c:v>
                </c:pt>
                <c:pt idx="8">
                  <c:v>1180</c:v>
                </c:pt>
                <c:pt idx="9">
                  <c:v>1358</c:v>
                </c:pt>
                <c:pt idx="10">
                  <c:v>1415</c:v>
                </c:pt>
                <c:pt idx="11">
                  <c:v>1353</c:v>
                </c:pt>
                <c:pt idx="12">
                  <c:v>1304</c:v>
                </c:pt>
              </c:numCache>
            </c:numRef>
          </c:val>
          <c:smooth val="0"/>
          <c:extLst xmlns:c16r2="http://schemas.microsoft.com/office/drawing/2015/06/chart">
            <c:ext xmlns:c16="http://schemas.microsoft.com/office/drawing/2014/chart" uri="{C3380CC4-5D6E-409C-BE32-E72D297353CC}">
              <c16:uniqueId val="{00000004-0282-4161-825C-D387D724D571}"/>
            </c:ext>
          </c:extLst>
        </c:ser>
        <c:ser>
          <c:idx val="3"/>
          <c:order val="3"/>
          <c:tx>
            <c:strRef>
              <c:f>Sheet1!$E$1</c:f>
              <c:strCache>
                <c:ptCount val="1"/>
                <c:pt idx="0">
                  <c:v>2018-2019</c:v>
                </c:pt>
              </c:strCache>
            </c:strRef>
          </c:tx>
          <c:spPr>
            <a:ln w="19050" cap="rnd" cmpd="sng" algn="ctr">
              <a:solidFill>
                <a:schemeClr val="accent4">
                  <a:shade val="95000"/>
                  <a:satMod val="105000"/>
                </a:schemeClr>
              </a:solidFill>
              <a:round/>
            </a:ln>
            <a:effectLst/>
          </c:spPr>
          <c:marker>
            <c:symbol val="circle"/>
            <c:size val="17"/>
            <c:spPr>
              <a:solidFill>
                <a:schemeClr val="l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4"/>
                    </a:solidFill>
                    <a:latin typeface="+mn-lt"/>
                    <a:ea typeface="+mn-ea"/>
                    <a:cs typeface="+mn-cs"/>
                  </a:defRPr>
                </a:pPr>
                <a:endParaRPr lang="en-U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strRef>
              <c:f>Sheet1!$A$2:$A$14</c:f>
              <c:strCache>
                <c:ptCount val="13"/>
                <c:pt idx="1">
                  <c:v>Oct</c:v>
                </c:pt>
                <c:pt idx="2">
                  <c:v>Nov</c:v>
                </c:pt>
                <c:pt idx="3">
                  <c:v>Dec</c:v>
                </c:pt>
                <c:pt idx="4">
                  <c:v>Jan</c:v>
                </c:pt>
                <c:pt idx="5">
                  <c:v>Feb</c:v>
                </c:pt>
                <c:pt idx="6">
                  <c:v>Mar</c:v>
                </c:pt>
                <c:pt idx="7">
                  <c:v>Apr</c:v>
                </c:pt>
                <c:pt idx="8">
                  <c:v>May</c:v>
                </c:pt>
                <c:pt idx="9">
                  <c:v>June</c:v>
                </c:pt>
                <c:pt idx="10">
                  <c:v>July</c:v>
                </c:pt>
                <c:pt idx="11">
                  <c:v>Aug</c:v>
                </c:pt>
                <c:pt idx="12">
                  <c:v>Sept</c:v>
                </c:pt>
              </c:strCache>
            </c:strRef>
          </c:cat>
          <c:val>
            <c:numRef>
              <c:f>Sheet1!$E$2:$E$14</c:f>
              <c:numCache>
                <c:formatCode>General</c:formatCode>
                <c:ptCount val="13"/>
                <c:pt idx="1">
                  <c:v>1464</c:v>
                </c:pt>
                <c:pt idx="2">
                  <c:v>1376</c:v>
                </c:pt>
                <c:pt idx="3">
                  <c:v>1336</c:v>
                </c:pt>
                <c:pt idx="4">
                  <c:v>1170</c:v>
                </c:pt>
                <c:pt idx="5">
                  <c:v>1065</c:v>
                </c:pt>
                <c:pt idx="6">
                  <c:v>1202</c:v>
                </c:pt>
                <c:pt idx="7">
                  <c:v>1313</c:v>
                </c:pt>
                <c:pt idx="8">
                  <c:v>1466</c:v>
                </c:pt>
                <c:pt idx="9">
                  <c:v>1270</c:v>
                </c:pt>
                <c:pt idx="10">
                  <c:v>1216</c:v>
                </c:pt>
                <c:pt idx="11">
                  <c:v>1193</c:v>
                </c:pt>
                <c:pt idx="12">
                  <c:v>1196</c:v>
                </c:pt>
              </c:numCache>
            </c:numRef>
          </c:val>
          <c:smooth val="0"/>
          <c:extLst xmlns:c16r2="http://schemas.microsoft.com/office/drawing/2015/06/chart">
            <c:ext xmlns:c16="http://schemas.microsoft.com/office/drawing/2014/chart" uri="{C3380CC4-5D6E-409C-BE32-E72D297353CC}">
              <c16:uniqueId val="{00000000-7AC2-4423-8942-FBD06DF713BE}"/>
            </c:ext>
          </c:extLst>
        </c:ser>
        <c:dLbls>
          <c:dLblPos val="ctr"/>
          <c:showLegendKey val="0"/>
          <c:showVal val="1"/>
          <c:showCatName val="0"/>
          <c:showSerName val="0"/>
          <c:showPercent val="0"/>
          <c:showBubbleSize val="0"/>
        </c:dLbls>
        <c:marker val="1"/>
        <c:smooth val="0"/>
        <c:axId val="421800384"/>
        <c:axId val="421801560"/>
      </c:lineChart>
      <c:catAx>
        <c:axId val="421800384"/>
        <c:scaling>
          <c:orientation val="minMax"/>
        </c:scaling>
        <c:delete val="0"/>
        <c:axPos val="b"/>
        <c:numFmt formatCode="General" sourceLinked="0"/>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dk1">
                    <a:lumMod val="65000"/>
                    <a:lumOff val="35000"/>
                  </a:schemeClr>
                </a:solidFill>
                <a:latin typeface="+mn-lt"/>
                <a:ea typeface="+mn-ea"/>
                <a:cs typeface="+mn-cs"/>
              </a:defRPr>
            </a:pPr>
            <a:endParaRPr lang="en-US"/>
          </a:p>
        </c:txPr>
        <c:crossAx val="421801560"/>
        <c:crosses val="autoZero"/>
        <c:auto val="1"/>
        <c:lblAlgn val="ctr"/>
        <c:lblOffset val="100"/>
        <c:noMultiLvlLbl val="0"/>
      </c:catAx>
      <c:valAx>
        <c:axId val="421801560"/>
        <c:scaling>
          <c:orientation val="minMax"/>
        </c:scaling>
        <c:delete val="1"/>
        <c:axPos val="l"/>
        <c:numFmt formatCode="General" sourceLinked="1"/>
        <c:majorTickMark val="none"/>
        <c:minorTickMark val="none"/>
        <c:tickLblPos val="nextTo"/>
        <c:crossAx val="4218003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stacked"/>
        <c:varyColors val="0"/>
        <c:ser>
          <c:idx val="0"/>
          <c:order val="0"/>
          <c:tx>
            <c:strRef>
              <c:f>Sheet1!$B$1</c:f>
              <c:strCache>
                <c:ptCount val="1"/>
                <c:pt idx="0">
                  <c:v>Enhanced Support </c:v>
                </c:pt>
              </c:strCache>
            </c:strRef>
          </c:tx>
          <c:spPr>
            <a:solidFill>
              <a:schemeClr val="accent1"/>
            </a:solidFill>
            <a:ln>
              <a:noFill/>
            </a:ln>
            <a:effectLst/>
          </c:spPr>
          <c:invertIfNegative val="0"/>
          <c:cat>
            <c:strRef>
              <c:f>Sheet1!$A$2:$A$16</c:f>
              <c:strCache>
                <c:ptCount val="14"/>
                <c:pt idx="0">
                  <c:v>Leicestershire Crime Report, 1233 (72%)</c:v>
                </c:pt>
                <c:pt idx="1">
                  <c:v>Action Fraud, 26 (1.5%)</c:v>
                </c:pt>
                <c:pt idx="2">
                  <c:v>Witness Care Unit,  20 (1.2%)</c:v>
                </c:pt>
                <c:pt idx="3">
                  <c:v>UAVA,  28 (1.6%)</c:v>
                </c:pt>
                <c:pt idx="4">
                  <c:v>Sentinel, 15 (0.9%)</c:v>
                </c:pt>
                <c:pt idx="5">
                  <c:v>Self Referrals,  251(14.7%)</c:v>
                </c:pt>
                <c:pt idx="6">
                  <c:v>RTCs, 7 (0.4%)</c:v>
                </c:pt>
                <c:pt idx="7">
                  <c:v>Police Contact,  63(3.7%)</c:v>
                </c:pt>
                <c:pt idx="8">
                  <c:v>Other,  38(2.2%)</c:v>
                </c:pt>
                <c:pt idx="9">
                  <c:v>Other Victim Support Services, 9 (0.5%)</c:v>
                </c:pt>
                <c:pt idx="10">
                  <c:v>Leicestershire County Council, 4 (0.2%)</c:v>
                </c:pt>
                <c:pt idx="11">
                  <c:v>SARC,  13 (0.8%)</c:v>
                </c:pt>
                <c:pt idx="12">
                  <c:v>Leicester City Council,   2 (0.1)</c:v>
                </c:pt>
                <c:pt idx="13">
                  <c:v>BTP,  1 (0.1)</c:v>
                </c:pt>
              </c:strCache>
            </c:strRef>
          </c:cat>
          <c:val>
            <c:numRef>
              <c:f>Sheet1!$B$2:$B$16</c:f>
              <c:numCache>
                <c:formatCode>General</c:formatCode>
                <c:ptCount val="15"/>
                <c:pt idx="0">
                  <c:v>1233</c:v>
                </c:pt>
                <c:pt idx="1">
                  <c:v>26</c:v>
                </c:pt>
                <c:pt idx="2">
                  <c:v>20</c:v>
                </c:pt>
                <c:pt idx="3">
                  <c:v>28</c:v>
                </c:pt>
                <c:pt idx="4">
                  <c:v>15</c:v>
                </c:pt>
                <c:pt idx="5">
                  <c:v>251</c:v>
                </c:pt>
                <c:pt idx="6">
                  <c:v>7</c:v>
                </c:pt>
                <c:pt idx="7">
                  <c:v>63</c:v>
                </c:pt>
                <c:pt idx="8">
                  <c:v>38</c:v>
                </c:pt>
                <c:pt idx="9">
                  <c:v>9</c:v>
                </c:pt>
                <c:pt idx="10">
                  <c:v>4</c:v>
                </c:pt>
                <c:pt idx="11">
                  <c:v>13</c:v>
                </c:pt>
                <c:pt idx="12">
                  <c:v>2</c:v>
                </c:pt>
                <c:pt idx="13">
                  <c:v>1</c:v>
                </c:pt>
              </c:numCache>
            </c:numRef>
          </c:val>
          <c:extLst xmlns:c16r2="http://schemas.microsoft.com/office/drawing/2015/06/chart">
            <c:ext xmlns:c16="http://schemas.microsoft.com/office/drawing/2014/chart" uri="{C3380CC4-5D6E-409C-BE32-E72D297353CC}">
              <c16:uniqueId val="{00000000-51DC-4B0C-B3DA-44C8B2B2B7E9}"/>
            </c:ext>
          </c:extLst>
        </c:ser>
        <c:ser>
          <c:idx val="1"/>
          <c:order val="1"/>
          <c:tx>
            <c:strRef>
              <c:f>Sheet1!$C$1</c:f>
              <c:strCache>
                <c:ptCount val="1"/>
                <c:pt idx="0">
                  <c:v>CYP</c:v>
                </c:pt>
              </c:strCache>
            </c:strRef>
          </c:tx>
          <c:invertIfNegative val="0"/>
          <c:cat>
            <c:strRef>
              <c:f>Sheet1!$A$2:$A$16</c:f>
              <c:strCache>
                <c:ptCount val="14"/>
                <c:pt idx="0">
                  <c:v>Leicestershire Crime Report, 1233 (72%)</c:v>
                </c:pt>
                <c:pt idx="1">
                  <c:v>Action Fraud, 26 (1.5%)</c:v>
                </c:pt>
                <c:pt idx="2">
                  <c:v>Witness Care Unit,  20 (1.2%)</c:v>
                </c:pt>
                <c:pt idx="3">
                  <c:v>UAVA,  28 (1.6%)</c:v>
                </c:pt>
                <c:pt idx="4">
                  <c:v>Sentinel, 15 (0.9%)</c:v>
                </c:pt>
                <c:pt idx="5">
                  <c:v>Self Referrals,  251(14.7%)</c:v>
                </c:pt>
                <c:pt idx="6">
                  <c:v>RTCs, 7 (0.4%)</c:v>
                </c:pt>
                <c:pt idx="7">
                  <c:v>Police Contact,  63(3.7%)</c:v>
                </c:pt>
                <c:pt idx="8">
                  <c:v>Other,  38(2.2%)</c:v>
                </c:pt>
                <c:pt idx="9">
                  <c:v>Other Victim Support Services, 9 (0.5%)</c:v>
                </c:pt>
                <c:pt idx="10">
                  <c:v>Leicestershire County Council, 4 (0.2%)</c:v>
                </c:pt>
                <c:pt idx="11">
                  <c:v>SARC,  13 (0.8%)</c:v>
                </c:pt>
                <c:pt idx="12">
                  <c:v>Leicester City Council,   2 (0.1)</c:v>
                </c:pt>
                <c:pt idx="13">
                  <c:v>BTP,  1 (0.1)</c:v>
                </c:pt>
              </c:strCache>
            </c:strRef>
          </c:cat>
          <c:val>
            <c:numRef>
              <c:f>Sheet1!$C$2:$C$16</c:f>
              <c:numCache>
                <c:formatCode>General</c:formatCode>
                <c:ptCount val="15"/>
                <c:pt idx="0">
                  <c:v>60</c:v>
                </c:pt>
                <c:pt idx="1">
                  <c:v>1</c:v>
                </c:pt>
                <c:pt idx="5">
                  <c:v>33</c:v>
                </c:pt>
                <c:pt idx="7">
                  <c:v>9</c:v>
                </c:pt>
                <c:pt idx="8">
                  <c:v>10</c:v>
                </c:pt>
                <c:pt idx="11">
                  <c:v>3</c:v>
                </c:pt>
              </c:numCache>
            </c:numRef>
          </c:val>
          <c:extLst xmlns:c16r2="http://schemas.microsoft.com/office/drawing/2015/06/chart">
            <c:ext xmlns:c16="http://schemas.microsoft.com/office/drawing/2014/chart" uri="{C3380CC4-5D6E-409C-BE32-E72D297353CC}">
              <c16:uniqueId val="{00000000-3F64-4605-B60F-9B2F2EF2789A}"/>
            </c:ext>
          </c:extLst>
        </c:ser>
        <c:dLbls>
          <c:showLegendKey val="0"/>
          <c:showVal val="0"/>
          <c:showCatName val="0"/>
          <c:showSerName val="0"/>
          <c:showPercent val="0"/>
          <c:showBubbleSize val="0"/>
        </c:dLbls>
        <c:gapWidth val="182"/>
        <c:overlap val="100"/>
        <c:axId val="646248752"/>
        <c:axId val="646251496"/>
      </c:barChart>
      <c:catAx>
        <c:axId val="64624875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46251496"/>
        <c:crosses val="autoZero"/>
        <c:auto val="1"/>
        <c:lblAlgn val="ctr"/>
        <c:lblOffset val="100"/>
        <c:noMultiLvlLbl val="0"/>
      </c:catAx>
      <c:valAx>
        <c:axId val="64625149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462487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40" b="0" i="0" u="none" strike="noStrike" kern="1200" cap="all" spc="0" baseline="0">
                <a:gradFill>
                  <a:gsLst>
                    <a:gs pos="0">
                      <a:schemeClr val="dk1">
                        <a:lumMod val="50000"/>
                        <a:lumOff val="50000"/>
                      </a:schemeClr>
                    </a:gs>
                    <a:gs pos="100000">
                      <a:schemeClr val="dk1">
                        <a:lumMod val="85000"/>
                        <a:lumOff val="15000"/>
                      </a:schemeClr>
                    </a:gs>
                  </a:gsLst>
                  <a:lin ang="5400000" scaled="0"/>
                </a:gradFill>
                <a:latin typeface="+mn-lt"/>
                <a:ea typeface="+mn-ea"/>
                <a:cs typeface="+mn-cs"/>
              </a:defRPr>
            </a:pPr>
            <a:r>
              <a:rPr lang="en-GB" sz="1600" b="1" cap="none">
                <a:solidFill>
                  <a:schemeClr val="tx1"/>
                </a:solidFill>
              </a:rPr>
              <a:t>Number of cases closed </a:t>
            </a:r>
            <a:endParaRPr lang="en-GB"/>
          </a:p>
        </c:rich>
      </c:tx>
      <c:layout>
        <c:manualLayout>
          <c:xMode val="edge"/>
          <c:yMode val="edge"/>
          <c:x val="0.35450828698860187"/>
          <c:y val="5.3639898273585368E-2"/>
        </c:manualLayout>
      </c:layout>
      <c:overlay val="0"/>
      <c:spPr>
        <a:noFill/>
        <a:ln>
          <a:noFill/>
        </a:ln>
        <a:effectLst/>
      </c:spPr>
      <c:txPr>
        <a:bodyPr rot="0" spcFirstLastPara="1" vertOverflow="ellipsis" vert="horz" wrap="square" anchor="ctr" anchorCtr="1"/>
        <a:lstStyle/>
        <a:p>
          <a:pPr>
            <a:defRPr sz="1440" b="0" i="0" u="none" strike="noStrike" kern="1200" cap="all" spc="0" baseline="0">
              <a:gradFill>
                <a:gsLst>
                  <a:gs pos="0">
                    <a:schemeClr val="dk1">
                      <a:lumMod val="50000"/>
                      <a:lumOff val="50000"/>
                    </a:schemeClr>
                  </a:gs>
                  <a:gs pos="100000">
                    <a:schemeClr val="dk1">
                      <a:lumMod val="85000"/>
                      <a:lumOff val="15000"/>
                    </a:schemeClr>
                  </a:gs>
                </a:gsLst>
                <a:lin ang="5400000" scaled="0"/>
              </a:gradFill>
              <a:latin typeface="+mn-lt"/>
              <a:ea typeface="+mn-ea"/>
              <a:cs typeface="+mn-cs"/>
            </a:defRPr>
          </a:pPr>
          <a:endParaRPr lang="en-US"/>
        </a:p>
      </c:txPr>
    </c:title>
    <c:autoTitleDeleted val="0"/>
    <c:plotArea>
      <c:layout>
        <c:manualLayout>
          <c:layoutTarget val="inner"/>
          <c:xMode val="edge"/>
          <c:yMode val="edge"/>
          <c:x val="2.880236058344457E-2"/>
          <c:y val="8.9485458612975394E-4"/>
          <c:w val="0.96980096087851753"/>
          <c:h val="0.81194349028519086"/>
        </c:manualLayout>
      </c:layout>
      <c:lineChart>
        <c:grouping val="standard"/>
        <c:varyColors val="0"/>
        <c:ser>
          <c:idx val="0"/>
          <c:order val="0"/>
          <c:tx>
            <c:strRef>
              <c:f>Sheet1!$B$1</c:f>
              <c:strCache>
                <c:ptCount val="1"/>
                <c:pt idx="0">
                  <c:v>2015-2016</c:v>
                </c:pt>
              </c:strCache>
            </c:strRef>
          </c:tx>
          <c:spPr>
            <a:ln w="19050" cap="rnd" cmpd="sng" algn="ctr">
              <a:solidFill>
                <a:schemeClr val="accent1">
                  <a:shade val="95000"/>
                  <a:satMod val="105000"/>
                </a:schemeClr>
              </a:solidFill>
              <a:round/>
            </a:ln>
            <a:effectLst/>
          </c:spPr>
          <c:marker>
            <c:symbol val="circle"/>
            <c:size val="17"/>
            <c:spPr>
              <a:solidFill>
                <a:schemeClr val="l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1"/>
                    </a:solidFill>
                    <a:latin typeface="+mn-lt"/>
                    <a:ea typeface="+mn-ea"/>
                    <a:cs typeface="+mn-cs"/>
                  </a:defRPr>
                </a:pPr>
                <a:endParaRPr lang="en-U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strRef>
              <c:f>Sheet1!$A$2:$A$13</c:f>
              <c:strCache>
                <c:ptCount val="12"/>
                <c:pt idx="0">
                  <c:v>October</c:v>
                </c:pt>
                <c:pt idx="1">
                  <c:v>November</c:v>
                </c:pt>
                <c:pt idx="2">
                  <c:v>December</c:v>
                </c:pt>
                <c:pt idx="3">
                  <c:v>January</c:v>
                </c:pt>
                <c:pt idx="4">
                  <c:v>February</c:v>
                </c:pt>
                <c:pt idx="5">
                  <c:v>March</c:v>
                </c:pt>
                <c:pt idx="6">
                  <c:v>April</c:v>
                </c:pt>
                <c:pt idx="7">
                  <c:v>May</c:v>
                </c:pt>
                <c:pt idx="8">
                  <c:v>June</c:v>
                </c:pt>
                <c:pt idx="9">
                  <c:v>July</c:v>
                </c:pt>
                <c:pt idx="10">
                  <c:v>August</c:v>
                </c:pt>
                <c:pt idx="11">
                  <c:v>September</c:v>
                </c:pt>
              </c:strCache>
            </c:strRef>
          </c:cat>
          <c:val>
            <c:numRef>
              <c:f>Sheet1!$B$2:$B$13</c:f>
              <c:numCache>
                <c:formatCode>General</c:formatCode>
                <c:ptCount val="12"/>
              </c:numCache>
            </c:numRef>
          </c:val>
          <c:smooth val="0"/>
          <c:extLst xmlns:c16r2="http://schemas.microsoft.com/office/drawing/2015/06/chart">
            <c:ext xmlns:c16="http://schemas.microsoft.com/office/drawing/2014/chart" uri="{C3380CC4-5D6E-409C-BE32-E72D297353CC}">
              <c16:uniqueId val="{00000000-C355-4D34-8E81-C09C1622D0C9}"/>
            </c:ext>
          </c:extLst>
        </c:ser>
        <c:ser>
          <c:idx val="1"/>
          <c:order val="1"/>
          <c:tx>
            <c:strRef>
              <c:f>Sheet1!$C$1</c:f>
              <c:strCache>
                <c:ptCount val="1"/>
                <c:pt idx="0">
                  <c:v>2016-2017</c:v>
                </c:pt>
              </c:strCache>
            </c:strRef>
          </c:tx>
          <c:spPr>
            <a:ln w="19050" cap="rnd" cmpd="sng" algn="ctr">
              <a:solidFill>
                <a:schemeClr val="accent2">
                  <a:shade val="95000"/>
                  <a:satMod val="105000"/>
                </a:schemeClr>
              </a:solidFill>
              <a:round/>
            </a:ln>
            <a:effectLst/>
          </c:spPr>
          <c:marker>
            <c:symbol val="circle"/>
            <c:size val="17"/>
            <c:spPr>
              <a:solidFill>
                <a:schemeClr val="lt1"/>
              </a:solidFill>
              <a:ln>
                <a:noFill/>
              </a:ln>
              <a:effectLst/>
            </c:spPr>
          </c:marker>
          <c:dLbls>
            <c:spPr>
              <a:noFill/>
              <a:ln>
                <a:solidFill>
                  <a:schemeClr val="accent3"/>
                </a:solid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2"/>
                    </a:solidFill>
                    <a:latin typeface="+mn-lt"/>
                    <a:ea typeface="+mn-ea"/>
                    <a:cs typeface="+mn-cs"/>
                  </a:defRPr>
                </a:pPr>
                <a:endParaRPr lang="en-U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strRef>
              <c:f>Sheet1!$A$2:$A$13</c:f>
              <c:strCache>
                <c:ptCount val="12"/>
                <c:pt idx="0">
                  <c:v>October</c:v>
                </c:pt>
                <c:pt idx="1">
                  <c:v>November</c:v>
                </c:pt>
                <c:pt idx="2">
                  <c:v>December</c:v>
                </c:pt>
                <c:pt idx="3">
                  <c:v>January</c:v>
                </c:pt>
                <c:pt idx="4">
                  <c:v>February</c:v>
                </c:pt>
                <c:pt idx="5">
                  <c:v>March</c:v>
                </c:pt>
                <c:pt idx="6">
                  <c:v>April</c:v>
                </c:pt>
                <c:pt idx="7">
                  <c:v>May</c:v>
                </c:pt>
                <c:pt idx="8">
                  <c:v>June</c:v>
                </c:pt>
                <c:pt idx="9">
                  <c:v>July</c:v>
                </c:pt>
                <c:pt idx="10">
                  <c:v>August</c:v>
                </c:pt>
                <c:pt idx="11">
                  <c:v>September</c:v>
                </c:pt>
              </c:strCache>
            </c:strRef>
          </c:cat>
          <c:val>
            <c:numRef>
              <c:f>Sheet1!$C$2:$C$13</c:f>
              <c:numCache>
                <c:formatCode>General</c:formatCode>
                <c:ptCount val="12"/>
                <c:pt idx="0">
                  <c:v>1206</c:v>
                </c:pt>
                <c:pt idx="1">
                  <c:v>1234</c:v>
                </c:pt>
                <c:pt idx="2">
                  <c:v>982</c:v>
                </c:pt>
                <c:pt idx="3">
                  <c:v>853</c:v>
                </c:pt>
                <c:pt idx="4">
                  <c:v>884</c:v>
                </c:pt>
                <c:pt idx="5">
                  <c:v>968</c:v>
                </c:pt>
                <c:pt idx="6">
                  <c:v>874</c:v>
                </c:pt>
                <c:pt idx="7">
                  <c:v>1274</c:v>
                </c:pt>
                <c:pt idx="8">
                  <c:v>1110</c:v>
                </c:pt>
                <c:pt idx="9">
                  <c:v>1072</c:v>
                </c:pt>
                <c:pt idx="10">
                  <c:v>1245</c:v>
                </c:pt>
                <c:pt idx="11">
                  <c:v>1176</c:v>
                </c:pt>
              </c:numCache>
            </c:numRef>
          </c:val>
          <c:smooth val="0"/>
          <c:extLst xmlns:c16r2="http://schemas.microsoft.com/office/drawing/2015/06/chart">
            <c:ext xmlns:c16="http://schemas.microsoft.com/office/drawing/2014/chart" uri="{C3380CC4-5D6E-409C-BE32-E72D297353CC}">
              <c16:uniqueId val="{00000001-C355-4D34-8E81-C09C1622D0C9}"/>
            </c:ext>
          </c:extLst>
        </c:ser>
        <c:ser>
          <c:idx val="2"/>
          <c:order val="2"/>
          <c:tx>
            <c:strRef>
              <c:f>Sheet1!$D$1</c:f>
              <c:strCache>
                <c:ptCount val="1"/>
                <c:pt idx="0">
                  <c:v>2017-2018</c:v>
                </c:pt>
              </c:strCache>
            </c:strRef>
          </c:tx>
          <c:spPr>
            <a:ln w="19050" cap="rnd" cmpd="sng" algn="ctr">
              <a:solidFill>
                <a:schemeClr val="accent3">
                  <a:shade val="95000"/>
                  <a:satMod val="105000"/>
                </a:schemeClr>
              </a:solidFill>
              <a:round/>
            </a:ln>
            <a:effectLst/>
          </c:spPr>
          <c:marker>
            <c:symbol val="circle"/>
            <c:size val="17"/>
            <c:spPr>
              <a:solidFill>
                <a:schemeClr val="l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3"/>
                    </a:solidFill>
                    <a:latin typeface="+mn-lt"/>
                    <a:ea typeface="+mn-ea"/>
                    <a:cs typeface="+mn-cs"/>
                  </a:defRPr>
                </a:pPr>
                <a:endParaRPr lang="en-U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strRef>
              <c:f>Sheet1!$A$2:$A$13</c:f>
              <c:strCache>
                <c:ptCount val="12"/>
                <c:pt idx="0">
                  <c:v>October</c:v>
                </c:pt>
                <c:pt idx="1">
                  <c:v>November</c:v>
                </c:pt>
                <c:pt idx="2">
                  <c:v>December</c:v>
                </c:pt>
                <c:pt idx="3">
                  <c:v>January</c:v>
                </c:pt>
                <c:pt idx="4">
                  <c:v>February</c:v>
                </c:pt>
                <c:pt idx="5">
                  <c:v>March</c:v>
                </c:pt>
                <c:pt idx="6">
                  <c:v>April</c:v>
                </c:pt>
                <c:pt idx="7">
                  <c:v>May</c:v>
                </c:pt>
                <c:pt idx="8">
                  <c:v>June</c:v>
                </c:pt>
                <c:pt idx="9">
                  <c:v>July</c:v>
                </c:pt>
                <c:pt idx="10">
                  <c:v>August</c:v>
                </c:pt>
                <c:pt idx="11">
                  <c:v>September</c:v>
                </c:pt>
              </c:strCache>
            </c:strRef>
          </c:cat>
          <c:val>
            <c:numRef>
              <c:f>Sheet1!$D$2:$D$13</c:f>
              <c:numCache>
                <c:formatCode>General</c:formatCode>
                <c:ptCount val="12"/>
                <c:pt idx="0">
                  <c:v>1166</c:v>
                </c:pt>
                <c:pt idx="1">
                  <c:v>1304</c:v>
                </c:pt>
                <c:pt idx="2">
                  <c:v>1252</c:v>
                </c:pt>
                <c:pt idx="3">
                  <c:v>1126</c:v>
                </c:pt>
                <c:pt idx="4">
                  <c:v>1083</c:v>
                </c:pt>
                <c:pt idx="5">
                  <c:v>1075</c:v>
                </c:pt>
                <c:pt idx="6">
                  <c:v>1013</c:v>
                </c:pt>
                <c:pt idx="7">
                  <c:v>1101</c:v>
                </c:pt>
                <c:pt idx="8">
                  <c:v>1285</c:v>
                </c:pt>
                <c:pt idx="9">
                  <c:v>1372</c:v>
                </c:pt>
                <c:pt idx="10">
                  <c:v>1352</c:v>
                </c:pt>
                <c:pt idx="11">
                  <c:v>1278</c:v>
                </c:pt>
              </c:numCache>
            </c:numRef>
          </c:val>
          <c:smooth val="0"/>
          <c:extLst xmlns:c16r2="http://schemas.microsoft.com/office/drawing/2015/06/chart">
            <c:ext xmlns:c16="http://schemas.microsoft.com/office/drawing/2014/chart" uri="{C3380CC4-5D6E-409C-BE32-E72D297353CC}">
              <c16:uniqueId val="{00000002-C355-4D34-8E81-C09C1622D0C9}"/>
            </c:ext>
          </c:extLst>
        </c:ser>
        <c:ser>
          <c:idx val="3"/>
          <c:order val="3"/>
          <c:tx>
            <c:strRef>
              <c:f>Sheet1!$E$1</c:f>
              <c:strCache>
                <c:ptCount val="1"/>
                <c:pt idx="0">
                  <c:v>2018-2019</c:v>
                </c:pt>
              </c:strCache>
            </c:strRef>
          </c:tx>
          <c:spPr>
            <a:ln w="19050" cap="rnd" cmpd="sng" algn="ctr">
              <a:solidFill>
                <a:schemeClr val="accent4">
                  <a:shade val="95000"/>
                  <a:satMod val="105000"/>
                </a:schemeClr>
              </a:solidFill>
              <a:round/>
            </a:ln>
            <a:effectLst/>
          </c:spPr>
          <c:marker>
            <c:symbol val="circle"/>
            <c:size val="17"/>
            <c:spPr>
              <a:solidFill>
                <a:schemeClr val="l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4"/>
                    </a:solidFill>
                    <a:latin typeface="+mn-lt"/>
                    <a:ea typeface="+mn-ea"/>
                    <a:cs typeface="+mn-cs"/>
                  </a:defRPr>
                </a:pPr>
                <a:endParaRPr lang="en-US"/>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strRef>
              <c:f>Sheet1!$A$2:$A$13</c:f>
              <c:strCache>
                <c:ptCount val="12"/>
                <c:pt idx="0">
                  <c:v>October</c:v>
                </c:pt>
                <c:pt idx="1">
                  <c:v>November</c:v>
                </c:pt>
                <c:pt idx="2">
                  <c:v>December</c:v>
                </c:pt>
                <c:pt idx="3">
                  <c:v>January</c:v>
                </c:pt>
                <c:pt idx="4">
                  <c:v>February</c:v>
                </c:pt>
                <c:pt idx="5">
                  <c:v>March</c:v>
                </c:pt>
                <c:pt idx="6">
                  <c:v>April</c:v>
                </c:pt>
                <c:pt idx="7">
                  <c:v>May</c:v>
                </c:pt>
                <c:pt idx="8">
                  <c:v>June</c:v>
                </c:pt>
                <c:pt idx="9">
                  <c:v>July</c:v>
                </c:pt>
                <c:pt idx="10">
                  <c:v>August</c:v>
                </c:pt>
                <c:pt idx="11">
                  <c:v>September</c:v>
                </c:pt>
              </c:strCache>
            </c:strRef>
          </c:cat>
          <c:val>
            <c:numRef>
              <c:f>Sheet1!$E$2:$E$13</c:f>
              <c:numCache>
                <c:formatCode>General</c:formatCode>
                <c:ptCount val="12"/>
                <c:pt idx="0">
                  <c:v>1439</c:v>
                </c:pt>
                <c:pt idx="1">
                  <c:v>1331</c:v>
                </c:pt>
                <c:pt idx="2">
                  <c:v>1210</c:v>
                </c:pt>
                <c:pt idx="3">
                  <c:v>1034</c:v>
                </c:pt>
                <c:pt idx="4">
                  <c:v>985</c:v>
                </c:pt>
                <c:pt idx="5">
                  <c:v>1096</c:v>
                </c:pt>
                <c:pt idx="6">
                  <c:v>1086</c:v>
                </c:pt>
                <c:pt idx="7">
                  <c:v>1301</c:v>
                </c:pt>
                <c:pt idx="8">
                  <c:v>1135</c:v>
                </c:pt>
                <c:pt idx="9">
                  <c:v>935</c:v>
                </c:pt>
                <c:pt idx="10">
                  <c:v>1042</c:v>
                </c:pt>
                <c:pt idx="11">
                  <c:v>999</c:v>
                </c:pt>
              </c:numCache>
            </c:numRef>
          </c:val>
          <c:smooth val="0"/>
          <c:extLst xmlns:c16r2="http://schemas.microsoft.com/office/drawing/2015/06/chart">
            <c:ext xmlns:c16="http://schemas.microsoft.com/office/drawing/2014/chart" uri="{C3380CC4-5D6E-409C-BE32-E72D297353CC}">
              <c16:uniqueId val="{00000000-3BDB-4A3F-A539-10CAE8AA9908}"/>
            </c:ext>
          </c:extLst>
        </c:ser>
        <c:dLbls>
          <c:dLblPos val="ctr"/>
          <c:showLegendKey val="0"/>
          <c:showVal val="1"/>
          <c:showCatName val="0"/>
          <c:showSerName val="0"/>
          <c:showPercent val="0"/>
          <c:showBubbleSize val="0"/>
        </c:dLbls>
        <c:marker val="1"/>
        <c:smooth val="0"/>
        <c:axId val="421795288"/>
        <c:axId val="421800776"/>
      </c:lineChart>
      <c:catAx>
        <c:axId val="421795288"/>
        <c:scaling>
          <c:orientation val="minMax"/>
        </c:scaling>
        <c:delete val="0"/>
        <c:axPos val="b"/>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dk1">
                    <a:lumMod val="65000"/>
                    <a:lumOff val="35000"/>
                  </a:schemeClr>
                </a:solidFill>
                <a:latin typeface="+mn-lt"/>
                <a:ea typeface="+mn-ea"/>
                <a:cs typeface="+mn-cs"/>
              </a:defRPr>
            </a:pPr>
            <a:endParaRPr lang="en-US"/>
          </a:p>
        </c:txPr>
        <c:crossAx val="421800776"/>
        <c:crosses val="autoZero"/>
        <c:auto val="1"/>
        <c:lblAlgn val="ctr"/>
        <c:lblOffset val="100"/>
        <c:noMultiLvlLbl val="1"/>
      </c:catAx>
      <c:valAx>
        <c:axId val="421800776"/>
        <c:scaling>
          <c:orientation val="minMax"/>
        </c:scaling>
        <c:delete val="1"/>
        <c:axPos val="l"/>
        <c:numFmt formatCode="General" sourceLinked="1"/>
        <c:majorTickMark val="none"/>
        <c:minorTickMark val="none"/>
        <c:tickLblPos val="nextTo"/>
        <c:crossAx val="421795288"/>
        <c:crosses val="autoZero"/>
        <c:crossBetween val="between"/>
      </c:valAx>
      <c:spPr>
        <a:noFill/>
        <a:ln>
          <a:noFill/>
        </a:ln>
        <a:effectLst/>
      </c:spPr>
    </c:plotArea>
    <c:legend>
      <c:legendPos val="b"/>
      <c:legendEntry>
        <c:idx val="0"/>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en-US"/>
    </a:p>
  </c:txPr>
  <c:externalData r:id="rId3">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Number of Cases receiving Enhanced Support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Sheet1!$B$1</c:f>
              <c:strCache>
                <c:ptCount val="1"/>
                <c:pt idx="0">
                  <c:v>2015-2016</c:v>
                </c:pt>
              </c:strCache>
            </c:strRef>
          </c:tx>
          <c:spPr>
            <a:ln w="28575"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Sheet1!$A$2:$A$13</c:f>
              <c:strCache>
                <c:ptCount val="12"/>
                <c:pt idx="0">
                  <c:v>October </c:v>
                </c:pt>
                <c:pt idx="1">
                  <c:v>November</c:v>
                </c:pt>
                <c:pt idx="2">
                  <c:v>December</c:v>
                </c:pt>
                <c:pt idx="3">
                  <c:v>January</c:v>
                </c:pt>
                <c:pt idx="4">
                  <c:v>February</c:v>
                </c:pt>
                <c:pt idx="5">
                  <c:v>March</c:v>
                </c:pt>
                <c:pt idx="6">
                  <c:v>April</c:v>
                </c:pt>
                <c:pt idx="7">
                  <c:v>May</c:v>
                </c:pt>
                <c:pt idx="8">
                  <c:v>June</c:v>
                </c:pt>
                <c:pt idx="9">
                  <c:v>July</c:v>
                </c:pt>
                <c:pt idx="10">
                  <c:v>August</c:v>
                </c:pt>
                <c:pt idx="11">
                  <c:v>September</c:v>
                </c:pt>
              </c:strCache>
            </c:strRef>
          </c:cat>
          <c:val>
            <c:numRef>
              <c:f>Sheet1!$B$2:$B$13</c:f>
              <c:numCache>
                <c:formatCode>General</c:formatCode>
                <c:ptCount val="12"/>
              </c:numCache>
            </c:numRef>
          </c:val>
          <c:smooth val="0"/>
          <c:extLst xmlns:c16r2="http://schemas.microsoft.com/office/drawing/2015/06/chart">
            <c:ext xmlns:c16="http://schemas.microsoft.com/office/drawing/2014/chart" uri="{C3380CC4-5D6E-409C-BE32-E72D297353CC}">
              <c16:uniqueId val="{00000000-3EED-4BDC-AE65-2898285A4C8A}"/>
            </c:ext>
          </c:extLst>
        </c:ser>
        <c:ser>
          <c:idx val="1"/>
          <c:order val="1"/>
          <c:tx>
            <c:strRef>
              <c:f>Sheet1!$C$1</c:f>
              <c:strCache>
                <c:ptCount val="1"/>
                <c:pt idx="0">
                  <c:v>2016-2017</c:v>
                </c:pt>
              </c:strCache>
            </c:strRef>
          </c:tx>
          <c:spPr>
            <a:ln w="28575" cap="rnd">
              <a:solidFill>
                <a:schemeClr val="accent2"/>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Sheet1!$A$2:$A$13</c:f>
              <c:strCache>
                <c:ptCount val="12"/>
                <c:pt idx="0">
                  <c:v>October </c:v>
                </c:pt>
                <c:pt idx="1">
                  <c:v>November</c:v>
                </c:pt>
                <c:pt idx="2">
                  <c:v>December</c:v>
                </c:pt>
                <c:pt idx="3">
                  <c:v>January</c:v>
                </c:pt>
                <c:pt idx="4">
                  <c:v>February</c:v>
                </c:pt>
                <c:pt idx="5">
                  <c:v>March</c:v>
                </c:pt>
                <c:pt idx="6">
                  <c:v>April</c:v>
                </c:pt>
                <c:pt idx="7">
                  <c:v>May</c:v>
                </c:pt>
                <c:pt idx="8">
                  <c:v>June</c:v>
                </c:pt>
                <c:pt idx="9">
                  <c:v>July</c:v>
                </c:pt>
                <c:pt idx="10">
                  <c:v>August</c:v>
                </c:pt>
                <c:pt idx="11">
                  <c:v>September</c:v>
                </c:pt>
              </c:strCache>
            </c:strRef>
          </c:cat>
          <c:val>
            <c:numRef>
              <c:f>Sheet1!$C$2:$C$13</c:f>
              <c:numCache>
                <c:formatCode>General</c:formatCode>
                <c:ptCount val="12"/>
                <c:pt idx="0">
                  <c:v>226</c:v>
                </c:pt>
                <c:pt idx="1">
                  <c:v>190</c:v>
                </c:pt>
                <c:pt idx="2">
                  <c:v>166</c:v>
                </c:pt>
                <c:pt idx="3">
                  <c:v>135</c:v>
                </c:pt>
                <c:pt idx="4">
                  <c:v>167</c:v>
                </c:pt>
                <c:pt idx="5">
                  <c:v>179</c:v>
                </c:pt>
                <c:pt idx="6">
                  <c:v>133</c:v>
                </c:pt>
                <c:pt idx="7">
                  <c:v>179</c:v>
                </c:pt>
                <c:pt idx="8">
                  <c:v>170</c:v>
                </c:pt>
                <c:pt idx="9">
                  <c:v>152</c:v>
                </c:pt>
                <c:pt idx="10">
                  <c:v>209</c:v>
                </c:pt>
                <c:pt idx="11">
                  <c:v>220</c:v>
                </c:pt>
              </c:numCache>
            </c:numRef>
          </c:val>
          <c:smooth val="0"/>
          <c:extLst xmlns:c16r2="http://schemas.microsoft.com/office/drawing/2015/06/chart">
            <c:ext xmlns:c16="http://schemas.microsoft.com/office/drawing/2014/chart" uri="{C3380CC4-5D6E-409C-BE32-E72D297353CC}">
              <c16:uniqueId val="{00000001-3EED-4BDC-AE65-2898285A4C8A}"/>
            </c:ext>
          </c:extLst>
        </c:ser>
        <c:ser>
          <c:idx val="2"/>
          <c:order val="2"/>
          <c:tx>
            <c:strRef>
              <c:f>Sheet1!$D$1</c:f>
              <c:strCache>
                <c:ptCount val="1"/>
                <c:pt idx="0">
                  <c:v>2017-2018</c:v>
                </c:pt>
              </c:strCache>
            </c:strRef>
          </c:tx>
          <c:spPr>
            <a:ln w="28575" cap="rnd">
              <a:solidFill>
                <a:schemeClr val="accent3"/>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Sheet1!$A$2:$A$13</c:f>
              <c:strCache>
                <c:ptCount val="12"/>
                <c:pt idx="0">
                  <c:v>October </c:v>
                </c:pt>
                <c:pt idx="1">
                  <c:v>November</c:v>
                </c:pt>
                <c:pt idx="2">
                  <c:v>December</c:v>
                </c:pt>
                <c:pt idx="3">
                  <c:v>January</c:v>
                </c:pt>
                <c:pt idx="4">
                  <c:v>February</c:v>
                </c:pt>
                <c:pt idx="5">
                  <c:v>March</c:v>
                </c:pt>
                <c:pt idx="6">
                  <c:v>April</c:v>
                </c:pt>
                <c:pt idx="7">
                  <c:v>May</c:v>
                </c:pt>
                <c:pt idx="8">
                  <c:v>June</c:v>
                </c:pt>
                <c:pt idx="9">
                  <c:v>July</c:v>
                </c:pt>
                <c:pt idx="10">
                  <c:v>August</c:v>
                </c:pt>
                <c:pt idx="11">
                  <c:v>September</c:v>
                </c:pt>
              </c:strCache>
            </c:strRef>
          </c:cat>
          <c:val>
            <c:numRef>
              <c:f>Sheet1!$D$2:$D$13</c:f>
              <c:numCache>
                <c:formatCode>General</c:formatCode>
                <c:ptCount val="12"/>
                <c:pt idx="0">
                  <c:v>192</c:v>
                </c:pt>
                <c:pt idx="1">
                  <c:v>206</c:v>
                </c:pt>
                <c:pt idx="2">
                  <c:v>134</c:v>
                </c:pt>
                <c:pt idx="3">
                  <c:v>139</c:v>
                </c:pt>
                <c:pt idx="4">
                  <c:v>161</c:v>
                </c:pt>
                <c:pt idx="5">
                  <c:v>160</c:v>
                </c:pt>
                <c:pt idx="6">
                  <c:v>151</c:v>
                </c:pt>
                <c:pt idx="7">
                  <c:v>188</c:v>
                </c:pt>
                <c:pt idx="8">
                  <c:v>185</c:v>
                </c:pt>
                <c:pt idx="9">
                  <c:v>210</c:v>
                </c:pt>
                <c:pt idx="10">
                  <c:v>211</c:v>
                </c:pt>
                <c:pt idx="11">
                  <c:v>174</c:v>
                </c:pt>
              </c:numCache>
            </c:numRef>
          </c:val>
          <c:smooth val="0"/>
          <c:extLst xmlns:c16r2="http://schemas.microsoft.com/office/drawing/2015/06/chart">
            <c:ext xmlns:c16="http://schemas.microsoft.com/office/drawing/2014/chart" uri="{C3380CC4-5D6E-409C-BE32-E72D297353CC}">
              <c16:uniqueId val="{00000002-3EED-4BDC-AE65-2898285A4C8A}"/>
            </c:ext>
          </c:extLst>
        </c:ser>
        <c:ser>
          <c:idx val="3"/>
          <c:order val="3"/>
          <c:tx>
            <c:strRef>
              <c:f>Sheet1!$E$1</c:f>
              <c:strCache>
                <c:ptCount val="1"/>
                <c:pt idx="0">
                  <c:v>2018-2019</c:v>
                </c:pt>
              </c:strCache>
            </c:strRef>
          </c:tx>
          <c:spPr>
            <a:ln w="28575" cap="rnd">
              <a:solidFill>
                <a:schemeClr val="accent4"/>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Sheet1!$A$2:$A$13</c:f>
              <c:strCache>
                <c:ptCount val="12"/>
                <c:pt idx="0">
                  <c:v>October </c:v>
                </c:pt>
                <c:pt idx="1">
                  <c:v>November</c:v>
                </c:pt>
                <c:pt idx="2">
                  <c:v>December</c:v>
                </c:pt>
                <c:pt idx="3">
                  <c:v>January</c:v>
                </c:pt>
                <c:pt idx="4">
                  <c:v>February</c:v>
                </c:pt>
                <c:pt idx="5">
                  <c:v>March</c:v>
                </c:pt>
                <c:pt idx="6">
                  <c:v>April</c:v>
                </c:pt>
                <c:pt idx="7">
                  <c:v>May</c:v>
                </c:pt>
                <c:pt idx="8">
                  <c:v>June</c:v>
                </c:pt>
                <c:pt idx="9">
                  <c:v>July</c:v>
                </c:pt>
                <c:pt idx="10">
                  <c:v>August</c:v>
                </c:pt>
                <c:pt idx="11">
                  <c:v>September</c:v>
                </c:pt>
              </c:strCache>
            </c:strRef>
          </c:cat>
          <c:val>
            <c:numRef>
              <c:f>Sheet1!$E$2:$E$13</c:f>
              <c:numCache>
                <c:formatCode>General</c:formatCode>
                <c:ptCount val="12"/>
                <c:pt idx="0">
                  <c:v>198</c:v>
                </c:pt>
                <c:pt idx="1">
                  <c:v>153</c:v>
                </c:pt>
                <c:pt idx="2">
                  <c:v>160</c:v>
                </c:pt>
                <c:pt idx="3">
                  <c:v>150</c:v>
                </c:pt>
                <c:pt idx="4">
                  <c:v>118</c:v>
                </c:pt>
                <c:pt idx="5">
                  <c:v>174</c:v>
                </c:pt>
                <c:pt idx="6">
                  <c:v>134</c:v>
                </c:pt>
                <c:pt idx="7">
                  <c:v>121</c:v>
                </c:pt>
                <c:pt idx="8">
                  <c:v>127</c:v>
                </c:pt>
                <c:pt idx="9">
                  <c:v>134</c:v>
                </c:pt>
                <c:pt idx="10">
                  <c:v>129</c:v>
                </c:pt>
                <c:pt idx="11">
                  <c:v>103</c:v>
                </c:pt>
              </c:numCache>
            </c:numRef>
          </c:val>
          <c:smooth val="0"/>
          <c:extLst xmlns:c16r2="http://schemas.microsoft.com/office/drawing/2015/06/chart">
            <c:ext xmlns:c16="http://schemas.microsoft.com/office/drawing/2014/chart" uri="{C3380CC4-5D6E-409C-BE32-E72D297353CC}">
              <c16:uniqueId val="{00000000-329D-4BA5-8695-79C361A8EF05}"/>
            </c:ext>
          </c:extLst>
        </c:ser>
        <c:dLbls>
          <c:showLegendKey val="0"/>
          <c:showVal val="1"/>
          <c:showCatName val="0"/>
          <c:showSerName val="0"/>
          <c:showPercent val="0"/>
          <c:showBubbleSize val="0"/>
        </c:dLbls>
        <c:smooth val="0"/>
        <c:axId val="421801168"/>
        <c:axId val="421797248"/>
      </c:lineChart>
      <c:catAx>
        <c:axId val="4218011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1797248"/>
        <c:crosses val="autoZero"/>
        <c:auto val="1"/>
        <c:lblAlgn val="ctr"/>
        <c:lblOffset val="100"/>
        <c:noMultiLvlLbl val="1"/>
      </c:catAx>
      <c:valAx>
        <c:axId val="421797248"/>
        <c:scaling>
          <c:orientation val="minMax"/>
        </c:scaling>
        <c:delete val="1"/>
        <c:axPos val="l"/>
        <c:numFmt formatCode="General" sourceLinked="1"/>
        <c:majorTickMark val="none"/>
        <c:minorTickMark val="none"/>
        <c:tickLblPos val="nextTo"/>
        <c:crossAx val="421801168"/>
        <c:crosses val="autoZero"/>
        <c:crossBetween val="between"/>
      </c:valAx>
      <c:spPr>
        <a:noFill/>
        <a:ln>
          <a:noFill/>
        </a:ln>
        <a:effectLst/>
      </c:spPr>
    </c:plotArea>
    <c:legend>
      <c:legendPos val="t"/>
      <c:legendEntry>
        <c:idx val="0"/>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Percentage of Cases receiving</a:t>
            </a:r>
            <a:r>
              <a:rPr lang="en-GB" baseline="0"/>
              <a:t> Enhanced Support </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Sheet1!$B$1</c:f>
              <c:strCache>
                <c:ptCount val="1"/>
                <c:pt idx="0">
                  <c:v>Column1</c:v>
                </c:pt>
              </c:strCache>
            </c:strRef>
          </c:tx>
          <c:spPr>
            <a:ln w="28575"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Sheet1!$A$2:$A$13</c:f>
              <c:strCache>
                <c:ptCount val="12"/>
                <c:pt idx="0">
                  <c:v>October </c:v>
                </c:pt>
                <c:pt idx="1">
                  <c:v>November</c:v>
                </c:pt>
                <c:pt idx="2">
                  <c:v>December</c:v>
                </c:pt>
                <c:pt idx="3">
                  <c:v>January</c:v>
                </c:pt>
                <c:pt idx="4">
                  <c:v>February</c:v>
                </c:pt>
                <c:pt idx="5">
                  <c:v>March</c:v>
                </c:pt>
                <c:pt idx="6">
                  <c:v>April</c:v>
                </c:pt>
                <c:pt idx="7">
                  <c:v>May</c:v>
                </c:pt>
                <c:pt idx="8">
                  <c:v>June</c:v>
                </c:pt>
                <c:pt idx="9">
                  <c:v>July</c:v>
                </c:pt>
                <c:pt idx="10">
                  <c:v>August</c:v>
                </c:pt>
                <c:pt idx="11">
                  <c:v>September</c:v>
                </c:pt>
              </c:strCache>
            </c:strRef>
          </c:cat>
          <c:val>
            <c:numRef>
              <c:f>Sheet1!$B$2:$B$13</c:f>
              <c:numCache>
                <c:formatCode>General</c:formatCode>
                <c:ptCount val="12"/>
              </c:numCache>
            </c:numRef>
          </c:val>
          <c:smooth val="0"/>
          <c:extLst xmlns:c16r2="http://schemas.microsoft.com/office/drawing/2015/06/chart">
            <c:ext xmlns:c16="http://schemas.microsoft.com/office/drawing/2014/chart" uri="{C3380CC4-5D6E-409C-BE32-E72D297353CC}">
              <c16:uniqueId val="{00000000-C514-4EC6-9A6D-EE30479BA184}"/>
            </c:ext>
          </c:extLst>
        </c:ser>
        <c:ser>
          <c:idx val="1"/>
          <c:order val="1"/>
          <c:tx>
            <c:strRef>
              <c:f>Sheet1!$C$1</c:f>
              <c:strCache>
                <c:ptCount val="1"/>
                <c:pt idx="0">
                  <c:v>2016-2017</c:v>
                </c:pt>
              </c:strCache>
            </c:strRef>
          </c:tx>
          <c:spPr>
            <a:ln w="28575" cap="rnd">
              <a:solidFill>
                <a:schemeClr val="accent2"/>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Sheet1!$A$2:$A$13</c:f>
              <c:strCache>
                <c:ptCount val="12"/>
                <c:pt idx="0">
                  <c:v>October </c:v>
                </c:pt>
                <c:pt idx="1">
                  <c:v>November</c:v>
                </c:pt>
                <c:pt idx="2">
                  <c:v>December</c:v>
                </c:pt>
                <c:pt idx="3">
                  <c:v>January</c:v>
                </c:pt>
                <c:pt idx="4">
                  <c:v>February</c:v>
                </c:pt>
                <c:pt idx="5">
                  <c:v>March</c:v>
                </c:pt>
                <c:pt idx="6">
                  <c:v>April</c:v>
                </c:pt>
                <c:pt idx="7">
                  <c:v>May</c:v>
                </c:pt>
                <c:pt idx="8">
                  <c:v>June</c:v>
                </c:pt>
                <c:pt idx="9">
                  <c:v>July</c:v>
                </c:pt>
                <c:pt idx="10">
                  <c:v>August</c:v>
                </c:pt>
                <c:pt idx="11">
                  <c:v>September</c:v>
                </c:pt>
              </c:strCache>
            </c:strRef>
          </c:cat>
          <c:val>
            <c:numRef>
              <c:f>Sheet1!$C$2:$C$13</c:f>
              <c:numCache>
                <c:formatCode>General</c:formatCode>
                <c:ptCount val="12"/>
                <c:pt idx="0">
                  <c:v>18.7</c:v>
                </c:pt>
                <c:pt idx="1">
                  <c:v>15.4</c:v>
                </c:pt>
                <c:pt idx="2">
                  <c:v>16.899999999999999</c:v>
                </c:pt>
                <c:pt idx="3">
                  <c:v>15.8</c:v>
                </c:pt>
                <c:pt idx="4">
                  <c:v>18.8</c:v>
                </c:pt>
                <c:pt idx="5">
                  <c:v>18.5</c:v>
                </c:pt>
                <c:pt idx="6">
                  <c:v>15.2</c:v>
                </c:pt>
                <c:pt idx="7">
                  <c:v>14.1</c:v>
                </c:pt>
                <c:pt idx="8">
                  <c:v>15.3</c:v>
                </c:pt>
                <c:pt idx="9">
                  <c:v>14.2</c:v>
                </c:pt>
                <c:pt idx="10">
                  <c:v>16.7</c:v>
                </c:pt>
                <c:pt idx="11">
                  <c:v>19</c:v>
                </c:pt>
              </c:numCache>
            </c:numRef>
          </c:val>
          <c:smooth val="0"/>
          <c:extLst xmlns:c16r2="http://schemas.microsoft.com/office/drawing/2015/06/chart">
            <c:ext xmlns:c16="http://schemas.microsoft.com/office/drawing/2014/chart" uri="{C3380CC4-5D6E-409C-BE32-E72D297353CC}">
              <c16:uniqueId val="{00000001-C514-4EC6-9A6D-EE30479BA184}"/>
            </c:ext>
          </c:extLst>
        </c:ser>
        <c:ser>
          <c:idx val="2"/>
          <c:order val="2"/>
          <c:tx>
            <c:strRef>
              <c:f>Sheet1!$D$1</c:f>
              <c:strCache>
                <c:ptCount val="1"/>
                <c:pt idx="0">
                  <c:v>2017-2018</c:v>
                </c:pt>
              </c:strCache>
            </c:strRef>
          </c:tx>
          <c:spPr>
            <a:ln w="28575" cap="rnd">
              <a:solidFill>
                <a:schemeClr val="accent3"/>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Sheet1!$A$2:$A$13</c:f>
              <c:strCache>
                <c:ptCount val="12"/>
                <c:pt idx="0">
                  <c:v>October </c:v>
                </c:pt>
                <c:pt idx="1">
                  <c:v>November</c:v>
                </c:pt>
                <c:pt idx="2">
                  <c:v>December</c:v>
                </c:pt>
                <c:pt idx="3">
                  <c:v>January</c:v>
                </c:pt>
                <c:pt idx="4">
                  <c:v>February</c:v>
                </c:pt>
                <c:pt idx="5">
                  <c:v>March</c:v>
                </c:pt>
                <c:pt idx="6">
                  <c:v>April</c:v>
                </c:pt>
                <c:pt idx="7">
                  <c:v>May</c:v>
                </c:pt>
                <c:pt idx="8">
                  <c:v>June</c:v>
                </c:pt>
                <c:pt idx="9">
                  <c:v>July</c:v>
                </c:pt>
                <c:pt idx="10">
                  <c:v>August</c:v>
                </c:pt>
                <c:pt idx="11">
                  <c:v>September</c:v>
                </c:pt>
              </c:strCache>
            </c:strRef>
          </c:cat>
          <c:val>
            <c:numRef>
              <c:f>Sheet1!$D$2:$D$13</c:f>
              <c:numCache>
                <c:formatCode>General</c:formatCode>
                <c:ptCount val="12"/>
                <c:pt idx="0">
                  <c:v>16.5</c:v>
                </c:pt>
                <c:pt idx="1">
                  <c:v>15.8</c:v>
                </c:pt>
                <c:pt idx="2">
                  <c:v>10.7</c:v>
                </c:pt>
                <c:pt idx="3">
                  <c:v>12.3</c:v>
                </c:pt>
                <c:pt idx="4">
                  <c:v>14.8</c:v>
                </c:pt>
                <c:pt idx="5">
                  <c:v>14.8</c:v>
                </c:pt>
                <c:pt idx="6">
                  <c:v>14.9</c:v>
                </c:pt>
                <c:pt idx="7">
                  <c:v>17.100000000000001</c:v>
                </c:pt>
                <c:pt idx="8">
                  <c:v>14.4</c:v>
                </c:pt>
                <c:pt idx="9">
                  <c:v>15.3</c:v>
                </c:pt>
                <c:pt idx="10">
                  <c:v>15.6</c:v>
                </c:pt>
                <c:pt idx="11">
                  <c:v>13.6</c:v>
                </c:pt>
              </c:numCache>
            </c:numRef>
          </c:val>
          <c:smooth val="0"/>
          <c:extLst xmlns:c16r2="http://schemas.microsoft.com/office/drawing/2015/06/chart">
            <c:ext xmlns:c16="http://schemas.microsoft.com/office/drawing/2014/chart" uri="{C3380CC4-5D6E-409C-BE32-E72D297353CC}">
              <c16:uniqueId val="{00000002-C514-4EC6-9A6D-EE30479BA184}"/>
            </c:ext>
          </c:extLst>
        </c:ser>
        <c:ser>
          <c:idx val="3"/>
          <c:order val="3"/>
          <c:tx>
            <c:strRef>
              <c:f>Sheet1!$E$1</c:f>
              <c:strCache>
                <c:ptCount val="1"/>
                <c:pt idx="0">
                  <c:v>2018-2019</c:v>
                </c:pt>
              </c:strCache>
            </c:strRef>
          </c:tx>
          <c:spPr>
            <a:ln w="28575" cap="rnd">
              <a:solidFill>
                <a:schemeClr val="accent4"/>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Sheet1!$A$2:$A$13</c:f>
              <c:strCache>
                <c:ptCount val="12"/>
                <c:pt idx="0">
                  <c:v>October </c:v>
                </c:pt>
                <c:pt idx="1">
                  <c:v>November</c:v>
                </c:pt>
                <c:pt idx="2">
                  <c:v>December</c:v>
                </c:pt>
                <c:pt idx="3">
                  <c:v>January</c:v>
                </c:pt>
                <c:pt idx="4">
                  <c:v>February</c:v>
                </c:pt>
                <c:pt idx="5">
                  <c:v>March</c:v>
                </c:pt>
                <c:pt idx="6">
                  <c:v>April</c:v>
                </c:pt>
                <c:pt idx="7">
                  <c:v>May</c:v>
                </c:pt>
                <c:pt idx="8">
                  <c:v>June</c:v>
                </c:pt>
                <c:pt idx="9">
                  <c:v>July</c:v>
                </c:pt>
                <c:pt idx="10">
                  <c:v>August</c:v>
                </c:pt>
                <c:pt idx="11">
                  <c:v>September</c:v>
                </c:pt>
              </c:strCache>
            </c:strRef>
          </c:cat>
          <c:val>
            <c:numRef>
              <c:f>Sheet1!$E$2:$E$13</c:f>
              <c:numCache>
                <c:formatCode>General</c:formatCode>
                <c:ptCount val="12"/>
                <c:pt idx="0">
                  <c:v>13.9</c:v>
                </c:pt>
                <c:pt idx="1">
                  <c:v>11.5</c:v>
                </c:pt>
                <c:pt idx="2">
                  <c:v>13.2</c:v>
                </c:pt>
                <c:pt idx="3">
                  <c:v>14.5</c:v>
                </c:pt>
                <c:pt idx="4">
                  <c:v>12</c:v>
                </c:pt>
                <c:pt idx="5">
                  <c:v>15.9</c:v>
                </c:pt>
                <c:pt idx="6">
                  <c:v>13</c:v>
                </c:pt>
                <c:pt idx="7">
                  <c:v>9.3000000000000007</c:v>
                </c:pt>
                <c:pt idx="8">
                  <c:v>11.2</c:v>
                </c:pt>
                <c:pt idx="9">
                  <c:v>14.3</c:v>
                </c:pt>
                <c:pt idx="10">
                  <c:v>12.4</c:v>
                </c:pt>
                <c:pt idx="11">
                  <c:v>10</c:v>
                </c:pt>
              </c:numCache>
            </c:numRef>
          </c:val>
          <c:smooth val="0"/>
          <c:extLst xmlns:c16r2="http://schemas.microsoft.com/office/drawing/2015/06/chart">
            <c:ext xmlns:c16="http://schemas.microsoft.com/office/drawing/2014/chart" uri="{C3380CC4-5D6E-409C-BE32-E72D297353CC}">
              <c16:uniqueId val="{00000000-6672-463A-B0A4-CD49F40D6377}"/>
            </c:ext>
          </c:extLst>
        </c:ser>
        <c:dLbls>
          <c:showLegendKey val="0"/>
          <c:showVal val="1"/>
          <c:showCatName val="0"/>
          <c:showSerName val="0"/>
          <c:showPercent val="0"/>
          <c:showBubbleSize val="0"/>
        </c:dLbls>
        <c:smooth val="0"/>
        <c:axId val="421799600"/>
        <c:axId val="421797640"/>
      </c:lineChart>
      <c:catAx>
        <c:axId val="4217996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1797640"/>
        <c:crosses val="autoZero"/>
        <c:auto val="1"/>
        <c:lblAlgn val="ctr"/>
        <c:lblOffset val="100"/>
        <c:noMultiLvlLbl val="0"/>
      </c:catAx>
      <c:valAx>
        <c:axId val="421797640"/>
        <c:scaling>
          <c:orientation val="minMax"/>
        </c:scaling>
        <c:delete val="1"/>
        <c:axPos val="l"/>
        <c:numFmt formatCode="General" sourceLinked="1"/>
        <c:majorTickMark val="none"/>
        <c:minorTickMark val="none"/>
        <c:tickLblPos val="nextTo"/>
        <c:crossAx val="421799600"/>
        <c:crosses val="autoZero"/>
        <c:crossBetween val="between"/>
      </c:valAx>
      <c:spPr>
        <a:noFill/>
        <a:ln>
          <a:noFill/>
        </a:ln>
        <a:effectLst/>
      </c:spPr>
    </c:plotArea>
    <c:legend>
      <c:legendPos val="t"/>
      <c:legendEntry>
        <c:idx val="0"/>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600"/>
            </a:pPr>
            <a:r>
              <a:rPr lang="en-GB" sz="1600"/>
              <a:t>Referral Sources (Referred In)</a:t>
            </a:r>
          </a:p>
        </c:rich>
      </c:tx>
      <c:layout>
        <c:manualLayout>
          <c:xMode val="edge"/>
          <c:yMode val="edge"/>
          <c:x val="0.36050261780104709"/>
          <c:y val="8.3573060674305057E-3"/>
        </c:manualLayout>
      </c:layout>
      <c:overlay val="1"/>
    </c:title>
    <c:autoTitleDeleted val="0"/>
    <c:plotArea>
      <c:layout/>
      <c:barChart>
        <c:barDir val="col"/>
        <c:grouping val="clustered"/>
        <c:varyColors val="0"/>
        <c:ser>
          <c:idx val="0"/>
          <c:order val="0"/>
          <c:tx>
            <c:strRef>
              <c:f>Sheet1!$B$1</c:f>
              <c:strCache>
                <c:ptCount val="1"/>
                <c:pt idx="0">
                  <c:v>2015-2016</c:v>
                </c:pt>
              </c:strCache>
            </c:strRef>
          </c:tx>
          <c:spPr>
            <a:ln w="28575" cap="rnd">
              <a:solidFill>
                <a:schemeClr val="accent1"/>
              </a:solidFill>
              <a:round/>
            </a:ln>
            <a:effectLst/>
          </c:spPr>
          <c:invertIfNegative val="0"/>
          <c:dLbls>
            <c:dLbl>
              <c:idx val="4"/>
              <c:layout>
                <c:manualLayout>
                  <c:x val="0"/>
                  <c:y val="-3.844414292175494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7F08-45E6-B593-295845424D93}"/>
                </c:ext>
                <c:ext xmlns:c15="http://schemas.microsoft.com/office/drawing/2012/chart" uri="{CE6537A1-D6FC-4f65-9D91-7224C49458BB}"/>
              </c:extLst>
            </c:dLbl>
            <c:dLbl>
              <c:idx val="5"/>
              <c:layout>
                <c:manualLayout>
                  <c:x val="-4.8468265822997462E-17"/>
                  <c:y val="-2.713704206241511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7F08-45E6-B593-295845424D93}"/>
                </c:ext>
                <c:ext xmlns:c15="http://schemas.microsoft.com/office/drawing/2012/chart" uri="{CE6537A1-D6FC-4f65-9D91-7224C49458BB}"/>
              </c:extLst>
            </c:dLbl>
            <c:dLbl>
              <c:idx val="6"/>
              <c:layout>
                <c:manualLayout>
                  <c:x val="-1.3218770654329147E-3"/>
                  <c:y val="-1.809136137494354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7F08-45E6-B593-295845424D93}"/>
                </c:ext>
                <c:ext xmlns:c15="http://schemas.microsoft.com/office/drawing/2012/chart" uri="{CE6537A1-D6FC-4f65-9D91-7224C49458BB}"/>
              </c:extLst>
            </c:dLbl>
            <c:dLbl>
              <c:idx val="7"/>
              <c:layout>
                <c:manualLayout>
                  <c:x val="-2.6437541308658294E-3"/>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7F08-45E6-B593-295845424D93}"/>
                </c:ext>
                <c:ext xmlns:c15="http://schemas.microsoft.com/office/drawing/2012/chart" uri="{CE6537A1-D6FC-4f65-9D91-7224C49458BB}"/>
              </c:extLst>
            </c:dLbl>
            <c:dLbl>
              <c:idx val="9"/>
              <c:layout>
                <c:manualLayout>
                  <c:x val="-1.3218770654330116E-3"/>
                  <c:y val="-2.261420171867941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7F08-45E6-B593-295845424D93}"/>
                </c:ext>
                <c:ext xmlns:c15="http://schemas.microsoft.com/office/drawing/2012/chart" uri="{CE6537A1-D6FC-4f65-9D91-7224C49458BB}"/>
              </c:extLst>
            </c:dLbl>
            <c:spPr>
              <a:noFill/>
              <a:ln>
                <a:noFill/>
              </a:ln>
              <a:effectLst/>
            </c:spPr>
            <c:txPr>
              <a:bodyPr wrap="square" lIns="38100" tIns="19050" rIns="38100" bIns="19050" anchor="ctr">
                <a:spAutoFit/>
              </a:bodyPr>
              <a:lstStyle/>
              <a:p>
                <a:pPr>
                  <a:defRPr sz="600" baseline="0"/>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Sheet1!$A$2:$A$17</c:f>
              <c:strCache>
                <c:ptCount val="16"/>
                <c:pt idx="0">
                  <c:v>Action Fraud</c:v>
                </c:pt>
                <c:pt idx="1">
                  <c:v>Leicester City Council</c:v>
                </c:pt>
                <c:pt idx="2">
                  <c:v>Leicestershire County Council</c:v>
                </c:pt>
                <c:pt idx="3">
                  <c:v>Leicestershire Crime Report </c:v>
                </c:pt>
                <c:pt idx="4">
                  <c:v>Other</c:v>
                </c:pt>
                <c:pt idx="5">
                  <c:v>Other Victim Support Services </c:v>
                </c:pt>
                <c:pt idx="6">
                  <c:v>Police Contact</c:v>
                </c:pt>
                <c:pt idx="7">
                  <c:v>RTC</c:v>
                </c:pt>
                <c:pt idx="8">
                  <c:v>Self Referrals </c:v>
                </c:pt>
                <c:pt idx="9">
                  <c:v>Sentinel</c:v>
                </c:pt>
                <c:pt idx="10">
                  <c:v>Witness Care Unit</c:v>
                </c:pt>
                <c:pt idx="11">
                  <c:v>Unknown</c:v>
                </c:pt>
                <c:pt idx="12">
                  <c:v>Rutland County Council</c:v>
                </c:pt>
                <c:pt idx="13">
                  <c:v>UAVA </c:v>
                </c:pt>
                <c:pt idx="14">
                  <c:v>British Transport Police </c:v>
                </c:pt>
                <c:pt idx="15">
                  <c:v>SARC</c:v>
                </c:pt>
              </c:strCache>
            </c:strRef>
          </c:cat>
          <c:val>
            <c:numRef>
              <c:f>Sheet1!$B$2:$B$17</c:f>
              <c:numCache>
                <c:formatCode>General</c:formatCode>
                <c:ptCount val="16"/>
                <c:pt idx="0">
                  <c:v>181</c:v>
                </c:pt>
                <c:pt idx="1">
                  <c:v>8</c:v>
                </c:pt>
                <c:pt idx="2">
                  <c:v>9</c:v>
                </c:pt>
                <c:pt idx="3">
                  <c:v>7545</c:v>
                </c:pt>
                <c:pt idx="4">
                  <c:v>238</c:v>
                </c:pt>
                <c:pt idx="5">
                  <c:v>37</c:v>
                </c:pt>
                <c:pt idx="6">
                  <c:v>130</c:v>
                </c:pt>
                <c:pt idx="7">
                  <c:v>60</c:v>
                </c:pt>
                <c:pt idx="8">
                  <c:v>136</c:v>
                </c:pt>
                <c:pt idx="9">
                  <c:v>67</c:v>
                </c:pt>
                <c:pt idx="10">
                  <c:v>11</c:v>
                </c:pt>
                <c:pt idx="11">
                  <c:v>32</c:v>
                </c:pt>
                <c:pt idx="12">
                  <c:v>2</c:v>
                </c:pt>
                <c:pt idx="13">
                  <c:v>0</c:v>
                </c:pt>
                <c:pt idx="14">
                  <c:v>0</c:v>
                </c:pt>
              </c:numCache>
            </c:numRef>
          </c:val>
          <c:extLst xmlns:c16r2="http://schemas.microsoft.com/office/drawing/2015/06/chart">
            <c:ext xmlns:c16="http://schemas.microsoft.com/office/drawing/2014/chart" uri="{C3380CC4-5D6E-409C-BE32-E72D297353CC}">
              <c16:uniqueId val="{00000005-7F08-45E6-B593-295845424D93}"/>
            </c:ext>
          </c:extLst>
        </c:ser>
        <c:ser>
          <c:idx val="1"/>
          <c:order val="1"/>
          <c:tx>
            <c:strRef>
              <c:f>Sheet1!$C$1</c:f>
              <c:strCache>
                <c:ptCount val="1"/>
                <c:pt idx="0">
                  <c:v>2016-2017</c:v>
                </c:pt>
              </c:strCache>
            </c:strRef>
          </c:tx>
          <c:spPr>
            <a:ln w="28575" cap="rnd">
              <a:solidFill>
                <a:schemeClr val="accent2"/>
              </a:solidFill>
              <a:round/>
            </a:ln>
            <a:effectLst/>
          </c:spPr>
          <c:invertIfNegative val="0"/>
          <c:dLbls>
            <c:dLbl>
              <c:idx val="0"/>
              <c:layout>
                <c:manualLayout>
                  <c:x val="0"/>
                  <c:y val="-1.1307100859339666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7F08-45E6-B593-295845424D93}"/>
                </c:ext>
                <c:ext xmlns:c15="http://schemas.microsoft.com/office/drawing/2012/chart" uri="{CE6537A1-D6FC-4f65-9D91-7224C49458BB}"/>
              </c:extLst>
            </c:dLbl>
            <c:dLbl>
              <c:idx val="4"/>
              <c:layout>
                <c:manualLayout>
                  <c:x val="-5.2875082617316587E-3"/>
                  <c:y val="-1.1307100859339666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7F08-45E6-B593-295845424D93}"/>
                </c:ext>
                <c:ext xmlns:c15="http://schemas.microsoft.com/office/drawing/2012/chart" uri="{CE6537A1-D6FC-4f65-9D91-7224C49458BB}"/>
              </c:extLst>
            </c:dLbl>
            <c:dLbl>
              <c:idx val="6"/>
              <c:layout>
                <c:manualLayout>
                  <c:x val="-1.3218770654329147E-3"/>
                  <c:y val="-3.6182722749886931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7F08-45E6-B593-295845424D93}"/>
                </c:ext>
                <c:ext xmlns:c15="http://schemas.microsoft.com/office/drawing/2012/chart" uri="{CE6537A1-D6FC-4f65-9D91-7224C49458BB}"/>
              </c:extLst>
            </c:dLbl>
            <c:dLbl>
              <c:idx val="8"/>
              <c:layout>
                <c:manualLayout>
                  <c:x val="0"/>
                  <c:y val="-1.5829941203075532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7F08-45E6-B593-295845424D93}"/>
                </c:ext>
                <c:ext xmlns:c15="http://schemas.microsoft.com/office/drawing/2012/chart" uri="{CE6537A1-D6FC-4f65-9D91-7224C49458BB}"/>
              </c:extLst>
            </c:dLbl>
            <c:dLbl>
              <c:idx val="9"/>
              <c:layout>
                <c:manualLayout>
                  <c:x val="-9.6936531645994923E-17"/>
                  <c:y val="-1.809136137494354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A-7F08-45E6-B593-295845424D93}"/>
                </c:ext>
                <c:ext xmlns:c15="http://schemas.microsoft.com/office/drawing/2012/chart" uri="{CE6537A1-D6FC-4f65-9D91-7224C49458BB}"/>
              </c:extLst>
            </c:dLbl>
            <c:spPr>
              <a:noFill/>
              <a:ln>
                <a:noFill/>
              </a:ln>
              <a:effectLst/>
            </c:spPr>
            <c:txPr>
              <a:bodyPr wrap="square" lIns="38100" tIns="19050" rIns="38100" bIns="19050" anchor="ctr">
                <a:spAutoFit/>
              </a:bodyPr>
              <a:lstStyle/>
              <a:p>
                <a:pPr>
                  <a:defRPr sz="600" baseline="0"/>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Sheet1!$A$2:$A$17</c:f>
              <c:strCache>
                <c:ptCount val="16"/>
                <c:pt idx="0">
                  <c:v>Action Fraud</c:v>
                </c:pt>
                <c:pt idx="1">
                  <c:v>Leicester City Council</c:v>
                </c:pt>
                <c:pt idx="2">
                  <c:v>Leicestershire County Council</c:v>
                </c:pt>
                <c:pt idx="3">
                  <c:v>Leicestershire Crime Report </c:v>
                </c:pt>
                <c:pt idx="4">
                  <c:v>Other</c:v>
                </c:pt>
                <c:pt idx="5">
                  <c:v>Other Victim Support Services </c:v>
                </c:pt>
                <c:pt idx="6">
                  <c:v>Police Contact</c:v>
                </c:pt>
                <c:pt idx="7">
                  <c:v>RTC</c:v>
                </c:pt>
                <c:pt idx="8">
                  <c:v>Self Referrals </c:v>
                </c:pt>
                <c:pt idx="9">
                  <c:v>Sentinel</c:v>
                </c:pt>
                <c:pt idx="10">
                  <c:v>Witness Care Unit</c:v>
                </c:pt>
                <c:pt idx="11">
                  <c:v>Unknown</c:v>
                </c:pt>
                <c:pt idx="12">
                  <c:v>Rutland County Council</c:v>
                </c:pt>
                <c:pt idx="13">
                  <c:v>UAVA </c:v>
                </c:pt>
                <c:pt idx="14">
                  <c:v>British Transport Police </c:v>
                </c:pt>
                <c:pt idx="15">
                  <c:v>SARC</c:v>
                </c:pt>
              </c:strCache>
            </c:strRef>
          </c:cat>
          <c:val>
            <c:numRef>
              <c:f>Sheet1!$C$2:$C$17</c:f>
              <c:numCache>
                <c:formatCode>General</c:formatCode>
                <c:ptCount val="16"/>
                <c:pt idx="0">
                  <c:v>452</c:v>
                </c:pt>
                <c:pt idx="1">
                  <c:v>16</c:v>
                </c:pt>
                <c:pt idx="2">
                  <c:v>14</c:v>
                </c:pt>
                <c:pt idx="3">
                  <c:v>11972</c:v>
                </c:pt>
                <c:pt idx="4">
                  <c:v>119</c:v>
                </c:pt>
                <c:pt idx="5">
                  <c:v>105</c:v>
                </c:pt>
                <c:pt idx="6">
                  <c:v>120</c:v>
                </c:pt>
                <c:pt idx="7">
                  <c:v>137</c:v>
                </c:pt>
                <c:pt idx="8">
                  <c:v>189</c:v>
                </c:pt>
                <c:pt idx="9">
                  <c:v>112</c:v>
                </c:pt>
                <c:pt idx="10">
                  <c:v>31</c:v>
                </c:pt>
                <c:pt idx="11">
                  <c:v>3</c:v>
                </c:pt>
                <c:pt idx="12">
                  <c:v>0</c:v>
                </c:pt>
                <c:pt idx="13">
                  <c:v>0</c:v>
                </c:pt>
                <c:pt idx="14">
                  <c:v>0</c:v>
                </c:pt>
              </c:numCache>
            </c:numRef>
          </c:val>
          <c:extLst xmlns:c16r2="http://schemas.microsoft.com/office/drawing/2015/06/chart">
            <c:ext xmlns:c16="http://schemas.microsoft.com/office/drawing/2014/chart" uri="{C3380CC4-5D6E-409C-BE32-E72D297353CC}">
              <c16:uniqueId val="{0000000B-7F08-45E6-B593-295845424D93}"/>
            </c:ext>
          </c:extLst>
        </c:ser>
        <c:ser>
          <c:idx val="2"/>
          <c:order val="2"/>
          <c:tx>
            <c:strRef>
              <c:f>Sheet1!$D$1</c:f>
              <c:strCache>
                <c:ptCount val="1"/>
                <c:pt idx="0">
                  <c:v>2017-2018</c:v>
                </c:pt>
              </c:strCache>
            </c:strRef>
          </c:tx>
          <c:invertIfNegative val="0"/>
          <c:dLbls>
            <c:dLbl>
              <c:idx val="0"/>
              <c:layout>
                <c:manualLayout>
                  <c:x val="-1.2117066455749365E-17"/>
                  <c:y val="-4.0705563093622797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C-7F08-45E6-B593-295845424D93}"/>
                </c:ext>
                <c:ext xmlns:c15="http://schemas.microsoft.com/office/drawing/2012/chart" uri="{CE6537A1-D6FC-4f65-9D91-7224C49458BB}"/>
              </c:extLst>
            </c:dLbl>
            <c:dLbl>
              <c:idx val="4"/>
              <c:layout>
                <c:manualLayout>
                  <c:x val="-4.8468265822997462E-17"/>
                  <c:y val="-2.2614201718679332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D-7F08-45E6-B593-295845424D93}"/>
                </c:ext>
                <c:ext xmlns:c15="http://schemas.microsoft.com/office/drawing/2012/chart" uri="{CE6537A1-D6FC-4f65-9D91-7224C49458BB}"/>
              </c:extLst>
            </c:dLbl>
            <c:dLbl>
              <c:idx val="5"/>
              <c:layout>
                <c:manualLayout>
                  <c:x val="-5.2042404102433891E-8"/>
                  <c:y val="-3.5052012663953046E-2"/>
                </c:manualLayout>
              </c:layout>
              <c:spPr>
                <a:noFill/>
                <a:ln>
                  <a:noFill/>
                </a:ln>
                <a:effectLst/>
              </c:spPr>
              <c:txPr>
                <a:bodyPr wrap="square" lIns="38100" tIns="19050" rIns="38100" bIns="19050" anchor="ctr">
                  <a:noAutofit/>
                </a:bodyPr>
                <a:lstStyle/>
                <a:p>
                  <a:pPr>
                    <a:defRPr sz="600" baseline="0"/>
                  </a:pPr>
                  <a:endParaRPr lang="en-US"/>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E-7F08-45E6-B593-295845424D93}"/>
                </c:ext>
                <c:ext xmlns:c15="http://schemas.microsoft.com/office/drawing/2012/chart" uri="{CE6537A1-D6FC-4f65-9D91-7224C49458BB}">
                  <c15:layout>
                    <c:manualLayout>
                      <c:w val="2.2630535360211496E-2"/>
                      <c:h val="3.5052012663952963E-2"/>
                    </c:manualLayout>
                  </c15:layout>
                </c:ext>
              </c:extLst>
            </c:dLbl>
            <c:dLbl>
              <c:idx val="6"/>
              <c:layout>
                <c:manualLayout>
                  <c:x val="0"/>
                  <c:y val="-1.809136137494354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F-7F08-45E6-B593-295845424D93}"/>
                </c:ext>
                <c:ext xmlns:c15="http://schemas.microsoft.com/office/drawing/2012/chart" uri="{CE6537A1-D6FC-4f65-9D91-7224C49458BB}"/>
              </c:extLst>
            </c:dLbl>
            <c:dLbl>
              <c:idx val="7"/>
              <c:layout>
                <c:manualLayout>
                  <c:x val="0"/>
                  <c:y val="-2.487562189054726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0-7F08-45E6-B593-295845424D93}"/>
                </c:ext>
                <c:ext xmlns:c15="http://schemas.microsoft.com/office/drawing/2012/chart" uri="{CE6537A1-D6FC-4f65-9D91-7224C49458BB}"/>
              </c:extLst>
            </c:dLbl>
            <c:dLbl>
              <c:idx val="8"/>
              <c:layout>
                <c:manualLayout>
                  <c:x val="-9.6936531645994923E-17"/>
                  <c:y val="-4.07055630936228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1-7F08-45E6-B593-295845424D93}"/>
                </c:ext>
                <c:ext xmlns:c15="http://schemas.microsoft.com/office/drawing/2012/chart" uri="{CE6537A1-D6FC-4f65-9D91-7224C49458BB}"/>
              </c:extLst>
            </c:dLbl>
            <c:spPr>
              <a:noFill/>
              <a:ln>
                <a:noFill/>
              </a:ln>
              <a:effectLst/>
            </c:spPr>
            <c:txPr>
              <a:bodyPr wrap="square" lIns="38100" tIns="19050" rIns="38100" bIns="19050" anchor="ctr">
                <a:spAutoFit/>
              </a:bodyPr>
              <a:lstStyle/>
              <a:p>
                <a:pPr>
                  <a:defRPr sz="600" baseline="0"/>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Sheet1!$A$2:$A$17</c:f>
              <c:strCache>
                <c:ptCount val="16"/>
                <c:pt idx="0">
                  <c:v>Action Fraud</c:v>
                </c:pt>
                <c:pt idx="1">
                  <c:v>Leicester City Council</c:v>
                </c:pt>
                <c:pt idx="2">
                  <c:v>Leicestershire County Council</c:v>
                </c:pt>
                <c:pt idx="3">
                  <c:v>Leicestershire Crime Report </c:v>
                </c:pt>
                <c:pt idx="4">
                  <c:v>Other</c:v>
                </c:pt>
                <c:pt idx="5">
                  <c:v>Other Victim Support Services </c:v>
                </c:pt>
                <c:pt idx="6">
                  <c:v>Police Contact</c:v>
                </c:pt>
                <c:pt idx="7">
                  <c:v>RTC</c:v>
                </c:pt>
                <c:pt idx="8">
                  <c:v>Self Referrals </c:v>
                </c:pt>
                <c:pt idx="9">
                  <c:v>Sentinel</c:v>
                </c:pt>
                <c:pt idx="10">
                  <c:v>Witness Care Unit</c:v>
                </c:pt>
                <c:pt idx="11">
                  <c:v>Unknown</c:v>
                </c:pt>
                <c:pt idx="12">
                  <c:v>Rutland County Council</c:v>
                </c:pt>
                <c:pt idx="13">
                  <c:v>UAVA </c:v>
                </c:pt>
                <c:pt idx="14">
                  <c:v>British Transport Police </c:v>
                </c:pt>
                <c:pt idx="15">
                  <c:v>SARC</c:v>
                </c:pt>
              </c:strCache>
            </c:strRef>
          </c:cat>
          <c:val>
            <c:numRef>
              <c:f>Sheet1!$D$2:$D$17</c:f>
              <c:numCache>
                <c:formatCode>General</c:formatCode>
                <c:ptCount val="16"/>
                <c:pt idx="0">
                  <c:v>539</c:v>
                </c:pt>
                <c:pt idx="1">
                  <c:v>10</c:v>
                </c:pt>
                <c:pt idx="2">
                  <c:v>18</c:v>
                </c:pt>
                <c:pt idx="3">
                  <c:v>12710</c:v>
                </c:pt>
                <c:pt idx="4">
                  <c:v>129</c:v>
                </c:pt>
                <c:pt idx="5">
                  <c:v>77</c:v>
                </c:pt>
                <c:pt idx="6">
                  <c:v>132</c:v>
                </c:pt>
                <c:pt idx="7">
                  <c:v>261</c:v>
                </c:pt>
                <c:pt idx="8">
                  <c:v>244</c:v>
                </c:pt>
                <c:pt idx="9">
                  <c:v>85</c:v>
                </c:pt>
                <c:pt idx="10">
                  <c:v>36</c:v>
                </c:pt>
                <c:pt idx="11">
                  <c:v>0</c:v>
                </c:pt>
                <c:pt idx="12">
                  <c:v>0</c:v>
                </c:pt>
                <c:pt idx="13">
                  <c:v>82</c:v>
                </c:pt>
                <c:pt idx="14">
                  <c:v>84</c:v>
                </c:pt>
              </c:numCache>
            </c:numRef>
          </c:val>
          <c:extLst xmlns:c16r2="http://schemas.microsoft.com/office/drawing/2015/06/chart">
            <c:ext xmlns:c16="http://schemas.microsoft.com/office/drawing/2014/chart" uri="{C3380CC4-5D6E-409C-BE32-E72D297353CC}">
              <c16:uniqueId val="{00000012-7F08-45E6-B593-295845424D93}"/>
            </c:ext>
          </c:extLst>
        </c:ser>
        <c:ser>
          <c:idx val="3"/>
          <c:order val="3"/>
          <c:tx>
            <c:strRef>
              <c:f>Sheet1!$E$1</c:f>
              <c:strCache>
                <c:ptCount val="1"/>
                <c:pt idx="0">
                  <c:v>2018-2019</c:v>
                </c:pt>
              </c:strCache>
            </c:strRef>
          </c:tx>
          <c:invertIfNegative val="0"/>
          <c:dLbls>
            <c:spPr>
              <a:noFill/>
              <a:ln>
                <a:noFill/>
              </a:ln>
              <a:effectLst/>
            </c:spPr>
            <c:txPr>
              <a:bodyPr wrap="square" lIns="38100" tIns="19050" rIns="38100" bIns="19050" anchor="ctr">
                <a:spAutoFit/>
              </a:bodyPr>
              <a:lstStyle/>
              <a:p>
                <a:pPr>
                  <a:defRPr sz="600" baseline="0"/>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Sheet1!$A$2:$A$17</c:f>
              <c:strCache>
                <c:ptCount val="16"/>
                <c:pt idx="0">
                  <c:v>Action Fraud</c:v>
                </c:pt>
                <c:pt idx="1">
                  <c:v>Leicester City Council</c:v>
                </c:pt>
                <c:pt idx="2">
                  <c:v>Leicestershire County Council</c:v>
                </c:pt>
                <c:pt idx="3">
                  <c:v>Leicestershire Crime Report </c:v>
                </c:pt>
                <c:pt idx="4">
                  <c:v>Other</c:v>
                </c:pt>
                <c:pt idx="5">
                  <c:v>Other Victim Support Services </c:v>
                </c:pt>
                <c:pt idx="6">
                  <c:v>Police Contact</c:v>
                </c:pt>
                <c:pt idx="7">
                  <c:v>RTC</c:v>
                </c:pt>
                <c:pt idx="8">
                  <c:v>Self Referrals </c:v>
                </c:pt>
                <c:pt idx="9">
                  <c:v>Sentinel</c:v>
                </c:pt>
                <c:pt idx="10">
                  <c:v>Witness Care Unit</c:v>
                </c:pt>
                <c:pt idx="11">
                  <c:v>Unknown</c:v>
                </c:pt>
                <c:pt idx="12">
                  <c:v>Rutland County Council</c:v>
                </c:pt>
                <c:pt idx="13">
                  <c:v>UAVA </c:v>
                </c:pt>
                <c:pt idx="14">
                  <c:v>British Transport Police </c:v>
                </c:pt>
                <c:pt idx="15">
                  <c:v>SARC</c:v>
                </c:pt>
              </c:strCache>
            </c:strRef>
          </c:cat>
          <c:val>
            <c:numRef>
              <c:f>Sheet1!$E$2:$E$17</c:f>
              <c:numCache>
                <c:formatCode>General</c:formatCode>
                <c:ptCount val="16"/>
                <c:pt idx="0">
                  <c:v>200</c:v>
                </c:pt>
                <c:pt idx="1">
                  <c:v>2</c:v>
                </c:pt>
                <c:pt idx="2">
                  <c:v>7</c:v>
                </c:pt>
                <c:pt idx="3">
                  <c:v>12131</c:v>
                </c:pt>
                <c:pt idx="4">
                  <c:v>133</c:v>
                </c:pt>
                <c:pt idx="5">
                  <c:v>60</c:v>
                </c:pt>
                <c:pt idx="6">
                  <c:v>178</c:v>
                </c:pt>
                <c:pt idx="7">
                  <c:v>257</c:v>
                </c:pt>
                <c:pt idx="8">
                  <c:v>313</c:v>
                </c:pt>
                <c:pt idx="9">
                  <c:v>74</c:v>
                </c:pt>
                <c:pt idx="10">
                  <c:v>50</c:v>
                </c:pt>
                <c:pt idx="11">
                  <c:v>0</c:v>
                </c:pt>
                <c:pt idx="12">
                  <c:v>0</c:v>
                </c:pt>
                <c:pt idx="13">
                  <c:v>61</c:v>
                </c:pt>
                <c:pt idx="14">
                  <c:v>101</c:v>
                </c:pt>
                <c:pt idx="15">
                  <c:v>21</c:v>
                </c:pt>
              </c:numCache>
            </c:numRef>
          </c:val>
          <c:extLst xmlns:c16r2="http://schemas.microsoft.com/office/drawing/2015/06/chart">
            <c:ext xmlns:c16="http://schemas.microsoft.com/office/drawing/2014/chart" uri="{C3380CC4-5D6E-409C-BE32-E72D297353CC}">
              <c16:uniqueId val="{00000000-0342-43F8-9A44-4BE1C3B173A1}"/>
            </c:ext>
          </c:extLst>
        </c:ser>
        <c:dLbls>
          <c:showLegendKey val="0"/>
          <c:showVal val="1"/>
          <c:showCatName val="0"/>
          <c:showSerName val="0"/>
          <c:showPercent val="0"/>
          <c:showBubbleSize val="0"/>
        </c:dLbls>
        <c:gapWidth val="75"/>
        <c:axId val="421801952"/>
        <c:axId val="421796856"/>
      </c:barChart>
      <c:catAx>
        <c:axId val="4218019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1796856"/>
        <c:crosses val="autoZero"/>
        <c:auto val="1"/>
        <c:lblAlgn val="ctr"/>
        <c:lblOffset val="100"/>
        <c:noMultiLvlLbl val="0"/>
      </c:catAx>
      <c:valAx>
        <c:axId val="421796856"/>
        <c:scaling>
          <c:orientation val="minMax"/>
        </c:scaling>
        <c:delete val="0"/>
        <c:axPos val="l"/>
        <c:numFmt formatCode="General" sourceLinked="1"/>
        <c:majorTickMark val="none"/>
        <c:minorTickMark val="none"/>
        <c:tickLblPos val="nextTo"/>
        <c:spPr>
          <a:noFill/>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421801952"/>
        <c:crosses val="autoZero"/>
        <c:crossBetween val="between"/>
      </c:valAx>
      <c:spPr>
        <a:noFill/>
        <a:ln>
          <a:noFill/>
        </a:ln>
        <a:effectLst/>
      </c:spPr>
    </c:plotArea>
    <c:legend>
      <c:legendPos val="b"/>
      <c:overlay val="0"/>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600"/>
            </a:pPr>
            <a:r>
              <a:rPr lang="en-GB" sz="1600"/>
              <a:t>Crime</a:t>
            </a:r>
            <a:r>
              <a:rPr lang="en-GB" sz="1600" baseline="0"/>
              <a:t> Type</a:t>
            </a:r>
            <a:endParaRPr lang="en-GB" sz="1600"/>
          </a:p>
        </c:rich>
      </c:tx>
      <c:overlay val="0"/>
    </c:title>
    <c:autoTitleDeleted val="0"/>
    <c:plotArea>
      <c:layout/>
      <c:barChart>
        <c:barDir val="col"/>
        <c:grouping val="clustered"/>
        <c:varyColors val="0"/>
        <c:ser>
          <c:idx val="0"/>
          <c:order val="0"/>
          <c:tx>
            <c:strRef>
              <c:f>Sheet1!$B$1</c:f>
              <c:strCache>
                <c:ptCount val="1"/>
                <c:pt idx="0">
                  <c:v>2015-2016</c:v>
                </c:pt>
              </c:strCache>
            </c:strRef>
          </c:tx>
          <c:spPr>
            <a:ln w="28575" cap="rnd">
              <a:solidFill>
                <a:schemeClr val="accent1"/>
              </a:solidFill>
              <a:round/>
            </a:ln>
            <a:effectLst/>
          </c:spPr>
          <c:invertIfNegative val="0"/>
          <c:cat>
            <c:strRef>
              <c:f>Sheet1!$A$2:$A$49</c:f>
              <c:strCache>
                <c:ptCount val="48"/>
                <c:pt idx="0">
                  <c:v>Action Fraud NFIB </c:v>
                </c:pt>
                <c:pt idx="1">
                  <c:v>Action Fraud – Officer Staff Generated </c:v>
                </c:pt>
                <c:pt idx="2">
                  <c:v>ASB Priority </c:v>
                </c:pt>
                <c:pt idx="3">
                  <c:v>Assault ABH </c:v>
                </c:pt>
                <c:pt idx="4">
                  <c:v>Assault GBH </c:v>
                </c:pt>
                <c:pt idx="5">
                  <c:v>Breach of Police </c:v>
                </c:pt>
                <c:pt idx="6">
                  <c:v>Burglary Non Dwelling </c:v>
                </c:pt>
                <c:pt idx="7">
                  <c:v>Burglary of Dwelling </c:v>
                </c:pt>
                <c:pt idx="8">
                  <c:v>Court Order </c:v>
                </c:pt>
                <c:pt idx="9">
                  <c:v>Court Warrant </c:v>
                </c:pt>
                <c:pt idx="10">
                  <c:v>Crime Miscellaneous </c:v>
                </c:pt>
                <c:pt idx="11">
                  <c:v>Criminal Damage</c:v>
                </c:pt>
                <c:pt idx="12">
                  <c:v>Criminal Damage – Arson </c:v>
                </c:pt>
                <c:pt idx="13">
                  <c:v>Custody Adverse Incident </c:v>
                </c:pt>
                <c:pt idx="14">
                  <c:v>Disclosure </c:v>
                </c:pt>
                <c:pt idx="15">
                  <c:v>Domestic Incident</c:v>
                </c:pt>
                <c:pt idx="16">
                  <c:v>Drugs Production</c:v>
                </c:pt>
                <c:pt idx="17">
                  <c:v>Drugs Supply </c:v>
                </c:pt>
                <c:pt idx="18">
                  <c:v>Drugs Possession</c:v>
                </c:pt>
                <c:pt idx="19">
                  <c:v>First Harassment </c:v>
                </c:pt>
                <c:pt idx="20">
                  <c:v>Firearms Possession</c:v>
                </c:pt>
                <c:pt idx="21">
                  <c:v>Fraud </c:v>
                </c:pt>
                <c:pt idx="22">
                  <c:v>Harassment </c:v>
                </c:pt>
                <c:pt idx="23">
                  <c:v>Hate Incident</c:v>
                </c:pt>
                <c:pt idx="24">
                  <c:v>Homicide </c:v>
                </c:pt>
                <c:pt idx="25">
                  <c:v>MOSOVD</c:v>
                </c:pt>
                <c:pt idx="26">
                  <c:v>Non Recordable Miscellaneous </c:v>
                </c:pt>
                <c:pt idx="27">
                  <c:v>Public Order </c:v>
                </c:pt>
                <c:pt idx="28">
                  <c:v>Property Lost</c:v>
                </c:pt>
                <c:pt idx="29">
                  <c:v>Recall to Prison</c:v>
                </c:pt>
                <c:pt idx="30">
                  <c:v>Robbery </c:v>
                </c:pt>
                <c:pt idx="31">
                  <c:v>RTC Damage</c:v>
                </c:pt>
                <c:pt idx="32">
                  <c:v>RTC Fatal</c:v>
                </c:pt>
                <c:pt idx="33">
                  <c:v>RTC Serious </c:v>
                </c:pt>
                <c:pt idx="34">
                  <c:v>RTC Slight </c:v>
                </c:pt>
                <c:pt idx="35">
                  <c:v>RTC Life Changing </c:v>
                </c:pt>
                <c:pt idx="36">
                  <c:v>Safeguarding – Adult </c:v>
                </c:pt>
                <c:pt idx="37">
                  <c:v>Safeguarding – Child </c:v>
                </c:pt>
                <c:pt idx="38">
                  <c:v>Sexual Offence Other </c:v>
                </c:pt>
                <c:pt idx="39">
                  <c:v>Sexual Offence – Rape </c:v>
                </c:pt>
                <c:pt idx="40">
                  <c:v>Sudden Death – Adult </c:v>
                </c:pt>
                <c:pt idx="41">
                  <c:v>Stop and Search</c:v>
                </c:pt>
                <c:pt idx="42">
                  <c:v>Theft </c:v>
                </c:pt>
                <c:pt idx="43">
                  <c:v>Threats to Life </c:v>
                </c:pt>
                <c:pt idx="44">
                  <c:v>Traffic Offences </c:v>
                </c:pt>
                <c:pt idx="45">
                  <c:v>Vehicle Crime </c:v>
                </c:pt>
                <c:pt idx="46">
                  <c:v>Weapons Possession </c:v>
                </c:pt>
                <c:pt idx="47">
                  <c:v>Unknown </c:v>
                </c:pt>
              </c:strCache>
            </c:strRef>
          </c:cat>
          <c:val>
            <c:numRef>
              <c:f>Sheet1!$B$2:$B$49</c:f>
              <c:numCache>
                <c:formatCode>General</c:formatCode>
                <c:ptCount val="48"/>
                <c:pt idx="0">
                  <c:v>182</c:v>
                </c:pt>
                <c:pt idx="1">
                  <c:v>11</c:v>
                </c:pt>
                <c:pt idx="2">
                  <c:v>150</c:v>
                </c:pt>
                <c:pt idx="3">
                  <c:v>1306</c:v>
                </c:pt>
                <c:pt idx="4">
                  <c:v>104</c:v>
                </c:pt>
                <c:pt idx="5">
                  <c:v>1</c:v>
                </c:pt>
                <c:pt idx="6">
                  <c:v>191</c:v>
                </c:pt>
                <c:pt idx="7">
                  <c:v>449</c:v>
                </c:pt>
                <c:pt idx="8">
                  <c:v>30</c:v>
                </c:pt>
                <c:pt idx="9">
                  <c:v>1</c:v>
                </c:pt>
                <c:pt idx="10">
                  <c:v>10</c:v>
                </c:pt>
                <c:pt idx="11">
                  <c:v>495</c:v>
                </c:pt>
                <c:pt idx="12">
                  <c:v>14</c:v>
                </c:pt>
                <c:pt idx="13">
                  <c:v>0</c:v>
                </c:pt>
                <c:pt idx="14">
                  <c:v>0</c:v>
                </c:pt>
                <c:pt idx="15">
                  <c:v>286</c:v>
                </c:pt>
                <c:pt idx="16">
                  <c:v>0</c:v>
                </c:pt>
                <c:pt idx="17">
                  <c:v>0</c:v>
                </c:pt>
                <c:pt idx="18">
                  <c:v>0</c:v>
                </c:pt>
                <c:pt idx="19">
                  <c:v>24</c:v>
                </c:pt>
                <c:pt idx="20">
                  <c:v>1</c:v>
                </c:pt>
                <c:pt idx="21">
                  <c:v>78</c:v>
                </c:pt>
                <c:pt idx="22">
                  <c:v>325</c:v>
                </c:pt>
                <c:pt idx="23">
                  <c:v>34</c:v>
                </c:pt>
                <c:pt idx="24">
                  <c:v>3</c:v>
                </c:pt>
                <c:pt idx="25">
                  <c:v>0</c:v>
                </c:pt>
                <c:pt idx="26">
                  <c:v>16</c:v>
                </c:pt>
                <c:pt idx="27">
                  <c:v>168</c:v>
                </c:pt>
                <c:pt idx="28">
                  <c:v>0</c:v>
                </c:pt>
                <c:pt idx="29">
                  <c:v>0</c:v>
                </c:pt>
                <c:pt idx="30">
                  <c:v>97</c:v>
                </c:pt>
                <c:pt idx="31">
                  <c:v>2</c:v>
                </c:pt>
                <c:pt idx="32">
                  <c:v>6</c:v>
                </c:pt>
                <c:pt idx="33">
                  <c:v>2</c:v>
                </c:pt>
                <c:pt idx="34">
                  <c:v>219</c:v>
                </c:pt>
                <c:pt idx="35">
                  <c:v>2</c:v>
                </c:pt>
                <c:pt idx="36">
                  <c:v>2</c:v>
                </c:pt>
                <c:pt idx="37">
                  <c:v>5</c:v>
                </c:pt>
                <c:pt idx="38">
                  <c:v>138</c:v>
                </c:pt>
                <c:pt idx="39">
                  <c:v>88</c:v>
                </c:pt>
                <c:pt idx="40">
                  <c:v>4</c:v>
                </c:pt>
                <c:pt idx="41">
                  <c:v>0</c:v>
                </c:pt>
                <c:pt idx="42">
                  <c:v>534</c:v>
                </c:pt>
                <c:pt idx="43">
                  <c:v>68</c:v>
                </c:pt>
                <c:pt idx="44">
                  <c:v>3</c:v>
                </c:pt>
                <c:pt idx="45">
                  <c:v>251</c:v>
                </c:pt>
                <c:pt idx="46">
                  <c:v>12</c:v>
                </c:pt>
                <c:pt idx="47">
                  <c:v>542</c:v>
                </c:pt>
              </c:numCache>
            </c:numRef>
          </c:val>
          <c:extLst xmlns:c16r2="http://schemas.microsoft.com/office/drawing/2015/06/chart">
            <c:ext xmlns:c16="http://schemas.microsoft.com/office/drawing/2014/chart" uri="{C3380CC4-5D6E-409C-BE32-E72D297353CC}">
              <c16:uniqueId val="{00000000-E0FA-4F6F-A604-69A36248AAFC}"/>
            </c:ext>
          </c:extLst>
        </c:ser>
        <c:ser>
          <c:idx val="1"/>
          <c:order val="1"/>
          <c:tx>
            <c:strRef>
              <c:f>Sheet1!$C$1</c:f>
              <c:strCache>
                <c:ptCount val="1"/>
                <c:pt idx="0">
                  <c:v>2016-2017</c:v>
                </c:pt>
              </c:strCache>
            </c:strRef>
          </c:tx>
          <c:spPr>
            <a:ln w="28575" cap="rnd">
              <a:solidFill>
                <a:schemeClr val="accent2"/>
              </a:solidFill>
              <a:round/>
            </a:ln>
            <a:effectLst/>
          </c:spPr>
          <c:invertIfNegative val="0"/>
          <c:cat>
            <c:strRef>
              <c:f>Sheet1!$A$2:$A$49</c:f>
              <c:strCache>
                <c:ptCount val="48"/>
                <c:pt idx="0">
                  <c:v>Action Fraud NFIB </c:v>
                </c:pt>
                <c:pt idx="1">
                  <c:v>Action Fraud – Officer Staff Generated </c:v>
                </c:pt>
                <c:pt idx="2">
                  <c:v>ASB Priority </c:v>
                </c:pt>
                <c:pt idx="3">
                  <c:v>Assault ABH </c:v>
                </c:pt>
                <c:pt idx="4">
                  <c:v>Assault GBH </c:v>
                </c:pt>
                <c:pt idx="5">
                  <c:v>Breach of Police </c:v>
                </c:pt>
                <c:pt idx="6">
                  <c:v>Burglary Non Dwelling </c:v>
                </c:pt>
                <c:pt idx="7">
                  <c:v>Burglary of Dwelling </c:v>
                </c:pt>
                <c:pt idx="8">
                  <c:v>Court Order </c:v>
                </c:pt>
                <c:pt idx="9">
                  <c:v>Court Warrant </c:v>
                </c:pt>
                <c:pt idx="10">
                  <c:v>Crime Miscellaneous </c:v>
                </c:pt>
                <c:pt idx="11">
                  <c:v>Criminal Damage</c:v>
                </c:pt>
                <c:pt idx="12">
                  <c:v>Criminal Damage – Arson </c:v>
                </c:pt>
                <c:pt idx="13">
                  <c:v>Custody Adverse Incident </c:v>
                </c:pt>
                <c:pt idx="14">
                  <c:v>Disclosure </c:v>
                </c:pt>
                <c:pt idx="15">
                  <c:v>Domestic Incident</c:v>
                </c:pt>
                <c:pt idx="16">
                  <c:v>Drugs Production</c:v>
                </c:pt>
                <c:pt idx="17">
                  <c:v>Drugs Supply </c:v>
                </c:pt>
                <c:pt idx="18">
                  <c:v>Drugs Possession</c:v>
                </c:pt>
                <c:pt idx="19">
                  <c:v>First Harassment </c:v>
                </c:pt>
                <c:pt idx="20">
                  <c:v>Firearms Possession</c:v>
                </c:pt>
                <c:pt idx="21">
                  <c:v>Fraud </c:v>
                </c:pt>
                <c:pt idx="22">
                  <c:v>Harassment </c:v>
                </c:pt>
                <c:pt idx="23">
                  <c:v>Hate Incident</c:v>
                </c:pt>
                <c:pt idx="24">
                  <c:v>Homicide </c:v>
                </c:pt>
                <c:pt idx="25">
                  <c:v>MOSOVD</c:v>
                </c:pt>
                <c:pt idx="26">
                  <c:v>Non Recordable Miscellaneous </c:v>
                </c:pt>
                <c:pt idx="27">
                  <c:v>Public Order </c:v>
                </c:pt>
                <c:pt idx="28">
                  <c:v>Property Lost</c:v>
                </c:pt>
                <c:pt idx="29">
                  <c:v>Recall to Prison</c:v>
                </c:pt>
                <c:pt idx="30">
                  <c:v>Robbery </c:v>
                </c:pt>
                <c:pt idx="31">
                  <c:v>RTC Damage</c:v>
                </c:pt>
                <c:pt idx="32">
                  <c:v>RTC Fatal</c:v>
                </c:pt>
                <c:pt idx="33">
                  <c:v>RTC Serious </c:v>
                </c:pt>
                <c:pt idx="34">
                  <c:v>RTC Slight </c:v>
                </c:pt>
                <c:pt idx="35">
                  <c:v>RTC Life Changing </c:v>
                </c:pt>
                <c:pt idx="36">
                  <c:v>Safeguarding – Adult </c:v>
                </c:pt>
                <c:pt idx="37">
                  <c:v>Safeguarding – Child </c:v>
                </c:pt>
                <c:pt idx="38">
                  <c:v>Sexual Offence Other </c:v>
                </c:pt>
                <c:pt idx="39">
                  <c:v>Sexual Offence – Rape </c:v>
                </c:pt>
                <c:pt idx="40">
                  <c:v>Sudden Death – Adult </c:v>
                </c:pt>
                <c:pt idx="41">
                  <c:v>Stop and Search</c:v>
                </c:pt>
                <c:pt idx="42">
                  <c:v>Theft </c:v>
                </c:pt>
                <c:pt idx="43">
                  <c:v>Threats to Life </c:v>
                </c:pt>
                <c:pt idx="44">
                  <c:v>Traffic Offences </c:v>
                </c:pt>
                <c:pt idx="45">
                  <c:v>Vehicle Crime </c:v>
                </c:pt>
                <c:pt idx="46">
                  <c:v>Weapons Possession </c:v>
                </c:pt>
                <c:pt idx="47">
                  <c:v>Unknown </c:v>
                </c:pt>
              </c:strCache>
            </c:strRef>
          </c:cat>
          <c:val>
            <c:numRef>
              <c:f>Sheet1!$C$2:$C$49</c:f>
              <c:numCache>
                <c:formatCode>General</c:formatCode>
                <c:ptCount val="48"/>
                <c:pt idx="0">
                  <c:v>505</c:v>
                </c:pt>
                <c:pt idx="1">
                  <c:v>5</c:v>
                </c:pt>
                <c:pt idx="2">
                  <c:v>175</c:v>
                </c:pt>
                <c:pt idx="3" formatCode="#,##0">
                  <c:v>3642</c:v>
                </c:pt>
                <c:pt idx="4">
                  <c:v>323</c:v>
                </c:pt>
                <c:pt idx="5">
                  <c:v>3</c:v>
                </c:pt>
                <c:pt idx="6">
                  <c:v>278</c:v>
                </c:pt>
                <c:pt idx="7" formatCode="#,##0">
                  <c:v>1752</c:v>
                </c:pt>
                <c:pt idx="8">
                  <c:v>7</c:v>
                </c:pt>
                <c:pt idx="9">
                  <c:v>1</c:v>
                </c:pt>
                <c:pt idx="10">
                  <c:v>145</c:v>
                </c:pt>
                <c:pt idx="11" formatCode="#,##0">
                  <c:v>1269</c:v>
                </c:pt>
                <c:pt idx="12">
                  <c:v>54</c:v>
                </c:pt>
                <c:pt idx="13">
                  <c:v>1</c:v>
                </c:pt>
                <c:pt idx="14">
                  <c:v>0</c:v>
                </c:pt>
                <c:pt idx="15">
                  <c:v>153</c:v>
                </c:pt>
                <c:pt idx="16">
                  <c:v>0</c:v>
                </c:pt>
                <c:pt idx="17">
                  <c:v>5</c:v>
                </c:pt>
                <c:pt idx="18">
                  <c:v>0</c:v>
                </c:pt>
                <c:pt idx="19">
                  <c:v>4</c:v>
                </c:pt>
                <c:pt idx="20">
                  <c:v>3</c:v>
                </c:pt>
                <c:pt idx="21">
                  <c:v>24</c:v>
                </c:pt>
                <c:pt idx="22">
                  <c:v>896</c:v>
                </c:pt>
                <c:pt idx="23">
                  <c:v>25</c:v>
                </c:pt>
                <c:pt idx="24">
                  <c:v>3</c:v>
                </c:pt>
                <c:pt idx="25">
                  <c:v>0</c:v>
                </c:pt>
                <c:pt idx="26">
                  <c:v>8</c:v>
                </c:pt>
                <c:pt idx="27">
                  <c:v>398</c:v>
                </c:pt>
                <c:pt idx="28">
                  <c:v>0</c:v>
                </c:pt>
                <c:pt idx="29">
                  <c:v>0</c:v>
                </c:pt>
                <c:pt idx="30">
                  <c:v>288</c:v>
                </c:pt>
                <c:pt idx="31">
                  <c:v>0</c:v>
                </c:pt>
                <c:pt idx="32">
                  <c:v>0</c:v>
                </c:pt>
                <c:pt idx="33">
                  <c:v>5</c:v>
                </c:pt>
                <c:pt idx="34">
                  <c:v>154</c:v>
                </c:pt>
                <c:pt idx="35">
                  <c:v>2</c:v>
                </c:pt>
                <c:pt idx="36">
                  <c:v>3</c:v>
                </c:pt>
                <c:pt idx="37">
                  <c:v>3</c:v>
                </c:pt>
                <c:pt idx="38">
                  <c:v>430</c:v>
                </c:pt>
                <c:pt idx="39">
                  <c:v>333</c:v>
                </c:pt>
                <c:pt idx="40">
                  <c:v>1</c:v>
                </c:pt>
                <c:pt idx="41">
                  <c:v>0</c:v>
                </c:pt>
                <c:pt idx="42">
                  <c:v>942</c:v>
                </c:pt>
                <c:pt idx="43">
                  <c:v>68</c:v>
                </c:pt>
                <c:pt idx="44">
                  <c:v>4</c:v>
                </c:pt>
                <c:pt idx="45">
                  <c:v>684</c:v>
                </c:pt>
                <c:pt idx="46">
                  <c:v>27</c:v>
                </c:pt>
                <c:pt idx="47">
                  <c:v>191</c:v>
                </c:pt>
              </c:numCache>
            </c:numRef>
          </c:val>
          <c:extLst xmlns:c16r2="http://schemas.microsoft.com/office/drawing/2015/06/chart">
            <c:ext xmlns:c16="http://schemas.microsoft.com/office/drawing/2014/chart" uri="{C3380CC4-5D6E-409C-BE32-E72D297353CC}">
              <c16:uniqueId val="{00000001-E0FA-4F6F-A604-69A36248AAFC}"/>
            </c:ext>
          </c:extLst>
        </c:ser>
        <c:ser>
          <c:idx val="2"/>
          <c:order val="2"/>
          <c:tx>
            <c:strRef>
              <c:f>Sheet1!$D$1</c:f>
              <c:strCache>
                <c:ptCount val="1"/>
                <c:pt idx="0">
                  <c:v>2017-2018</c:v>
                </c:pt>
              </c:strCache>
            </c:strRef>
          </c:tx>
          <c:invertIfNegative val="0"/>
          <c:cat>
            <c:strRef>
              <c:f>Sheet1!$A$2:$A$49</c:f>
              <c:strCache>
                <c:ptCount val="48"/>
                <c:pt idx="0">
                  <c:v>Action Fraud NFIB </c:v>
                </c:pt>
                <c:pt idx="1">
                  <c:v>Action Fraud – Officer Staff Generated </c:v>
                </c:pt>
                <c:pt idx="2">
                  <c:v>ASB Priority </c:v>
                </c:pt>
                <c:pt idx="3">
                  <c:v>Assault ABH </c:v>
                </c:pt>
                <c:pt idx="4">
                  <c:v>Assault GBH </c:v>
                </c:pt>
                <c:pt idx="5">
                  <c:v>Breach of Police </c:v>
                </c:pt>
                <c:pt idx="6">
                  <c:v>Burglary Non Dwelling </c:v>
                </c:pt>
                <c:pt idx="7">
                  <c:v>Burglary of Dwelling </c:v>
                </c:pt>
                <c:pt idx="8">
                  <c:v>Court Order </c:v>
                </c:pt>
                <c:pt idx="9">
                  <c:v>Court Warrant </c:v>
                </c:pt>
                <c:pt idx="10">
                  <c:v>Crime Miscellaneous </c:v>
                </c:pt>
                <c:pt idx="11">
                  <c:v>Criminal Damage</c:v>
                </c:pt>
                <c:pt idx="12">
                  <c:v>Criminal Damage – Arson </c:v>
                </c:pt>
                <c:pt idx="13">
                  <c:v>Custody Adverse Incident </c:v>
                </c:pt>
                <c:pt idx="14">
                  <c:v>Disclosure </c:v>
                </c:pt>
                <c:pt idx="15">
                  <c:v>Domestic Incident</c:v>
                </c:pt>
                <c:pt idx="16">
                  <c:v>Drugs Production</c:v>
                </c:pt>
                <c:pt idx="17">
                  <c:v>Drugs Supply </c:v>
                </c:pt>
                <c:pt idx="18">
                  <c:v>Drugs Possession</c:v>
                </c:pt>
                <c:pt idx="19">
                  <c:v>First Harassment </c:v>
                </c:pt>
                <c:pt idx="20">
                  <c:v>Firearms Possession</c:v>
                </c:pt>
                <c:pt idx="21">
                  <c:v>Fraud </c:v>
                </c:pt>
                <c:pt idx="22">
                  <c:v>Harassment </c:v>
                </c:pt>
                <c:pt idx="23">
                  <c:v>Hate Incident</c:v>
                </c:pt>
                <c:pt idx="24">
                  <c:v>Homicide </c:v>
                </c:pt>
                <c:pt idx="25">
                  <c:v>MOSOVD</c:v>
                </c:pt>
                <c:pt idx="26">
                  <c:v>Non Recordable Miscellaneous </c:v>
                </c:pt>
                <c:pt idx="27">
                  <c:v>Public Order </c:v>
                </c:pt>
                <c:pt idx="28">
                  <c:v>Property Lost</c:v>
                </c:pt>
                <c:pt idx="29">
                  <c:v>Recall to Prison</c:v>
                </c:pt>
                <c:pt idx="30">
                  <c:v>Robbery </c:v>
                </c:pt>
                <c:pt idx="31">
                  <c:v>RTC Damage</c:v>
                </c:pt>
                <c:pt idx="32">
                  <c:v>RTC Fatal</c:v>
                </c:pt>
                <c:pt idx="33">
                  <c:v>RTC Serious </c:v>
                </c:pt>
                <c:pt idx="34">
                  <c:v>RTC Slight </c:v>
                </c:pt>
                <c:pt idx="35">
                  <c:v>RTC Life Changing </c:v>
                </c:pt>
                <c:pt idx="36">
                  <c:v>Safeguarding – Adult </c:v>
                </c:pt>
                <c:pt idx="37">
                  <c:v>Safeguarding – Child </c:v>
                </c:pt>
                <c:pt idx="38">
                  <c:v>Sexual Offence Other </c:v>
                </c:pt>
                <c:pt idx="39">
                  <c:v>Sexual Offence – Rape </c:v>
                </c:pt>
                <c:pt idx="40">
                  <c:v>Sudden Death – Adult </c:v>
                </c:pt>
                <c:pt idx="41">
                  <c:v>Stop and Search</c:v>
                </c:pt>
                <c:pt idx="42">
                  <c:v>Theft </c:v>
                </c:pt>
                <c:pt idx="43">
                  <c:v>Threats to Life </c:v>
                </c:pt>
                <c:pt idx="44">
                  <c:v>Traffic Offences </c:v>
                </c:pt>
                <c:pt idx="45">
                  <c:v>Vehicle Crime </c:v>
                </c:pt>
                <c:pt idx="46">
                  <c:v>Weapons Possession </c:v>
                </c:pt>
                <c:pt idx="47">
                  <c:v>Unknown </c:v>
                </c:pt>
              </c:strCache>
            </c:strRef>
          </c:cat>
          <c:val>
            <c:numRef>
              <c:f>Sheet1!$D$2:$D$49</c:f>
              <c:numCache>
                <c:formatCode>General</c:formatCode>
                <c:ptCount val="48"/>
                <c:pt idx="0">
                  <c:v>564</c:v>
                </c:pt>
                <c:pt idx="1">
                  <c:v>3</c:v>
                </c:pt>
                <c:pt idx="2">
                  <c:v>149</c:v>
                </c:pt>
                <c:pt idx="3">
                  <c:v>4115</c:v>
                </c:pt>
                <c:pt idx="4">
                  <c:v>442</c:v>
                </c:pt>
                <c:pt idx="5">
                  <c:v>1</c:v>
                </c:pt>
                <c:pt idx="6">
                  <c:v>97</c:v>
                </c:pt>
                <c:pt idx="7">
                  <c:v>1766</c:v>
                </c:pt>
                <c:pt idx="8">
                  <c:v>3</c:v>
                </c:pt>
                <c:pt idx="9">
                  <c:v>0</c:v>
                </c:pt>
                <c:pt idx="10">
                  <c:v>170</c:v>
                </c:pt>
                <c:pt idx="11">
                  <c:v>1347</c:v>
                </c:pt>
                <c:pt idx="12">
                  <c:v>58</c:v>
                </c:pt>
                <c:pt idx="13">
                  <c:v>0</c:v>
                </c:pt>
                <c:pt idx="14">
                  <c:v>1</c:v>
                </c:pt>
                <c:pt idx="15">
                  <c:v>218</c:v>
                </c:pt>
                <c:pt idx="16">
                  <c:v>3</c:v>
                </c:pt>
                <c:pt idx="17">
                  <c:v>2</c:v>
                </c:pt>
                <c:pt idx="18">
                  <c:v>0</c:v>
                </c:pt>
                <c:pt idx="19">
                  <c:v>2</c:v>
                </c:pt>
                <c:pt idx="20">
                  <c:v>2</c:v>
                </c:pt>
                <c:pt idx="21">
                  <c:v>34</c:v>
                </c:pt>
                <c:pt idx="22">
                  <c:v>1265</c:v>
                </c:pt>
                <c:pt idx="23">
                  <c:v>17</c:v>
                </c:pt>
                <c:pt idx="24">
                  <c:v>11</c:v>
                </c:pt>
                <c:pt idx="25">
                  <c:v>1</c:v>
                </c:pt>
                <c:pt idx="26">
                  <c:v>17</c:v>
                </c:pt>
                <c:pt idx="27">
                  <c:v>1</c:v>
                </c:pt>
                <c:pt idx="28">
                  <c:v>0</c:v>
                </c:pt>
                <c:pt idx="29">
                  <c:v>1</c:v>
                </c:pt>
                <c:pt idx="30">
                  <c:v>327</c:v>
                </c:pt>
                <c:pt idx="31">
                  <c:v>0</c:v>
                </c:pt>
                <c:pt idx="32">
                  <c:v>3</c:v>
                </c:pt>
                <c:pt idx="33">
                  <c:v>9</c:v>
                </c:pt>
                <c:pt idx="34">
                  <c:v>308</c:v>
                </c:pt>
                <c:pt idx="35">
                  <c:v>0</c:v>
                </c:pt>
                <c:pt idx="36">
                  <c:v>7</c:v>
                </c:pt>
                <c:pt idx="37">
                  <c:v>3</c:v>
                </c:pt>
                <c:pt idx="38">
                  <c:v>497</c:v>
                </c:pt>
                <c:pt idx="39">
                  <c:v>391</c:v>
                </c:pt>
                <c:pt idx="40">
                  <c:v>3</c:v>
                </c:pt>
                <c:pt idx="41">
                  <c:v>0</c:v>
                </c:pt>
                <c:pt idx="42">
                  <c:v>1174</c:v>
                </c:pt>
                <c:pt idx="43">
                  <c:v>56</c:v>
                </c:pt>
                <c:pt idx="44">
                  <c:v>3</c:v>
                </c:pt>
                <c:pt idx="45">
                  <c:v>633</c:v>
                </c:pt>
                <c:pt idx="46">
                  <c:v>15</c:v>
                </c:pt>
                <c:pt idx="47">
                  <c:v>17</c:v>
                </c:pt>
              </c:numCache>
            </c:numRef>
          </c:val>
          <c:extLst xmlns:c16r2="http://schemas.microsoft.com/office/drawing/2015/06/chart">
            <c:ext xmlns:c16="http://schemas.microsoft.com/office/drawing/2014/chart" uri="{C3380CC4-5D6E-409C-BE32-E72D297353CC}">
              <c16:uniqueId val="{00000002-E0FA-4F6F-A604-69A36248AAFC}"/>
            </c:ext>
          </c:extLst>
        </c:ser>
        <c:ser>
          <c:idx val="3"/>
          <c:order val="3"/>
          <c:tx>
            <c:strRef>
              <c:f>Sheet1!$E$1</c:f>
              <c:strCache>
                <c:ptCount val="1"/>
                <c:pt idx="0">
                  <c:v>2018-2019</c:v>
                </c:pt>
              </c:strCache>
            </c:strRef>
          </c:tx>
          <c:invertIfNegative val="0"/>
          <c:cat>
            <c:strRef>
              <c:f>Sheet1!$A$2:$A$49</c:f>
              <c:strCache>
                <c:ptCount val="48"/>
                <c:pt idx="0">
                  <c:v>Action Fraud NFIB </c:v>
                </c:pt>
                <c:pt idx="1">
                  <c:v>Action Fraud – Officer Staff Generated </c:v>
                </c:pt>
                <c:pt idx="2">
                  <c:v>ASB Priority </c:v>
                </c:pt>
                <c:pt idx="3">
                  <c:v>Assault ABH </c:v>
                </c:pt>
                <c:pt idx="4">
                  <c:v>Assault GBH </c:v>
                </c:pt>
                <c:pt idx="5">
                  <c:v>Breach of Police </c:v>
                </c:pt>
                <c:pt idx="6">
                  <c:v>Burglary Non Dwelling </c:v>
                </c:pt>
                <c:pt idx="7">
                  <c:v>Burglary of Dwelling </c:v>
                </c:pt>
                <c:pt idx="8">
                  <c:v>Court Order </c:v>
                </c:pt>
                <c:pt idx="9">
                  <c:v>Court Warrant </c:v>
                </c:pt>
                <c:pt idx="10">
                  <c:v>Crime Miscellaneous </c:v>
                </c:pt>
                <c:pt idx="11">
                  <c:v>Criminal Damage</c:v>
                </c:pt>
                <c:pt idx="12">
                  <c:v>Criminal Damage – Arson </c:v>
                </c:pt>
                <c:pt idx="13">
                  <c:v>Custody Adverse Incident </c:v>
                </c:pt>
                <c:pt idx="14">
                  <c:v>Disclosure </c:v>
                </c:pt>
                <c:pt idx="15">
                  <c:v>Domestic Incident</c:v>
                </c:pt>
                <c:pt idx="16">
                  <c:v>Drugs Production</c:v>
                </c:pt>
                <c:pt idx="17">
                  <c:v>Drugs Supply </c:v>
                </c:pt>
                <c:pt idx="18">
                  <c:v>Drugs Possession</c:v>
                </c:pt>
                <c:pt idx="19">
                  <c:v>First Harassment </c:v>
                </c:pt>
                <c:pt idx="20">
                  <c:v>Firearms Possession</c:v>
                </c:pt>
                <c:pt idx="21">
                  <c:v>Fraud </c:v>
                </c:pt>
                <c:pt idx="22">
                  <c:v>Harassment </c:v>
                </c:pt>
                <c:pt idx="23">
                  <c:v>Hate Incident</c:v>
                </c:pt>
                <c:pt idx="24">
                  <c:v>Homicide </c:v>
                </c:pt>
                <c:pt idx="25">
                  <c:v>MOSOVD</c:v>
                </c:pt>
                <c:pt idx="26">
                  <c:v>Non Recordable Miscellaneous </c:v>
                </c:pt>
                <c:pt idx="27">
                  <c:v>Public Order </c:v>
                </c:pt>
                <c:pt idx="28">
                  <c:v>Property Lost</c:v>
                </c:pt>
                <c:pt idx="29">
                  <c:v>Recall to Prison</c:v>
                </c:pt>
                <c:pt idx="30">
                  <c:v>Robbery </c:v>
                </c:pt>
                <c:pt idx="31">
                  <c:v>RTC Damage</c:v>
                </c:pt>
                <c:pt idx="32">
                  <c:v>RTC Fatal</c:v>
                </c:pt>
                <c:pt idx="33">
                  <c:v>RTC Serious </c:v>
                </c:pt>
                <c:pt idx="34">
                  <c:v>RTC Slight </c:v>
                </c:pt>
                <c:pt idx="35">
                  <c:v>RTC Life Changing </c:v>
                </c:pt>
                <c:pt idx="36">
                  <c:v>Safeguarding – Adult </c:v>
                </c:pt>
                <c:pt idx="37">
                  <c:v>Safeguarding – Child </c:v>
                </c:pt>
                <c:pt idx="38">
                  <c:v>Sexual Offence Other </c:v>
                </c:pt>
                <c:pt idx="39">
                  <c:v>Sexual Offence – Rape </c:v>
                </c:pt>
                <c:pt idx="40">
                  <c:v>Sudden Death – Adult </c:v>
                </c:pt>
                <c:pt idx="41">
                  <c:v>Stop and Search</c:v>
                </c:pt>
                <c:pt idx="42">
                  <c:v>Theft </c:v>
                </c:pt>
                <c:pt idx="43">
                  <c:v>Threats to Life </c:v>
                </c:pt>
                <c:pt idx="44">
                  <c:v>Traffic Offences </c:v>
                </c:pt>
                <c:pt idx="45">
                  <c:v>Vehicle Crime </c:v>
                </c:pt>
                <c:pt idx="46">
                  <c:v>Weapons Possession </c:v>
                </c:pt>
                <c:pt idx="47">
                  <c:v>Unknown </c:v>
                </c:pt>
              </c:strCache>
            </c:strRef>
          </c:cat>
          <c:val>
            <c:numRef>
              <c:f>Sheet1!$E$2:$E$49</c:f>
              <c:numCache>
                <c:formatCode>General</c:formatCode>
                <c:ptCount val="48"/>
                <c:pt idx="0">
                  <c:v>202</c:v>
                </c:pt>
                <c:pt idx="1">
                  <c:v>9</c:v>
                </c:pt>
                <c:pt idx="2">
                  <c:v>122</c:v>
                </c:pt>
                <c:pt idx="3">
                  <c:v>3857</c:v>
                </c:pt>
                <c:pt idx="4">
                  <c:v>440</c:v>
                </c:pt>
                <c:pt idx="5">
                  <c:v>0</c:v>
                </c:pt>
                <c:pt idx="6">
                  <c:v>62</c:v>
                </c:pt>
                <c:pt idx="7">
                  <c:v>1549</c:v>
                </c:pt>
                <c:pt idx="8">
                  <c:v>0</c:v>
                </c:pt>
                <c:pt idx="9">
                  <c:v>2</c:v>
                </c:pt>
                <c:pt idx="10">
                  <c:v>204</c:v>
                </c:pt>
                <c:pt idx="11">
                  <c:v>1332</c:v>
                </c:pt>
                <c:pt idx="12">
                  <c:v>42</c:v>
                </c:pt>
                <c:pt idx="13">
                  <c:v>0</c:v>
                </c:pt>
                <c:pt idx="14">
                  <c:v>0</c:v>
                </c:pt>
                <c:pt idx="15">
                  <c:v>189</c:v>
                </c:pt>
                <c:pt idx="16">
                  <c:v>0</c:v>
                </c:pt>
                <c:pt idx="17">
                  <c:v>6</c:v>
                </c:pt>
                <c:pt idx="18">
                  <c:v>1</c:v>
                </c:pt>
                <c:pt idx="19">
                  <c:v>2</c:v>
                </c:pt>
                <c:pt idx="20">
                  <c:v>7</c:v>
                </c:pt>
                <c:pt idx="21">
                  <c:v>32</c:v>
                </c:pt>
                <c:pt idx="22">
                  <c:v>1421</c:v>
                </c:pt>
                <c:pt idx="23">
                  <c:v>24</c:v>
                </c:pt>
                <c:pt idx="24">
                  <c:v>7</c:v>
                </c:pt>
                <c:pt idx="25">
                  <c:v>0</c:v>
                </c:pt>
                <c:pt idx="26">
                  <c:v>5</c:v>
                </c:pt>
                <c:pt idx="27">
                  <c:v>872</c:v>
                </c:pt>
                <c:pt idx="28">
                  <c:v>1</c:v>
                </c:pt>
                <c:pt idx="29">
                  <c:v>0</c:v>
                </c:pt>
                <c:pt idx="30">
                  <c:v>344</c:v>
                </c:pt>
                <c:pt idx="31">
                  <c:v>0</c:v>
                </c:pt>
                <c:pt idx="32">
                  <c:v>1</c:v>
                </c:pt>
                <c:pt idx="33">
                  <c:v>4</c:v>
                </c:pt>
                <c:pt idx="34">
                  <c:v>298</c:v>
                </c:pt>
                <c:pt idx="35">
                  <c:v>1</c:v>
                </c:pt>
                <c:pt idx="36">
                  <c:v>5</c:v>
                </c:pt>
                <c:pt idx="37">
                  <c:v>2</c:v>
                </c:pt>
                <c:pt idx="38">
                  <c:v>456</c:v>
                </c:pt>
                <c:pt idx="39">
                  <c:v>427</c:v>
                </c:pt>
                <c:pt idx="40">
                  <c:v>0</c:v>
                </c:pt>
                <c:pt idx="41">
                  <c:v>1</c:v>
                </c:pt>
                <c:pt idx="42">
                  <c:v>931</c:v>
                </c:pt>
                <c:pt idx="43">
                  <c:v>60</c:v>
                </c:pt>
                <c:pt idx="44">
                  <c:v>1</c:v>
                </c:pt>
                <c:pt idx="45">
                  <c:v>521</c:v>
                </c:pt>
                <c:pt idx="46">
                  <c:v>19</c:v>
                </c:pt>
                <c:pt idx="47">
                  <c:v>26</c:v>
                </c:pt>
              </c:numCache>
            </c:numRef>
          </c:val>
          <c:extLst xmlns:c16r2="http://schemas.microsoft.com/office/drawing/2015/06/chart">
            <c:ext xmlns:c16="http://schemas.microsoft.com/office/drawing/2014/chart" uri="{C3380CC4-5D6E-409C-BE32-E72D297353CC}">
              <c16:uniqueId val="{00000000-73D4-4AB6-8A96-B1FF00EF56C3}"/>
            </c:ext>
          </c:extLst>
        </c:ser>
        <c:dLbls>
          <c:showLegendKey val="0"/>
          <c:showVal val="0"/>
          <c:showCatName val="0"/>
          <c:showSerName val="0"/>
          <c:showPercent val="0"/>
          <c:showBubbleSize val="0"/>
        </c:dLbls>
        <c:gapWidth val="150"/>
        <c:axId val="657711536"/>
        <c:axId val="657713104"/>
      </c:barChart>
      <c:catAx>
        <c:axId val="6577115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57713104"/>
        <c:crosses val="autoZero"/>
        <c:auto val="1"/>
        <c:lblAlgn val="ctr"/>
        <c:lblOffset val="100"/>
        <c:noMultiLvlLbl val="0"/>
      </c:catAx>
      <c:valAx>
        <c:axId val="6577131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57711536"/>
        <c:crosses val="autoZero"/>
        <c:crossBetween val="between"/>
      </c:valAx>
      <c:spPr>
        <a:noFill/>
        <a:ln>
          <a:noFill/>
        </a:ln>
        <a:effectLst/>
      </c:spPr>
    </c:plotArea>
    <c:legend>
      <c:legendPos val="r"/>
      <c:overlay val="0"/>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600"/>
            </a:pPr>
            <a:r>
              <a:rPr lang="en-GB" sz="1600"/>
              <a:t>Gender</a:t>
            </a:r>
          </a:p>
        </c:rich>
      </c:tx>
      <c:overlay val="1"/>
    </c:title>
    <c:autoTitleDeleted val="0"/>
    <c:plotArea>
      <c:layout>
        <c:manualLayout>
          <c:layoutTarget val="inner"/>
          <c:xMode val="edge"/>
          <c:yMode val="edge"/>
          <c:x val="4.5389758378968061E-2"/>
          <c:y val="2.3206751054852322E-2"/>
          <c:w val="0.93540585204627202"/>
          <c:h val="0.85005614804478558"/>
        </c:manualLayout>
      </c:layout>
      <c:barChart>
        <c:barDir val="col"/>
        <c:grouping val="clustered"/>
        <c:varyColors val="0"/>
        <c:ser>
          <c:idx val="0"/>
          <c:order val="0"/>
          <c:tx>
            <c:strRef>
              <c:f>Sheet1!$B$1</c:f>
              <c:strCache>
                <c:ptCount val="1"/>
                <c:pt idx="0">
                  <c:v>2015-2016</c:v>
                </c:pt>
              </c:strCache>
            </c:strRef>
          </c:tx>
          <c:spPr>
            <a:ln w="28575" cap="rnd">
              <a:solidFill>
                <a:schemeClr val="accent1"/>
              </a:solidFill>
              <a:round/>
            </a:ln>
            <a:effectLst/>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Sheet1!$A$2:$A$8</c:f>
              <c:strCache>
                <c:ptCount val="7"/>
                <c:pt idx="0">
                  <c:v>Female </c:v>
                </c:pt>
                <c:pt idx="1">
                  <c:v>Male </c:v>
                </c:pt>
                <c:pt idx="2">
                  <c:v>Transgender </c:v>
                </c:pt>
                <c:pt idx="3">
                  <c:v>Other</c:v>
                </c:pt>
                <c:pt idx="4">
                  <c:v>Indeterminate </c:v>
                </c:pt>
                <c:pt idx="5">
                  <c:v>Prefer Not to Say </c:v>
                </c:pt>
                <c:pt idx="6">
                  <c:v>Unknown</c:v>
                </c:pt>
              </c:strCache>
            </c:strRef>
          </c:cat>
          <c:val>
            <c:numRef>
              <c:f>Sheet1!$B$2:$B$8</c:f>
              <c:numCache>
                <c:formatCode>General</c:formatCode>
                <c:ptCount val="7"/>
                <c:pt idx="0">
                  <c:v>1010</c:v>
                </c:pt>
                <c:pt idx="1">
                  <c:v>502</c:v>
                </c:pt>
                <c:pt idx="2">
                  <c:v>0</c:v>
                </c:pt>
                <c:pt idx="3">
                  <c:v>0</c:v>
                </c:pt>
                <c:pt idx="4">
                  <c:v>0</c:v>
                </c:pt>
                <c:pt idx="5">
                  <c:v>2</c:v>
                </c:pt>
                <c:pt idx="6">
                  <c:v>26</c:v>
                </c:pt>
              </c:numCache>
            </c:numRef>
          </c:val>
          <c:extLst xmlns:c16r2="http://schemas.microsoft.com/office/drawing/2015/06/chart">
            <c:ext xmlns:c16="http://schemas.microsoft.com/office/drawing/2014/chart" uri="{C3380CC4-5D6E-409C-BE32-E72D297353CC}">
              <c16:uniqueId val="{00000000-1EF7-4A11-8366-2888F62C9F06}"/>
            </c:ext>
          </c:extLst>
        </c:ser>
        <c:ser>
          <c:idx val="1"/>
          <c:order val="1"/>
          <c:tx>
            <c:strRef>
              <c:f>Sheet1!$C$1</c:f>
              <c:strCache>
                <c:ptCount val="1"/>
                <c:pt idx="0">
                  <c:v>2016-2017</c:v>
                </c:pt>
              </c:strCache>
            </c:strRef>
          </c:tx>
          <c:spPr>
            <a:ln w="28575" cap="rnd">
              <a:solidFill>
                <a:schemeClr val="accent2"/>
              </a:solidFill>
              <a:round/>
            </a:ln>
            <a:effectLst/>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Sheet1!$A$2:$A$8</c:f>
              <c:strCache>
                <c:ptCount val="7"/>
                <c:pt idx="0">
                  <c:v>Female </c:v>
                </c:pt>
                <c:pt idx="1">
                  <c:v>Male </c:v>
                </c:pt>
                <c:pt idx="2">
                  <c:v>Transgender </c:v>
                </c:pt>
                <c:pt idx="3">
                  <c:v>Other</c:v>
                </c:pt>
                <c:pt idx="4">
                  <c:v>Indeterminate </c:v>
                </c:pt>
                <c:pt idx="5">
                  <c:v>Prefer Not to Say </c:v>
                </c:pt>
                <c:pt idx="6">
                  <c:v>Unknown</c:v>
                </c:pt>
              </c:strCache>
            </c:strRef>
          </c:cat>
          <c:val>
            <c:numRef>
              <c:f>Sheet1!$C$2:$C$8</c:f>
              <c:numCache>
                <c:formatCode>General</c:formatCode>
                <c:ptCount val="7"/>
                <c:pt idx="0">
                  <c:v>1289</c:v>
                </c:pt>
                <c:pt idx="1">
                  <c:v>758</c:v>
                </c:pt>
                <c:pt idx="2">
                  <c:v>0</c:v>
                </c:pt>
                <c:pt idx="3">
                  <c:v>0</c:v>
                </c:pt>
                <c:pt idx="4">
                  <c:v>0</c:v>
                </c:pt>
                <c:pt idx="5">
                  <c:v>0</c:v>
                </c:pt>
                <c:pt idx="6">
                  <c:v>7</c:v>
                </c:pt>
              </c:numCache>
            </c:numRef>
          </c:val>
          <c:extLst xmlns:c16r2="http://schemas.microsoft.com/office/drawing/2015/06/chart">
            <c:ext xmlns:c16="http://schemas.microsoft.com/office/drawing/2014/chart" uri="{C3380CC4-5D6E-409C-BE32-E72D297353CC}">
              <c16:uniqueId val="{00000001-1EF7-4A11-8366-2888F62C9F06}"/>
            </c:ext>
          </c:extLst>
        </c:ser>
        <c:ser>
          <c:idx val="2"/>
          <c:order val="2"/>
          <c:tx>
            <c:strRef>
              <c:f>Sheet1!$D$1</c:f>
              <c:strCache>
                <c:ptCount val="1"/>
                <c:pt idx="0">
                  <c:v>2017-2018</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Sheet1!$A$2:$A$8</c:f>
              <c:strCache>
                <c:ptCount val="7"/>
                <c:pt idx="0">
                  <c:v>Female </c:v>
                </c:pt>
                <c:pt idx="1">
                  <c:v>Male </c:v>
                </c:pt>
                <c:pt idx="2">
                  <c:v>Transgender </c:v>
                </c:pt>
                <c:pt idx="3">
                  <c:v>Other</c:v>
                </c:pt>
                <c:pt idx="4">
                  <c:v>Indeterminate </c:v>
                </c:pt>
                <c:pt idx="5">
                  <c:v>Prefer Not to Say </c:v>
                </c:pt>
                <c:pt idx="6">
                  <c:v>Unknown</c:v>
                </c:pt>
              </c:strCache>
            </c:strRef>
          </c:cat>
          <c:val>
            <c:numRef>
              <c:f>Sheet1!$D$2:$D$8</c:f>
              <c:numCache>
                <c:formatCode>General</c:formatCode>
                <c:ptCount val="7"/>
                <c:pt idx="0">
                  <c:v>1425</c:v>
                </c:pt>
                <c:pt idx="1">
                  <c:v>678</c:v>
                </c:pt>
                <c:pt idx="2">
                  <c:v>3</c:v>
                </c:pt>
                <c:pt idx="3">
                  <c:v>0</c:v>
                </c:pt>
                <c:pt idx="4">
                  <c:v>0</c:v>
                </c:pt>
                <c:pt idx="5">
                  <c:v>0</c:v>
                </c:pt>
                <c:pt idx="6">
                  <c:v>5</c:v>
                </c:pt>
              </c:numCache>
            </c:numRef>
          </c:val>
          <c:extLst xmlns:c16r2="http://schemas.microsoft.com/office/drawing/2015/06/chart">
            <c:ext xmlns:c16="http://schemas.microsoft.com/office/drawing/2014/chart" uri="{C3380CC4-5D6E-409C-BE32-E72D297353CC}">
              <c16:uniqueId val="{00000002-1EF7-4A11-8366-2888F62C9F06}"/>
            </c:ext>
          </c:extLst>
        </c:ser>
        <c:ser>
          <c:idx val="3"/>
          <c:order val="3"/>
          <c:tx>
            <c:strRef>
              <c:f>Sheet1!$E$1</c:f>
              <c:strCache>
                <c:ptCount val="1"/>
                <c:pt idx="0">
                  <c:v>2018-2019</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Sheet1!$A$2:$A$8</c:f>
              <c:strCache>
                <c:ptCount val="7"/>
                <c:pt idx="0">
                  <c:v>Female </c:v>
                </c:pt>
                <c:pt idx="1">
                  <c:v>Male </c:v>
                </c:pt>
                <c:pt idx="2">
                  <c:v>Transgender </c:v>
                </c:pt>
                <c:pt idx="3">
                  <c:v>Other</c:v>
                </c:pt>
                <c:pt idx="4">
                  <c:v>Indeterminate </c:v>
                </c:pt>
                <c:pt idx="5">
                  <c:v>Prefer Not to Say </c:v>
                </c:pt>
                <c:pt idx="6">
                  <c:v>Unknown</c:v>
                </c:pt>
              </c:strCache>
            </c:strRef>
          </c:cat>
          <c:val>
            <c:numRef>
              <c:f>Sheet1!$E$2:$E$8</c:f>
              <c:numCache>
                <c:formatCode>General</c:formatCode>
                <c:ptCount val="7"/>
                <c:pt idx="0">
                  <c:v>1134</c:v>
                </c:pt>
                <c:pt idx="1">
                  <c:v>563</c:v>
                </c:pt>
                <c:pt idx="2">
                  <c:v>3</c:v>
                </c:pt>
                <c:pt idx="3">
                  <c:v>0</c:v>
                </c:pt>
                <c:pt idx="4">
                  <c:v>0</c:v>
                </c:pt>
                <c:pt idx="5">
                  <c:v>2</c:v>
                </c:pt>
                <c:pt idx="6">
                  <c:v>8</c:v>
                </c:pt>
              </c:numCache>
            </c:numRef>
          </c:val>
          <c:extLst xmlns:c16r2="http://schemas.microsoft.com/office/drawing/2015/06/chart">
            <c:ext xmlns:c16="http://schemas.microsoft.com/office/drawing/2014/chart" uri="{C3380CC4-5D6E-409C-BE32-E72D297353CC}">
              <c16:uniqueId val="{00000000-AD9F-4E6D-A494-5D52A312B616}"/>
            </c:ext>
          </c:extLst>
        </c:ser>
        <c:dLbls>
          <c:showLegendKey val="0"/>
          <c:showVal val="1"/>
          <c:showCatName val="0"/>
          <c:showSerName val="0"/>
          <c:showPercent val="0"/>
          <c:showBubbleSize val="0"/>
        </c:dLbls>
        <c:gapWidth val="75"/>
        <c:axId val="657707616"/>
        <c:axId val="657708792"/>
      </c:barChart>
      <c:catAx>
        <c:axId val="6577076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57708792"/>
        <c:crosses val="autoZero"/>
        <c:auto val="1"/>
        <c:lblAlgn val="ctr"/>
        <c:lblOffset val="100"/>
        <c:noMultiLvlLbl val="0"/>
      </c:catAx>
      <c:valAx>
        <c:axId val="657708792"/>
        <c:scaling>
          <c:orientation val="minMax"/>
        </c:scaling>
        <c:delete val="0"/>
        <c:axPos val="l"/>
        <c:numFmt formatCode="General" sourceLinked="1"/>
        <c:majorTickMark val="none"/>
        <c:minorTickMark val="none"/>
        <c:tickLblPos val="nextTo"/>
        <c:spPr>
          <a:noFill/>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577076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2000" b="1"/>
              <a:t>Age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2015-1016</c:v>
                </c:pt>
              </c:strCache>
            </c:strRef>
          </c:tx>
          <c:spPr>
            <a:solidFill>
              <a:schemeClr val="accent1"/>
            </a:solidFill>
            <a:ln>
              <a:solidFill>
                <a:srgbClr val="0070C0"/>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Sheet1!$A$2:$A$13</c:f>
              <c:strCache>
                <c:ptCount val="12"/>
                <c:pt idx="0">
                  <c:v>Under 13</c:v>
                </c:pt>
                <c:pt idx="1">
                  <c:v>13-18</c:v>
                </c:pt>
                <c:pt idx="2">
                  <c:v>19-25</c:v>
                </c:pt>
                <c:pt idx="3">
                  <c:v>26-30</c:v>
                </c:pt>
                <c:pt idx="4">
                  <c:v>31-40</c:v>
                </c:pt>
                <c:pt idx="5">
                  <c:v>41-50</c:v>
                </c:pt>
                <c:pt idx="6">
                  <c:v>51-60</c:v>
                </c:pt>
                <c:pt idx="7">
                  <c:v>61-70</c:v>
                </c:pt>
                <c:pt idx="8">
                  <c:v>71-80</c:v>
                </c:pt>
                <c:pt idx="9">
                  <c:v>81-90</c:v>
                </c:pt>
                <c:pt idx="10">
                  <c:v>91+</c:v>
                </c:pt>
                <c:pt idx="11">
                  <c:v>Unknown</c:v>
                </c:pt>
              </c:strCache>
            </c:strRef>
          </c:cat>
          <c:val>
            <c:numRef>
              <c:f>Sheet1!$B$2:$B$13</c:f>
              <c:numCache>
                <c:formatCode>General</c:formatCode>
                <c:ptCount val="12"/>
                <c:pt idx="0">
                  <c:v>20</c:v>
                </c:pt>
                <c:pt idx="1">
                  <c:v>110</c:v>
                </c:pt>
                <c:pt idx="2">
                  <c:v>216</c:v>
                </c:pt>
                <c:pt idx="3">
                  <c:v>148</c:v>
                </c:pt>
                <c:pt idx="4">
                  <c:v>315</c:v>
                </c:pt>
                <c:pt idx="5">
                  <c:v>245</c:v>
                </c:pt>
                <c:pt idx="6">
                  <c:v>170</c:v>
                </c:pt>
                <c:pt idx="7">
                  <c:v>113</c:v>
                </c:pt>
                <c:pt idx="8">
                  <c:v>65</c:v>
                </c:pt>
                <c:pt idx="9">
                  <c:v>32</c:v>
                </c:pt>
                <c:pt idx="10">
                  <c:v>5</c:v>
                </c:pt>
                <c:pt idx="11">
                  <c:v>101</c:v>
                </c:pt>
              </c:numCache>
            </c:numRef>
          </c:val>
          <c:extLst xmlns:c16r2="http://schemas.microsoft.com/office/drawing/2015/06/chart">
            <c:ext xmlns:c16="http://schemas.microsoft.com/office/drawing/2014/chart" uri="{C3380CC4-5D6E-409C-BE32-E72D297353CC}">
              <c16:uniqueId val="{00000000-5D3A-404D-A2F3-7DEDE744CB29}"/>
            </c:ext>
          </c:extLst>
        </c:ser>
        <c:ser>
          <c:idx val="1"/>
          <c:order val="1"/>
          <c:tx>
            <c:strRef>
              <c:f>Sheet1!$C$1</c:f>
              <c:strCache>
                <c:ptCount val="1"/>
                <c:pt idx="0">
                  <c:v>2016-2017</c:v>
                </c:pt>
              </c:strCache>
            </c:strRef>
          </c:tx>
          <c:spPr>
            <a:solidFill>
              <a:srgbClr val="C00000"/>
            </a:solidFill>
            <a:ln>
              <a:solidFill>
                <a:srgbClr val="C00000"/>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Sheet1!$A$2:$A$13</c:f>
              <c:strCache>
                <c:ptCount val="12"/>
                <c:pt idx="0">
                  <c:v>Under 13</c:v>
                </c:pt>
                <c:pt idx="1">
                  <c:v>13-18</c:v>
                </c:pt>
                <c:pt idx="2">
                  <c:v>19-25</c:v>
                </c:pt>
                <c:pt idx="3">
                  <c:v>26-30</c:v>
                </c:pt>
                <c:pt idx="4">
                  <c:v>31-40</c:v>
                </c:pt>
                <c:pt idx="5">
                  <c:v>41-50</c:v>
                </c:pt>
                <c:pt idx="6">
                  <c:v>51-60</c:v>
                </c:pt>
                <c:pt idx="7">
                  <c:v>61-70</c:v>
                </c:pt>
                <c:pt idx="8">
                  <c:v>71-80</c:v>
                </c:pt>
                <c:pt idx="9">
                  <c:v>81-90</c:v>
                </c:pt>
                <c:pt idx="10">
                  <c:v>91+</c:v>
                </c:pt>
                <c:pt idx="11">
                  <c:v>Unknown</c:v>
                </c:pt>
              </c:strCache>
            </c:strRef>
          </c:cat>
          <c:val>
            <c:numRef>
              <c:f>Sheet1!$C$2:$C$13</c:f>
              <c:numCache>
                <c:formatCode>General</c:formatCode>
                <c:ptCount val="12"/>
                <c:pt idx="0">
                  <c:v>36</c:v>
                </c:pt>
                <c:pt idx="1">
                  <c:v>115</c:v>
                </c:pt>
                <c:pt idx="2">
                  <c:v>291</c:v>
                </c:pt>
                <c:pt idx="3">
                  <c:v>226</c:v>
                </c:pt>
                <c:pt idx="4">
                  <c:v>427</c:v>
                </c:pt>
                <c:pt idx="5">
                  <c:v>392</c:v>
                </c:pt>
                <c:pt idx="6">
                  <c:v>255</c:v>
                </c:pt>
                <c:pt idx="7">
                  <c:v>158</c:v>
                </c:pt>
                <c:pt idx="8">
                  <c:v>84</c:v>
                </c:pt>
                <c:pt idx="9">
                  <c:v>34</c:v>
                </c:pt>
                <c:pt idx="10">
                  <c:v>12</c:v>
                </c:pt>
                <c:pt idx="11">
                  <c:v>24</c:v>
                </c:pt>
              </c:numCache>
            </c:numRef>
          </c:val>
          <c:extLst xmlns:c16r2="http://schemas.microsoft.com/office/drawing/2015/06/chart">
            <c:ext xmlns:c16="http://schemas.microsoft.com/office/drawing/2014/chart" uri="{C3380CC4-5D6E-409C-BE32-E72D297353CC}">
              <c16:uniqueId val="{00000001-5D3A-404D-A2F3-7DEDE744CB29}"/>
            </c:ext>
          </c:extLst>
        </c:ser>
        <c:ser>
          <c:idx val="2"/>
          <c:order val="2"/>
          <c:tx>
            <c:strRef>
              <c:f>Sheet1!$D$1</c:f>
              <c:strCache>
                <c:ptCount val="1"/>
                <c:pt idx="0">
                  <c:v>2017-2018</c:v>
                </c:pt>
              </c:strCache>
            </c:strRef>
          </c:tx>
          <c:spPr>
            <a:solidFill>
              <a:srgbClr val="92D050"/>
            </a:solidFill>
            <a:ln>
              <a:solidFill>
                <a:schemeClr val="accent6">
                  <a:lumMod val="60000"/>
                  <a:lumOff val="40000"/>
                </a:schemeClr>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Sheet1!$A$2:$A$13</c:f>
              <c:strCache>
                <c:ptCount val="12"/>
                <c:pt idx="0">
                  <c:v>Under 13</c:v>
                </c:pt>
                <c:pt idx="1">
                  <c:v>13-18</c:v>
                </c:pt>
                <c:pt idx="2">
                  <c:v>19-25</c:v>
                </c:pt>
                <c:pt idx="3">
                  <c:v>26-30</c:v>
                </c:pt>
                <c:pt idx="4">
                  <c:v>31-40</c:v>
                </c:pt>
                <c:pt idx="5">
                  <c:v>41-50</c:v>
                </c:pt>
                <c:pt idx="6">
                  <c:v>51-60</c:v>
                </c:pt>
                <c:pt idx="7">
                  <c:v>61-70</c:v>
                </c:pt>
                <c:pt idx="8">
                  <c:v>71-80</c:v>
                </c:pt>
                <c:pt idx="9">
                  <c:v>81-90</c:v>
                </c:pt>
                <c:pt idx="10">
                  <c:v>91+</c:v>
                </c:pt>
                <c:pt idx="11">
                  <c:v>Unknown</c:v>
                </c:pt>
              </c:strCache>
            </c:strRef>
          </c:cat>
          <c:val>
            <c:numRef>
              <c:f>Sheet1!$D$2:$D$13</c:f>
              <c:numCache>
                <c:formatCode>General</c:formatCode>
                <c:ptCount val="12"/>
                <c:pt idx="0">
                  <c:v>9</c:v>
                </c:pt>
                <c:pt idx="1">
                  <c:v>103</c:v>
                </c:pt>
                <c:pt idx="2">
                  <c:v>296</c:v>
                </c:pt>
                <c:pt idx="3">
                  <c:v>237</c:v>
                </c:pt>
                <c:pt idx="4">
                  <c:v>470</c:v>
                </c:pt>
                <c:pt idx="5">
                  <c:v>396</c:v>
                </c:pt>
                <c:pt idx="6">
                  <c:v>289</c:v>
                </c:pt>
                <c:pt idx="7">
                  <c:v>156</c:v>
                </c:pt>
                <c:pt idx="8">
                  <c:v>72</c:v>
                </c:pt>
                <c:pt idx="9">
                  <c:v>34</c:v>
                </c:pt>
                <c:pt idx="10">
                  <c:v>2</c:v>
                </c:pt>
                <c:pt idx="11">
                  <c:v>27</c:v>
                </c:pt>
              </c:numCache>
            </c:numRef>
          </c:val>
          <c:extLst xmlns:c16r2="http://schemas.microsoft.com/office/drawing/2015/06/chart">
            <c:ext xmlns:c16="http://schemas.microsoft.com/office/drawing/2014/chart" uri="{C3380CC4-5D6E-409C-BE32-E72D297353CC}">
              <c16:uniqueId val="{00000002-5D3A-404D-A2F3-7DEDE744CB29}"/>
            </c:ext>
          </c:extLst>
        </c:ser>
        <c:ser>
          <c:idx val="3"/>
          <c:order val="3"/>
          <c:tx>
            <c:strRef>
              <c:f>Sheet1!$E$1</c:f>
              <c:strCache>
                <c:ptCount val="1"/>
                <c:pt idx="0">
                  <c:v>2018-2019</c:v>
                </c:pt>
              </c:strCache>
            </c:strRef>
          </c:tx>
          <c:spPr>
            <a:solidFill>
              <a:srgbClr val="7030A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Sheet1!$A$2:$A$13</c:f>
              <c:strCache>
                <c:ptCount val="12"/>
                <c:pt idx="0">
                  <c:v>Under 13</c:v>
                </c:pt>
                <c:pt idx="1">
                  <c:v>13-18</c:v>
                </c:pt>
                <c:pt idx="2">
                  <c:v>19-25</c:v>
                </c:pt>
                <c:pt idx="3">
                  <c:v>26-30</c:v>
                </c:pt>
                <c:pt idx="4">
                  <c:v>31-40</c:v>
                </c:pt>
                <c:pt idx="5">
                  <c:v>41-50</c:v>
                </c:pt>
                <c:pt idx="6">
                  <c:v>51-60</c:v>
                </c:pt>
                <c:pt idx="7">
                  <c:v>61-70</c:v>
                </c:pt>
                <c:pt idx="8">
                  <c:v>71-80</c:v>
                </c:pt>
                <c:pt idx="9">
                  <c:v>81-90</c:v>
                </c:pt>
                <c:pt idx="10">
                  <c:v>91+</c:v>
                </c:pt>
                <c:pt idx="11">
                  <c:v>Unknown</c:v>
                </c:pt>
              </c:strCache>
            </c:strRef>
          </c:cat>
          <c:val>
            <c:numRef>
              <c:f>Sheet1!$E$2:$E$13</c:f>
              <c:numCache>
                <c:formatCode>General</c:formatCode>
                <c:ptCount val="12"/>
                <c:pt idx="0">
                  <c:v>60</c:v>
                </c:pt>
                <c:pt idx="1">
                  <c:v>75</c:v>
                </c:pt>
                <c:pt idx="2">
                  <c:v>228</c:v>
                </c:pt>
                <c:pt idx="3">
                  <c:v>179</c:v>
                </c:pt>
                <c:pt idx="4">
                  <c:v>405</c:v>
                </c:pt>
                <c:pt idx="5">
                  <c:v>314</c:v>
                </c:pt>
                <c:pt idx="6">
                  <c:v>209</c:v>
                </c:pt>
                <c:pt idx="7">
                  <c:v>108</c:v>
                </c:pt>
                <c:pt idx="8">
                  <c:v>60</c:v>
                </c:pt>
                <c:pt idx="9">
                  <c:v>23</c:v>
                </c:pt>
                <c:pt idx="10">
                  <c:v>4</c:v>
                </c:pt>
                <c:pt idx="11">
                  <c:v>45</c:v>
                </c:pt>
              </c:numCache>
            </c:numRef>
          </c:val>
          <c:extLst xmlns:c16r2="http://schemas.microsoft.com/office/drawing/2015/06/chart">
            <c:ext xmlns:c16="http://schemas.microsoft.com/office/drawing/2014/chart" uri="{C3380CC4-5D6E-409C-BE32-E72D297353CC}">
              <c16:uniqueId val="{00000003-5D3A-404D-A2F3-7DEDE744CB29}"/>
            </c:ext>
          </c:extLst>
        </c:ser>
        <c:dLbls>
          <c:dLblPos val="outEnd"/>
          <c:showLegendKey val="0"/>
          <c:showVal val="1"/>
          <c:showCatName val="0"/>
          <c:showSerName val="0"/>
          <c:showPercent val="0"/>
          <c:showBubbleSize val="0"/>
        </c:dLbls>
        <c:gapWidth val="219"/>
        <c:overlap val="-27"/>
        <c:axId val="657713496"/>
        <c:axId val="657710360"/>
      </c:barChart>
      <c:catAx>
        <c:axId val="6577134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57710360"/>
        <c:crosses val="autoZero"/>
        <c:auto val="1"/>
        <c:lblAlgn val="ctr"/>
        <c:lblOffset val="100"/>
        <c:noMultiLvlLbl val="0"/>
      </c:catAx>
      <c:valAx>
        <c:axId val="6577103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577134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0" baseline="0">
                <a:solidFill>
                  <a:schemeClr val="tx1"/>
                </a:solidFill>
                <a:latin typeface="+mn-lt"/>
                <a:ea typeface="+mn-ea"/>
                <a:cs typeface="+mn-cs"/>
              </a:defRPr>
            </a:pPr>
            <a:r>
              <a:rPr lang="en-GB" sz="1600" b="1">
                <a:solidFill>
                  <a:schemeClr val="tx1"/>
                </a:solidFill>
              </a:rPr>
              <a:t>Ethnicity </a:t>
            </a:r>
          </a:p>
        </c:rich>
      </c:tx>
      <c:overlay val="0"/>
      <c:spPr>
        <a:noFill/>
        <a:ln>
          <a:noFill/>
        </a:ln>
        <a:effectLst/>
      </c:spPr>
    </c:title>
    <c:autoTitleDeleted val="0"/>
    <c:plotArea>
      <c:layout>
        <c:manualLayout>
          <c:layoutTarget val="inner"/>
          <c:xMode val="edge"/>
          <c:yMode val="edge"/>
          <c:x val="4.6070074799421899E-2"/>
          <c:y val="0.12951932086931026"/>
          <c:w val="0.94310887826428702"/>
          <c:h val="0.62314549988044066"/>
        </c:manualLayout>
      </c:layout>
      <c:barChart>
        <c:barDir val="col"/>
        <c:grouping val="clustered"/>
        <c:varyColors val="0"/>
        <c:ser>
          <c:idx val="0"/>
          <c:order val="0"/>
          <c:tx>
            <c:strRef>
              <c:f>Sheet1!$B$1</c:f>
              <c:strCache>
                <c:ptCount val="1"/>
                <c:pt idx="0">
                  <c:v>2015-2016</c:v>
                </c:pt>
              </c:strCache>
            </c:strRef>
          </c:tx>
          <c:spPr>
            <a:ln w="28575" cap="rnd">
              <a:solidFill>
                <a:schemeClr val="accent1"/>
              </a:solidFill>
              <a:round/>
            </a:ln>
            <a:effectLst/>
          </c:spPr>
          <c:invertIfNegative val="0"/>
          <c:dLbls>
            <c:spPr>
              <a:noFill/>
              <a:ln>
                <a:noFill/>
              </a:ln>
              <a:effectLst/>
            </c:spPr>
            <c:txPr>
              <a:bodyPr wrap="square" lIns="38100" tIns="19050" rIns="38100" bIns="19050" anchor="ctr">
                <a:spAutoFit/>
              </a:bodyPr>
              <a:lstStyle/>
              <a:p>
                <a:pPr>
                  <a:defRPr sz="600" baseline="0"/>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Sheet1!$A$2:$A$20</c:f>
              <c:strCache>
                <c:ptCount val="19"/>
                <c:pt idx="0">
                  <c:v>White: British </c:v>
                </c:pt>
                <c:pt idx="1">
                  <c:v>White: Irish</c:v>
                </c:pt>
                <c:pt idx="2">
                  <c:v>White: Gypsy or Irish Traveller</c:v>
                </c:pt>
                <c:pt idx="3">
                  <c:v>White: Other </c:v>
                </c:pt>
                <c:pt idx="4">
                  <c:v>Mixed: White and Black Carbbean</c:v>
                </c:pt>
                <c:pt idx="5">
                  <c:v>Mixed: White and Black African</c:v>
                </c:pt>
                <c:pt idx="6">
                  <c:v>Mixed: White and Asian</c:v>
                </c:pt>
                <c:pt idx="7">
                  <c:v>Asian/Asian Biritish: Indian</c:v>
                </c:pt>
                <c:pt idx="8">
                  <c:v>Asian/Asian British: Pakistani</c:v>
                </c:pt>
                <c:pt idx="9">
                  <c:v>Asian/Asian British: Bangladeshi</c:v>
                </c:pt>
                <c:pt idx="10">
                  <c:v>Asian/Asian British: Chinese</c:v>
                </c:pt>
                <c:pt idx="11">
                  <c:v>Asian/Asian British: Other </c:v>
                </c:pt>
                <c:pt idx="12">
                  <c:v>Black/Black British: Caribbean </c:v>
                </c:pt>
                <c:pt idx="13">
                  <c:v>Black/Black British: African </c:v>
                </c:pt>
                <c:pt idx="14">
                  <c:v>Black/Black British: Other </c:v>
                </c:pt>
                <c:pt idx="15">
                  <c:v>Middle Eastern </c:v>
                </c:pt>
                <c:pt idx="16">
                  <c:v>Other Ethnic Group</c:v>
                </c:pt>
                <c:pt idx="17">
                  <c:v>Prefer Not to Say</c:v>
                </c:pt>
                <c:pt idx="18">
                  <c:v>Unknown</c:v>
                </c:pt>
              </c:strCache>
            </c:strRef>
          </c:cat>
          <c:val>
            <c:numRef>
              <c:f>Sheet1!$B$2:$B$20</c:f>
              <c:numCache>
                <c:formatCode>General</c:formatCode>
                <c:ptCount val="19"/>
                <c:pt idx="0">
                  <c:v>273</c:v>
                </c:pt>
                <c:pt idx="1">
                  <c:v>0</c:v>
                </c:pt>
                <c:pt idx="2">
                  <c:v>0</c:v>
                </c:pt>
                <c:pt idx="3">
                  <c:v>152</c:v>
                </c:pt>
                <c:pt idx="4">
                  <c:v>4</c:v>
                </c:pt>
                <c:pt idx="5">
                  <c:v>3</c:v>
                </c:pt>
                <c:pt idx="6">
                  <c:v>2</c:v>
                </c:pt>
                <c:pt idx="7">
                  <c:v>67</c:v>
                </c:pt>
                <c:pt idx="8">
                  <c:v>3</c:v>
                </c:pt>
                <c:pt idx="9">
                  <c:v>1</c:v>
                </c:pt>
                <c:pt idx="10">
                  <c:v>3</c:v>
                </c:pt>
                <c:pt idx="11">
                  <c:v>48</c:v>
                </c:pt>
                <c:pt idx="12">
                  <c:v>5</c:v>
                </c:pt>
                <c:pt idx="13">
                  <c:v>10</c:v>
                </c:pt>
                <c:pt idx="14">
                  <c:v>10</c:v>
                </c:pt>
                <c:pt idx="15">
                  <c:v>10</c:v>
                </c:pt>
                <c:pt idx="16">
                  <c:v>7</c:v>
                </c:pt>
                <c:pt idx="17">
                  <c:v>22</c:v>
                </c:pt>
                <c:pt idx="18">
                  <c:v>892</c:v>
                </c:pt>
              </c:numCache>
            </c:numRef>
          </c:val>
          <c:extLst xmlns:c16r2="http://schemas.microsoft.com/office/drawing/2015/06/chart">
            <c:ext xmlns:c16="http://schemas.microsoft.com/office/drawing/2014/chart" uri="{C3380CC4-5D6E-409C-BE32-E72D297353CC}">
              <c16:uniqueId val="{00000000-ACD1-4B3D-9352-F56ABC755FD2}"/>
            </c:ext>
          </c:extLst>
        </c:ser>
        <c:ser>
          <c:idx val="1"/>
          <c:order val="1"/>
          <c:tx>
            <c:strRef>
              <c:f>Sheet1!$C$1</c:f>
              <c:strCache>
                <c:ptCount val="1"/>
                <c:pt idx="0">
                  <c:v>2016-2017</c:v>
                </c:pt>
              </c:strCache>
            </c:strRef>
          </c:tx>
          <c:spPr>
            <a:ln w="28575" cap="rnd">
              <a:solidFill>
                <a:schemeClr val="accent2"/>
              </a:solidFill>
              <a:round/>
            </a:ln>
            <a:effectLst/>
          </c:spPr>
          <c:invertIfNegative val="0"/>
          <c:dLbls>
            <c:dLbl>
              <c:idx val="11"/>
              <c:layout>
                <c:manualLayout>
                  <c:x val="-1.3526308670363857E-3"/>
                  <c:y val="-3.8630754372786777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ACD1-4B3D-9352-F56ABC755FD2}"/>
                </c:ext>
                <c:ext xmlns:c15="http://schemas.microsoft.com/office/drawing/2012/chart" uri="{CE6537A1-D6FC-4f65-9D91-7224C49458BB}"/>
              </c:extLst>
            </c:dLbl>
            <c:spPr>
              <a:noFill/>
              <a:ln>
                <a:noFill/>
              </a:ln>
              <a:effectLst/>
            </c:spPr>
            <c:txPr>
              <a:bodyPr wrap="square" lIns="38100" tIns="19050" rIns="38100" bIns="19050" anchor="ctr">
                <a:spAutoFit/>
              </a:bodyPr>
              <a:lstStyle/>
              <a:p>
                <a:pPr>
                  <a:defRPr sz="600" baseline="0"/>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Sheet1!$A$2:$A$20</c:f>
              <c:strCache>
                <c:ptCount val="19"/>
                <c:pt idx="0">
                  <c:v>White: British </c:v>
                </c:pt>
                <c:pt idx="1">
                  <c:v>White: Irish</c:v>
                </c:pt>
                <c:pt idx="2">
                  <c:v>White: Gypsy or Irish Traveller</c:v>
                </c:pt>
                <c:pt idx="3">
                  <c:v>White: Other </c:v>
                </c:pt>
                <c:pt idx="4">
                  <c:v>Mixed: White and Black Carbbean</c:v>
                </c:pt>
                <c:pt idx="5">
                  <c:v>Mixed: White and Black African</c:v>
                </c:pt>
                <c:pt idx="6">
                  <c:v>Mixed: White and Asian</c:v>
                </c:pt>
                <c:pt idx="7">
                  <c:v>Asian/Asian Biritish: Indian</c:v>
                </c:pt>
                <c:pt idx="8">
                  <c:v>Asian/Asian British: Pakistani</c:v>
                </c:pt>
                <c:pt idx="9">
                  <c:v>Asian/Asian British: Bangladeshi</c:v>
                </c:pt>
                <c:pt idx="10">
                  <c:v>Asian/Asian British: Chinese</c:v>
                </c:pt>
                <c:pt idx="11">
                  <c:v>Asian/Asian British: Other </c:v>
                </c:pt>
                <c:pt idx="12">
                  <c:v>Black/Black British: Caribbean </c:v>
                </c:pt>
                <c:pt idx="13">
                  <c:v>Black/Black British: African </c:v>
                </c:pt>
                <c:pt idx="14">
                  <c:v>Black/Black British: Other </c:v>
                </c:pt>
                <c:pt idx="15">
                  <c:v>Middle Eastern </c:v>
                </c:pt>
                <c:pt idx="16">
                  <c:v>Other Ethnic Group</c:v>
                </c:pt>
                <c:pt idx="17">
                  <c:v>Prefer Not to Say</c:v>
                </c:pt>
                <c:pt idx="18">
                  <c:v>Unknown</c:v>
                </c:pt>
              </c:strCache>
            </c:strRef>
          </c:cat>
          <c:val>
            <c:numRef>
              <c:f>Sheet1!$C$2:$C$20</c:f>
              <c:numCache>
                <c:formatCode>General</c:formatCode>
                <c:ptCount val="19"/>
                <c:pt idx="0">
                  <c:v>1052</c:v>
                </c:pt>
                <c:pt idx="1">
                  <c:v>7</c:v>
                </c:pt>
                <c:pt idx="2">
                  <c:v>0</c:v>
                </c:pt>
                <c:pt idx="3">
                  <c:v>61</c:v>
                </c:pt>
                <c:pt idx="4">
                  <c:v>7</c:v>
                </c:pt>
                <c:pt idx="5">
                  <c:v>16</c:v>
                </c:pt>
                <c:pt idx="6">
                  <c:v>5</c:v>
                </c:pt>
                <c:pt idx="7">
                  <c:v>255</c:v>
                </c:pt>
                <c:pt idx="8">
                  <c:v>23</c:v>
                </c:pt>
                <c:pt idx="9">
                  <c:v>6</c:v>
                </c:pt>
                <c:pt idx="10">
                  <c:v>5</c:v>
                </c:pt>
                <c:pt idx="11">
                  <c:v>21</c:v>
                </c:pt>
                <c:pt idx="12">
                  <c:v>13</c:v>
                </c:pt>
                <c:pt idx="13">
                  <c:v>42</c:v>
                </c:pt>
                <c:pt idx="14">
                  <c:v>5</c:v>
                </c:pt>
                <c:pt idx="15">
                  <c:v>13</c:v>
                </c:pt>
                <c:pt idx="16">
                  <c:v>16</c:v>
                </c:pt>
                <c:pt idx="17">
                  <c:v>34</c:v>
                </c:pt>
                <c:pt idx="18">
                  <c:v>474</c:v>
                </c:pt>
              </c:numCache>
            </c:numRef>
          </c:val>
          <c:extLst xmlns:c16r2="http://schemas.microsoft.com/office/drawing/2015/06/chart">
            <c:ext xmlns:c16="http://schemas.microsoft.com/office/drawing/2014/chart" uri="{C3380CC4-5D6E-409C-BE32-E72D297353CC}">
              <c16:uniqueId val="{00000002-ACD1-4B3D-9352-F56ABC755FD2}"/>
            </c:ext>
          </c:extLst>
        </c:ser>
        <c:ser>
          <c:idx val="2"/>
          <c:order val="2"/>
          <c:tx>
            <c:strRef>
              <c:f>Sheet1!$D$1</c:f>
              <c:strCache>
                <c:ptCount val="1"/>
                <c:pt idx="0">
                  <c:v>2017-2018</c:v>
                </c:pt>
              </c:strCache>
            </c:strRef>
          </c:tx>
          <c:invertIfNegative val="0"/>
          <c:dLbls>
            <c:dLbl>
              <c:idx val="0"/>
              <c:layout>
                <c:manualLayout>
                  <c:x val="1.7584201271473015E-2"/>
                  <c:y val="-2.1461530207103766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ACD1-4B3D-9352-F56ABC755FD2}"/>
                </c:ext>
                <c:ext xmlns:c15="http://schemas.microsoft.com/office/drawing/2012/chart" uri="{CE6537A1-D6FC-4f65-9D91-7224C49458BB}"/>
              </c:extLst>
            </c:dLbl>
            <c:dLbl>
              <c:idx val="1"/>
              <c:layout>
                <c:manualLayout>
                  <c:x val="0"/>
                  <c:y val="-1.287691812426233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ACD1-4B3D-9352-F56ABC755FD2}"/>
                </c:ext>
                <c:ext xmlns:c15="http://schemas.microsoft.com/office/drawing/2012/chart" uri="{CE6537A1-D6FC-4f65-9D91-7224C49458BB}"/>
              </c:extLst>
            </c:dLbl>
            <c:dLbl>
              <c:idx val="3"/>
              <c:layout>
                <c:manualLayout>
                  <c:x val="5.3253183766387936E-8"/>
                  <c:y val="-2.146153020710376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ACD1-4B3D-9352-F56ABC755FD2}"/>
                </c:ext>
                <c:ext xmlns:c15="http://schemas.microsoft.com/office/drawing/2012/chart" uri="{CE6537A1-D6FC-4f65-9D91-7224C49458BB}">
                  <c15:layout>
                    <c:manualLayout>
                      <c:w val="2.3157040443662923E-2"/>
                      <c:h val="3.1119218800300462E-2"/>
                    </c:manualLayout>
                  </c15:layout>
                </c:ext>
              </c:extLst>
            </c:dLbl>
            <c:dLbl>
              <c:idx val="5"/>
              <c:layout>
                <c:manualLayout>
                  <c:x val="0"/>
                  <c:y val="-3.00461422899454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ACD1-4B3D-9352-F56ABC755FD2}"/>
                </c:ext>
                <c:ext xmlns:c15="http://schemas.microsoft.com/office/drawing/2012/chart" uri="{CE6537A1-D6FC-4f65-9D91-7224C49458BB}"/>
              </c:extLst>
            </c:dLbl>
            <c:dLbl>
              <c:idx val="7"/>
              <c:layout>
                <c:manualLayout>
                  <c:x val="0"/>
                  <c:y val="-2.789998926923497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ACD1-4B3D-9352-F56ABC755FD2}"/>
                </c:ext>
                <c:ext xmlns:c15="http://schemas.microsoft.com/office/drawing/2012/chart" uri="{CE6537A1-D6FC-4f65-9D91-7224C49458BB}"/>
              </c:extLst>
            </c:dLbl>
            <c:dLbl>
              <c:idx val="8"/>
              <c:layout>
                <c:manualLayout>
                  <c:x val="-9.9191784377377469E-17"/>
                  <c:y val="-3.004614228994527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ACD1-4B3D-9352-F56ABC755FD2}"/>
                </c:ext>
                <c:ext xmlns:c15="http://schemas.microsoft.com/office/drawing/2012/chart" uri="{CE6537A1-D6FC-4f65-9D91-7224C49458BB}"/>
              </c:extLst>
            </c:dLbl>
            <c:dLbl>
              <c:idx val="12"/>
              <c:layout>
                <c:manualLayout>
                  <c:x val="-9.9191784377377469E-17"/>
                  <c:y val="-3.648460135207632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ACD1-4B3D-9352-F56ABC755FD2}"/>
                </c:ext>
                <c:ext xmlns:c15="http://schemas.microsoft.com/office/drawing/2012/chart" uri="{CE6537A1-D6FC-4f65-9D91-7224C49458BB}"/>
              </c:extLst>
            </c:dLbl>
            <c:dLbl>
              <c:idx val="13"/>
              <c:layout>
                <c:manualLayout>
                  <c:x val="-9.9191784377377469E-17"/>
                  <c:y val="-4.5069213434917911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A-ACD1-4B3D-9352-F56ABC755FD2}"/>
                </c:ext>
                <c:ext xmlns:c15="http://schemas.microsoft.com/office/drawing/2012/chart" uri="{CE6537A1-D6FC-4f65-9D91-7224C49458BB}"/>
              </c:extLst>
            </c:dLbl>
            <c:dLbl>
              <c:idx val="15"/>
              <c:layout>
                <c:manualLayout>
                  <c:x val="-9.9191784377377469E-17"/>
                  <c:y val="-4.0776907393497076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B-ACD1-4B3D-9352-F56ABC755FD2}"/>
                </c:ext>
                <c:ext xmlns:c15="http://schemas.microsoft.com/office/drawing/2012/chart" uri="{CE6537A1-D6FC-4f65-9D91-7224C49458BB}"/>
              </c:extLst>
            </c:dLbl>
            <c:dLbl>
              <c:idx val="16"/>
              <c:layout>
                <c:manualLayout>
                  <c:x val="-9.9191784377377469E-17"/>
                  <c:y val="-2.575383624852451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C-ACD1-4B3D-9352-F56ABC755FD2}"/>
                </c:ext>
                <c:ext xmlns:c15="http://schemas.microsoft.com/office/drawing/2012/chart" uri="{CE6537A1-D6FC-4f65-9D91-7224C49458BB}"/>
              </c:extLst>
            </c:dLbl>
            <c:spPr>
              <a:noFill/>
              <a:ln>
                <a:noFill/>
              </a:ln>
              <a:effectLst/>
            </c:spPr>
            <c:txPr>
              <a:bodyPr wrap="square" lIns="38100" tIns="19050" rIns="38100" bIns="19050" anchor="ctr">
                <a:spAutoFit/>
              </a:bodyPr>
              <a:lstStyle/>
              <a:p>
                <a:pPr>
                  <a:defRPr sz="600" baseline="0"/>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Sheet1!$A$2:$A$20</c:f>
              <c:strCache>
                <c:ptCount val="19"/>
                <c:pt idx="0">
                  <c:v>White: British </c:v>
                </c:pt>
                <c:pt idx="1">
                  <c:v>White: Irish</c:v>
                </c:pt>
                <c:pt idx="2">
                  <c:v>White: Gypsy or Irish Traveller</c:v>
                </c:pt>
                <c:pt idx="3">
                  <c:v>White: Other </c:v>
                </c:pt>
                <c:pt idx="4">
                  <c:v>Mixed: White and Black Carbbean</c:v>
                </c:pt>
                <c:pt idx="5">
                  <c:v>Mixed: White and Black African</c:v>
                </c:pt>
                <c:pt idx="6">
                  <c:v>Mixed: White and Asian</c:v>
                </c:pt>
                <c:pt idx="7">
                  <c:v>Asian/Asian Biritish: Indian</c:v>
                </c:pt>
                <c:pt idx="8">
                  <c:v>Asian/Asian British: Pakistani</c:v>
                </c:pt>
                <c:pt idx="9">
                  <c:v>Asian/Asian British: Bangladeshi</c:v>
                </c:pt>
                <c:pt idx="10">
                  <c:v>Asian/Asian British: Chinese</c:v>
                </c:pt>
                <c:pt idx="11">
                  <c:v>Asian/Asian British: Other </c:v>
                </c:pt>
                <c:pt idx="12">
                  <c:v>Black/Black British: Caribbean </c:v>
                </c:pt>
                <c:pt idx="13">
                  <c:v>Black/Black British: African </c:v>
                </c:pt>
                <c:pt idx="14">
                  <c:v>Black/Black British: Other </c:v>
                </c:pt>
                <c:pt idx="15">
                  <c:v>Middle Eastern </c:v>
                </c:pt>
                <c:pt idx="16">
                  <c:v>Other Ethnic Group</c:v>
                </c:pt>
                <c:pt idx="17">
                  <c:v>Prefer Not to Say</c:v>
                </c:pt>
                <c:pt idx="18">
                  <c:v>Unknown</c:v>
                </c:pt>
              </c:strCache>
            </c:strRef>
          </c:cat>
          <c:val>
            <c:numRef>
              <c:f>Sheet1!$D$2:$D$20</c:f>
              <c:numCache>
                <c:formatCode>General</c:formatCode>
                <c:ptCount val="19"/>
                <c:pt idx="0">
                  <c:v>1181</c:v>
                </c:pt>
                <c:pt idx="1">
                  <c:v>17</c:v>
                </c:pt>
                <c:pt idx="2">
                  <c:v>5</c:v>
                </c:pt>
                <c:pt idx="3">
                  <c:v>72</c:v>
                </c:pt>
                <c:pt idx="4">
                  <c:v>21</c:v>
                </c:pt>
                <c:pt idx="5">
                  <c:v>17</c:v>
                </c:pt>
                <c:pt idx="6">
                  <c:v>15</c:v>
                </c:pt>
                <c:pt idx="7">
                  <c:v>324</c:v>
                </c:pt>
                <c:pt idx="8">
                  <c:v>34</c:v>
                </c:pt>
                <c:pt idx="9">
                  <c:v>12</c:v>
                </c:pt>
                <c:pt idx="10">
                  <c:v>9</c:v>
                </c:pt>
                <c:pt idx="11">
                  <c:v>29</c:v>
                </c:pt>
                <c:pt idx="12">
                  <c:v>20</c:v>
                </c:pt>
                <c:pt idx="13">
                  <c:v>33</c:v>
                </c:pt>
                <c:pt idx="14">
                  <c:v>8</c:v>
                </c:pt>
                <c:pt idx="15">
                  <c:v>11</c:v>
                </c:pt>
                <c:pt idx="16">
                  <c:v>24</c:v>
                </c:pt>
                <c:pt idx="17">
                  <c:v>92</c:v>
                </c:pt>
                <c:pt idx="18">
                  <c:v>187</c:v>
                </c:pt>
              </c:numCache>
            </c:numRef>
          </c:val>
          <c:extLst xmlns:c16r2="http://schemas.microsoft.com/office/drawing/2015/06/chart">
            <c:ext xmlns:c16="http://schemas.microsoft.com/office/drawing/2014/chart" uri="{C3380CC4-5D6E-409C-BE32-E72D297353CC}">
              <c16:uniqueId val="{0000000D-ACD1-4B3D-9352-F56ABC755FD2}"/>
            </c:ext>
          </c:extLst>
        </c:ser>
        <c:ser>
          <c:idx val="3"/>
          <c:order val="3"/>
          <c:tx>
            <c:strRef>
              <c:f>Sheet1!$E$1</c:f>
              <c:strCache>
                <c:ptCount val="1"/>
                <c:pt idx="0">
                  <c:v>2018-2019</c:v>
                </c:pt>
              </c:strCache>
            </c:strRef>
          </c:tx>
          <c:invertIfNegative val="0"/>
          <c:dLbls>
            <c:spPr>
              <a:noFill/>
              <a:ln>
                <a:noFill/>
              </a:ln>
              <a:effectLst/>
            </c:spPr>
            <c:txPr>
              <a:bodyPr wrap="square" lIns="38100" tIns="19050" rIns="38100" bIns="19050" anchor="ctr">
                <a:spAutoFit/>
              </a:bodyPr>
              <a:lstStyle/>
              <a:p>
                <a:pPr>
                  <a:defRPr sz="600" baseline="0"/>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Sheet1!$A$2:$A$20</c:f>
              <c:strCache>
                <c:ptCount val="19"/>
                <c:pt idx="0">
                  <c:v>White: British </c:v>
                </c:pt>
                <c:pt idx="1">
                  <c:v>White: Irish</c:v>
                </c:pt>
                <c:pt idx="2">
                  <c:v>White: Gypsy or Irish Traveller</c:v>
                </c:pt>
                <c:pt idx="3">
                  <c:v>White: Other </c:v>
                </c:pt>
                <c:pt idx="4">
                  <c:v>Mixed: White and Black Carbbean</c:v>
                </c:pt>
                <c:pt idx="5">
                  <c:v>Mixed: White and Black African</c:v>
                </c:pt>
                <c:pt idx="6">
                  <c:v>Mixed: White and Asian</c:v>
                </c:pt>
                <c:pt idx="7">
                  <c:v>Asian/Asian Biritish: Indian</c:v>
                </c:pt>
                <c:pt idx="8">
                  <c:v>Asian/Asian British: Pakistani</c:v>
                </c:pt>
                <c:pt idx="9">
                  <c:v>Asian/Asian British: Bangladeshi</c:v>
                </c:pt>
                <c:pt idx="10">
                  <c:v>Asian/Asian British: Chinese</c:v>
                </c:pt>
                <c:pt idx="11">
                  <c:v>Asian/Asian British: Other </c:v>
                </c:pt>
                <c:pt idx="12">
                  <c:v>Black/Black British: Caribbean </c:v>
                </c:pt>
                <c:pt idx="13">
                  <c:v>Black/Black British: African </c:v>
                </c:pt>
                <c:pt idx="14">
                  <c:v>Black/Black British: Other </c:v>
                </c:pt>
                <c:pt idx="15">
                  <c:v>Middle Eastern </c:v>
                </c:pt>
                <c:pt idx="16">
                  <c:v>Other Ethnic Group</c:v>
                </c:pt>
                <c:pt idx="17">
                  <c:v>Prefer Not to Say</c:v>
                </c:pt>
                <c:pt idx="18">
                  <c:v>Unknown</c:v>
                </c:pt>
              </c:strCache>
            </c:strRef>
          </c:cat>
          <c:val>
            <c:numRef>
              <c:f>Sheet1!$E$2:$E$20</c:f>
              <c:numCache>
                <c:formatCode>General</c:formatCode>
                <c:ptCount val="19"/>
                <c:pt idx="0">
                  <c:v>848</c:v>
                </c:pt>
                <c:pt idx="1">
                  <c:v>13</c:v>
                </c:pt>
                <c:pt idx="2">
                  <c:v>3</c:v>
                </c:pt>
                <c:pt idx="3">
                  <c:v>53</c:v>
                </c:pt>
                <c:pt idx="4">
                  <c:v>12</c:v>
                </c:pt>
                <c:pt idx="5">
                  <c:v>10</c:v>
                </c:pt>
                <c:pt idx="6">
                  <c:v>13</c:v>
                </c:pt>
                <c:pt idx="7">
                  <c:v>188</c:v>
                </c:pt>
                <c:pt idx="8">
                  <c:v>17</c:v>
                </c:pt>
                <c:pt idx="9">
                  <c:v>8</c:v>
                </c:pt>
                <c:pt idx="10">
                  <c:v>4</c:v>
                </c:pt>
                <c:pt idx="11">
                  <c:v>18</c:v>
                </c:pt>
                <c:pt idx="12">
                  <c:v>9</c:v>
                </c:pt>
                <c:pt idx="13">
                  <c:v>25</c:v>
                </c:pt>
                <c:pt idx="14">
                  <c:v>13</c:v>
                </c:pt>
                <c:pt idx="15">
                  <c:v>6</c:v>
                </c:pt>
                <c:pt idx="16">
                  <c:v>15</c:v>
                </c:pt>
                <c:pt idx="17">
                  <c:v>93</c:v>
                </c:pt>
                <c:pt idx="18">
                  <c:v>362</c:v>
                </c:pt>
              </c:numCache>
            </c:numRef>
          </c:val>
          <c:extLst xmlns:c16r2="http://schemas.microsoft.com/office/drawing/2015/06/chart">
            <c:ext xmlns:c16="http://schemas.microsoft.com/office/drawing/2014/chart" uri="{C3380CC4-5D6E-409C-BE32-E72D297353CC}">
              <c16:uniqueId val="{00000000-B17F-4C9A-B74F-A591C6642033}"/>
            </c:ext>
          </c:extLst>
        </c:ser>
        <c:dLbls>
          <c:showLegendKey val="0"/>
          <c:showVal val="1"/>
          <c:showCatName val="0"/>
          <c:showSerName val="0"/>
          <c:showPercent val="0"/>
          <c:showBubbleSize val="0"/>
        </c:dLbls>
        <c:gapWidth val="150"/>
        <c:overlap val="-25"/>
        <c:axId val="657710752"/>
        <c:axId val="657711144"/>
      </c:barChart>
      <c:catAx>
        <c:axId val="6577107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57711144"/>
        <c:crosses val="autoZero"/>
        <c:auto val="1"/>
        <c:lblAlgn val="ctr"/>
        <c:lblOffset val="100"/>
        <c:noMultiLvlLbl val="0"/>
      </c:catAx>
      <c:valAx>
        <c:axId val="657711144"/>
        <c:scaling>
          <c:orientation val="minMax"/>
        </c:scaling>
        <c:delete val="1"/>
        <c:axPos val="l"/>
        <c:numFmt formatCode="General" sourceLinked="1"/>
        <c:majorTickMark val="none"/>
        <c:minorTickMark val="none"/>
        <c:tickLblPos val="nextTo"/>
        <c:crossAx val="657710752"/>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0" baseline="0">
                <a:solidFill>
                  <a:schemeClr val="tx1"/>
                </a:solidFill>
                <a:latin typeface="+mn-lt"/>
                <a:ea typeface="+mn-ea"/>
                <a:cs typeface="+mn-cs"/>
              </a:defRPr>
            </a:pPr>
            <a:r>
              <a:rPr lang="en-GB" sz="1600" b="1">
                <a:solidFill>
                  <a:schemeClr val="tx1"/>
                </a:solidFill>
              </a:rPr>
              <a:t>Disabilites</a:t>
            </a:r>
          </a:p>
        </c:rich>
      </c:tx>
      <c:overlay val="0"/>
      <c:spPr>
        <a:noFill/>
        <a:ln>
          <a:noFill/>
        </a:ln>
        <a:effectLst/>
      </c:spPr>
    </c:title>
    <c:autoTitleDeleted val="0"/>
    <c:plotArea>
      <c:layout>
        <c:manualLayout>
          <c:layoutTarget val="inner"/>
          <c:xMode val="edge"/>
          <c:yMode val="edge"/>
          <c:x val="1.7469596183565143E-2"/>
          <c:y val="0.13000759922243671"/>
          <c:w val="0.97043606799704363"/>
          <c:h val="0.75578439920343865"/>
        </c:manualLayout>
      </c:layout>
      <c:barChart>
        <c:barDir val="col"/>
        <c:grouping val="clustered"/>
        <c:varyColors val="0"/>
        <c:ser>
          <c:idx val="0"/>
          <c:order val="0"/>
          <c:tx>
            <c:strRef>
              <c:f>Sheet1!$B$1</c:f>
              <c:strCache>
                <c:ptCount val="1"/>
                <c:pt idx="0">
                  <c:v>2015-2016</c:v>
                </c:pt>
              </c:strCache>
            </c:strRef>
          </c:tx>
          <c:spPr>
            <a:ln w="28575" cap="rnd">
              <a:solidFill>
                <a:schemeClr val="accent1"/>
              </a:solidFill>
              <a:round/>
            </a:ln>
            <a:effectLst/>
          </c:spPr>
          <c:invertIfNegative val="0"/>
          <c:dLbls>
            <c:spPr>
              <a:noFill/>
              <a:ln>
                <a:noFill/>
              </a:ln>
              <a:effectLst/>
            </c:spPr>
            <c:txPr>
              <a:bodyPr wrap="square" lIns="38100" tIns="19050" rIns="38100" bIns="19050" anchor="ctr">
                <a:spAutoFit/>
              </a:bodyPr>
              <a:lstStyle/>
              <a:p>
                <a:pPr>
                  <a:defRPr sz="800" baseline="0"/>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Sheet1!$A$2:$A$13</c:f>
              <c:strCache>
                <c:ptCount val="12"/>
                <c:pt idx="0">
                  <c:v>Specific Learning Difficulty</c:v>
                </c:pt>
                <c:pt idx="1">
                  <c:v>Blind or Partially Sighted</c:v>
                </c:pt>
                <c:pt idx="2">
                  <c:v>Deaf or Hearing Impairement</c:v>
                </c:pt>
                <c:pt idx="3">
                  <c:v>Wheelchair user/mobility difficulty</c:v>
                </c:pt>
                <c:pt idx="4">
                  <c:v>Autistic Spectrum Disorder</c:v>
                </c:pt>
                <c:pt idx="5">
                  <c:v>Mental Health Difficulties </c:v>
                </c:pt>
                <c:pt idx="6">
                  <c:v>Unseen Disability (or diabetes, epilepsy)</c:v>
                </c:pt>
                <c:pt idx="7">
                  <c:v>Disability, special need or medical condition</c:v>
                </c:pt>
                <c:pt idx="8">
                  <c:v>Prefer Not to Say</c:v>
                </c:pt>
                <c:pt idx="9">
                  <c:v>No Disabilities </c:v>
                </c:pt>
                <c:pt idx="10">
                  <c:v>Unknown</c:v>
                </c:pt>
                <c:pt idx="11">
                  <c:v>Other</c:v>
                </c:pt>
              </c:strCache>
            </c:strRef>
          </c:cat>
          <c:val>
            <c:numRef>
              <c:f>Sheet1!$B$2:$B$13</c:f>
              <c:numCache>
                <c:formatCode>General</c:formatCode>
                <c:ptCount val="12"/>
                <c:pt idx="0">
                  <c:v>15</c:v>
                </c:pt>
                <c:pt idx="1">
                  <c:v>0</c:v>
                </c:pt>
                <c:pt idx="2">
                  <c:v>3</c:v>
                </c:pt>
                <c:pt idx="3">
                  <c:v>14</c:v>
                </c:pt>
                <c:pt idx="4">
                  <c:v>1</c:v>
                </c:pt>
                <c:pt idx="5">
                  <c:v>27</c:v>
                </c:pt>
                <c:pt idx="6">
                  <c:v>13</c:v>
                </c:pt>
                <c:pt idx="7">
                  <c:v>24</c:v>
                </c:pt>
                <c:pt idx="8">
                  <c:v>43</c:v>
                </c:pt>
                <c:pt idx="9">
                  <c:v>316</c:v>
                </c:pt>
                <c:pt idx="10">
                  <c:v>1031</c:v>
                </c:pt>
                <c:pt idx="11">
                  <c:v>53</c:v>
                </c:pt>
              </c:numCache>
            </c:numRef>
          </c:val>
          <c:extLst xmlns:c16r2="http://schemas.microsoft.com/office/drawing/2015/06/chart">
            <c:ext xmlns:c16="http://schemas.microsoft.com/office/drawing/2014/chart" uri="{C3380CC4-5D6E-409C-BE32-E72D297353CC}">
              <c16:uniqueId val="{00000000-8FA5-40B0-9DD6-064933A05509}"/>
            </c:ext>
          </c:extLst>
        </c:ser>
        <c:ser>
          <c:idx val="1"/>
          <c:order val="1"/>
          <c:tx>
            <c:strRef>
              <c:f>Sheet1!$C$1</c:f>
              <c:strCache>
                <c:ptCount val="1"/>
                <c:pt idx="0">
                  <c:v>2016-2017</c:v>
                </c:pt>
              </c:strCache>
            </c:strRef>
          </c:tx>
          <c:spPr>
            <a:ln w="28575" cap="rnd">
              <a:solidFill>
                <a:schemeClr val="accent2"/>
              </a:solidFill>
              <a:round/>
            </a:ln>
            <a:effectLst/>
          </c:spPr>
          <c:invertIfNegative val="0"/>
          <c:dLbls>
            <c:spPr>
              <a:noFill/>
              <a:ln>
                <a:noFill/>
              </a:ln>
              <a:effectLst/>
            </c:spPr>
            <c:txPr>
              <a:bodyPr wrap="square" lIns="38100" tIns="19050" rIns="38100" bIns="19050" anchor="ctr">
                <a:spAutoFit/>
              </a:bodyPr>
              <a:lstStyle/>
              <a:p>
                <a:pPr>
                  <a:defRPr sz="800" baseline="0"/>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Sheet1!$A$2:$A$13</c:f>
              <c:strCache>
                <c:ptCount val="12"/>
                <c:pt idx="0">
                  <c:v>Specific Learning Difficulty</c:v>
                </c:pt>
                <c:pt idx="1">
                  <c:v>Blind or Partially Sighted</c:v>
                </c:pt>
                <c:pt idx="2">
                  <c:v>Deaf or Hearing Impairement</c:v>
                </c:pt>
                <c:pt idx="3">
                  <c:v>Wheelchair user/mobility difficulty</c:v>
                </c:pt>
                <c:pt idx="4">
                  <c:v>Autistic Spectrum Disorder</c:v>
                </c:pt>
                <c:pt idx="5">
                  <c:v>Mental Health Difficulties </c:v>
                </c:pt>
                <c:pt idx="6">
                  <c:v>Unseen Disability (or diabetes, epilepsy)</c:v>
                </c:pt>
                <c:pt idx="7">
                  <c:v>Disability, special need or medical condition</c:v>
                </c:pt>
                <c:pt idx="8">
                  <c:v>Prefer Not to Say</c:v>
                </c:pt>
                <c:pt idx="9">
                  <c:v>No Disabilities </c:v>
                </c:pt>
                <c:pt idx="10">
                  <c:v>Unknown</c:v>
                </c:pt>
                <c:pt idx="11">
                  <c:v>Other</c:v>
                </c:pt>
              </c:strCache>
            </c:strRef>
          </c:cat>
          <c:val>
            <c:numRef>
              <c:f>Sheet1!$C$2:$C$13</c:f>
              <c:numCache>
                <c:formatCode>General</c:formatCode>
                <c:ptCount val="12"/>
                <c:pt idx="0">
                  <c:v>36</c:v>
                </c:pt>
                <c:pt idx="1">
                  <c:v>9</c:v>
                </c:pt>
                <c:pt idx="2">
                  <c:v>12</c:v>
                </c:pt>
                <c:pt idx="3">
                  <c:v>65</c:v>
                </c:pt>
                <c:pt idx="4">
                  <c:v>13</c:v>
                </c:pt>
                <c:pt idx="5">
                  <c:v>135</c:v>
                </c:pt>
                <c:pt idx="6">
                  <c:v>73</c:v>
                </c:pt>
                <c:pt idx="7">
                  <c:v>101</c:v>
                </c:pt>
                <c:pt idx="8">
                  <c:v>29</c:v>
                </c:pt>
                <c:pt idx="9">
                  <c:v>1044</c:v>
                </c:pt>
                <c:pt idx="10">
                  <c:v>537</c:v>
                </c:pt>
                <c:pt idx="11">
                  <c:v>0</c:v>
                </c:pt>
              </c:numCache>
            </c:numRef>
          </c:val>
          <c:extLst xmlns:c16r2="http://schemas.microsoft.com/office/drawing/2015/06/chart">
            <c:ext xmlns:c16="http://schemas.microsoft.com/office/drawing/2014/chart" uri="{C3380CC4-5D6E-409C-BE32-E72D297353CC}">
              <c16:uniqueId val="{00000001-8FA5-40B0-9DD6-064933A05509}"/>
            </c:ext>
          </c:extLst>
        </c:ser>
        <c:ser>
          <c:idx val="2"/>
          <c:order val="2"/>
          <c:tx>
            <c:strRef>
              <c:f>Sheet1!$D$1</c:f>
              <c:strCache>
                <c:ptCount val="1"/>
                <c:pt idx="0">
                  <c:v>2017-2018</c:v>
                </c:pt>
              </c:strCache>
            </c:strRef>
          </c:tx>
          <c:invertIfNegative val="0"/>
          <c:dLbls>
            <c:spPr>
              <a:noFill/>
              <a:ln>
                <a:noFill/>
              </a:ln>
              <a:effectLst/>
            </c:spPr>
            <c:txPr>
              <a:bodyPr wrap="square" lIns="38100" tIns="19050" rIns="38100" bIns="19050" anchor="ctr">
                <a:spAutoFit/>
              </a:bodyPr>
              <a:lstStyle/>
              <a:p>
                <a:pPr>
                  <a:defRPr sz="800" baseline="0"/>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Sheet1!$A$2:$A$13</c:f>
              <c:strCache>
                <c:ptCount val="12"/>
                <c:pt idx="0">
                  <c:v>Specific Learning Difficulty</c:v>
                </c:pt>
                <c:pt idx="1">
                  <c:v>Blind or Partially Sighted</c:v>
                </c:pt>
                <c:pt idx="2">
                  <c:v>Deaf or Hearing Impairement</c:v>
                </c:pt>
                <c:pt idx="3">
                  <c:v>Wheelchair user/mobility difficulty</c:v>
                </c:pt>
                <c:pt idx="4">
                  <c:v>Autistic Spectrum Disorder</c:v>
                </c:pt>
                <c:pt idx="5">
                  <c:v>Mental Health Difficulties </c:v>
                </c:pt>
                <c:pt idx="6">
                  <c:v>Unseen Disability (or diabetes, epilepsy)</c:v>
                </c:pt>
                <c:pt idx="7">
                  <c:v>Disability, special need or medical condition</c:v>
                </c:pt>
                <c:pt idx="8">
                  <c:v>Prefer Not to Say</c:v>
                </c:pt>
                <c:pt idx="9">
                  <c:v>No Disabilities </c:v>
                </c:pt>
                <c:pt idx="10">
                  <c:v>Unknown</c:v>
                </c:pt>
                <c:pt idx="11">
                  <c:v>Other</c:v>
                </c:pt>
              </c:strCache>
            </c:strRef>
          </c:cat>
          <c:val>
            <c:numRef>
              <c:f>Sheet1!$D$2:$D$13</c:f>
              <c:numCache>
                <c:formatCode>General</c:formatCode>
                <c:ptCount val="12"/>
                <c:pt idx="0">
                  <c:v>45</c:v>
                </c:pt>
                <c:pt idx="1">
                  <c:v>25</c:v>
                </c:pt>
                <c:pt idx="2">
                  <c:v>23</c:v>
                </c:pt>
                <c:pt idx="3">
                  <c:v>86</c:v>
                </c:pt>
                <c:pt idx="4">
                  <c:v>19</c:v>
                </c:pt>
                <c:pt idx="5">
                  <c:v>259</c:v>
                </c:pt>
                <c:pt idx="6">
                  <c:v>113</c:v>
                </c:pt>
                <c:pt idx="7">
                  <c:v>98</c:v>
                </c:pt>
                <c:pt idx="8">
                  <c:v>87</c:v>
                </c:pt>
                <c:pt idx="9">
                  <c:v>1211</c:v>
                </c:pt>
                <c:pt idx="10">
                  <c:v>207</c:v>
                </c:pt>
                <c:pt idx="11">
                  <c:v>0</c:v>
                </c:pt>
              </c:numCache>
            </c:numRef>
          </c:val>
          <c:extLst xmlns:c16r2="http://schemas.microsoft.com/office/drawing/2015/06/chart">
            <c:ext xmlns:c16="http://schemas.microsoft.com/office/drawing/2014/chart" uri="{C3380CC4-5D6E-409C-BE32-E72D297353CC}">
              <c16:uniqueId val="{00000002-8FA5-40B0-9DD6-064933A05509}"/>
            </c:ext>
          </c:extLst>
        </c:ser>
        <c:ser>
          <c:idx val="3"/>
          <c:order val="3"/>
          <c:tx>
            <c:strRef>
              <c:f>Sheet1!$E$1</c:f>
              <c:strCache>
                <c:ptCount val="1"/>
                <c:pt idx="0">
                  <c:v>2018-2019</c:v>
                </c:pt>
              </c:strCache>
            </c:strRef>
          </c:tx>
          <c:invertIfNegative val="0"/>
          <c:dLbls>
            <c:spPr>
              <a:noFill/>
              <a:ln>
                <a:noFill/>
              </a:ln>
              <a:effectLst/>
            </c:spPr>
            <c:txPr>
              <a:bodyPr wrap="square" lIns="38100" tIns="19050" rIns="38100" bIns="19050" anchor="ctr">
                <a:spAutoFit/>
              </a:bodyPr>
              <a:lstStyle/>
              <a:p>
                <a:pPr>
                  <a:defRPr sz="800" baseline="0"/>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Sheet1!$A$2:$A$13</c:f>
              <c:strCache>
                <c:ptCount val="12"/>
                <c:pt idx="0">
                  <c:v>Specific Learning Difficulty</c:v>
                </c:pt>
                <c:pt idx="1">
                  <c:v>Blind or Partially Sighted</c:v>
                </c:pt>
                <c:pt idx="2">
                  <c:v>Deaf or Hearing Impairement</c:v>
                </c:pt>
                <c:pt idx="3">
                  <c:v>Wheelchair user/mobility difficulty</c:v>
                </c:pt>
                <c:pt idx="4">
                  <c:v>Autistic Spectrum Disorder</c:v>
                </c:pt>
                <c:pt idx="5">
                  <c:v>Mental Health Difficulties </c:v>
                </c:pt>
                <c:pt idx="6">
                  <c:v>Unseen Disability (or diabetes, epilepsy)</c:v>
                </c:pt>
                <c:pt idx="7">
                  <c:v>Disability, special need or medical condition</c:v>
                </c:pt>
                <c:pt idx="8">
                  <c:v>Prefer Not to Say</c:v>
                </c:pt>
                <c:pt idx="9">
                  <c:v>No Disabilities </c:v>
                </c:pt>
                <c:pt idx="10">
                  <c:v>Unknown</c:v>
                </c:pt>
                <c:pt idx="11">
                  <c:v>Other</c:v>
                </c:pt>
              </c:strCache>
            </c:strRef>
          </c:cat>
          <c:val>
            <c:numRef>
              <c:f>Sheet1!$E$2:$E$13</c:f>
              <c:numCache>
                <c:formatCode>General</c:formatCode>
                <c:ptCount val="12"/>
                <c:pt idx="0">
                  <c:v>30</c:v>
                </c:pt>
                <c:pt idx="1">
                  <c:v>11</c:v>
                </c:pt>
                <c:pt idx="2">
                  <c:v>14</c:v>
                </c:pt>
                <c:pt idx="3">
                  <c:v>59</c:v>
                </c:pt>
                <c:pt idx="4">
                  <c:v>18</c:v>
                </c:pt>
                <c:pt idx="5">
                  <c:v>194</c:v>
                </c:pt>
                <c:pt idx="6">
                  <c:v>86</c:v>
                </c:pt>
                <c:pt idx="7">
                  <c:v>77</c:v>
                </c:pt>
                <c:pt idx="8">
                  <c:v>94</c:v>
                </c:pt>
                <c:pt idx="9">
                  <c:v>800</c:v>
                </c:pt>
                <c:pt idx="10">
                  <c:v>375</c:v>
                </c:pt>
                <c:pt idx="11">
                  <c:v>0</c:v>
                </c:pt>
              </c:numCache>
            </c:numRef>
          </c:val>
          <c:extLst xmlns:c16r2="http://schemas.microsoft.com/office/drawing/2015/06/chart">
            <c:ext xmlns:c16="http://schemas.microsoft.com/office/drawing/2014/chart" uri="{C3380CC4-5D6E-409C-BE32-E72D297353CC}">
              <c16:uniqueId val="{00000000-86BA-4C84-BD28-28044D7FBC42}"/>
            </c:ext>
          </c:extLst>
        </c:ser>
        <c:dLbls>
          <c:showLegendKey val="0"/>
          <c:showVal val="1"/>
          <c:showCatName val="0"/>
          <c:showSerName val="0"/>
          <c:showPercent val="0"/>
          <c:showBubbleSize val="0"/>
        </c:dLbls>
        <c:gapWidth val="150"/>
        <c:overlap val="-25"/>
        <c:axId val="657711928"/>
        <c:axId val="657709576"/>
      </c:barChart>
      <c:catAx>
        <c:axId val="6577119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57709576"/>
        <c:crosses val="autoZero"/>
        <c:auto val="1"/>
        <c:lblAlgn val="ctr"/>
        <c:lblOffset val="100"/>
        <c:noMultiLvlLbl val="0"/>
      </c:catAx>
      <c:valAx>
        <c:axId val="657709576"/>
        <c:scaling>
          <c:orientation val="minMax"/>
        </c:scaling>
        <c:delete val="1"/>
        <c:axPos val="l"/>
        <c:numFmt formatCode="General" sourceLinked="1"/>
        <c:majorTickMark val="none"/>
        <c:minorTickMark val="none"/>
        <c:tickLblPos val="nextTo"/>
        <c:crossAx val="657711928"/>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0" baseline="0">
                <a:solidFill>
                  <a:schemeClr val="tx1"/>
                </a:solidFill>
                <a:latin typeface="+mn-lt"/>
                <a:ea typeface="+mn-ea"/>
                <a:cs typeface="+mn-cs"/>
              </a:defRPr>
            </a:pPr>
            <a:r>
              <a:rPr lang="en-GB" sz="1600" b="1">
                <a:solidFill>
                  <a:schemeClr val="tx1"/>
                </a:solidFill>
              </a:rPr>
              <a:t>Religion</a:t>
            </a:r>
          </a:p>
        </c:rich>
      </c:tx>
      <c:overlay val="0"/>
      <c:spPr>
        <a:noFill/>
        <a:ln>
          <a:noFill/>
        </a:ln>
        <a:effectLst/>
      </c:spPr>
    </c:title>
    <c:autoTitleDeleted val="0"/>
    <c:plotArea>
      <c:layout/>
      <c:barChart>
        <c:barDir val="col"/>
        <c:grouping val="clustered"/>
        <c:varyColors val="0"/>
        <c:ser>
          <c:idx val="0"/>
          <c:order val="0"/>
          <c:tx>
            <c:strRef>
              <c:f>Sheet1!$B$1</c:f>
              <c:strCache>
                <c:ptCount val="1"/>
                <c:pt idx="0">
                  <c:v>2015-2016</c:v>
                </c:pt>
              </c:strCache>
            </c:strRef>
          </c:tx>
          <c:spPr>
            <a:ln w="28575" cap="rnd">
              <a:solidFill>
                <a:schemeClr val="accent1"/>
              </a:solidFill>
              <a:round/>
            </a:ln>
            <a:effectLst/>
          </c:spPr>
          <c:invertIfNegative val="0"/>
          <c:dLbls>
            <c:spPr>
              <a:noFill/>
              <a:ln>
                <a:noFill/>
              </a:ln>
              <a:effectLst/>
            </c:spPr>
            <c:txPr>
              <a:bodyPr wrap="square" lIns="38100" tIns="19050" rIns="38100" bIns="19050" anchor="ctr">
                <a:spAutoFit/>
              </a:bodyPr>
              <a:lstStyle/>
              <a:p>
                <a:pPr>
                  <a:defRPr sz="800" baseline="0"/>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Sheet1!$A$2:$A$11</c:f>
              <c:strCache>
                <c:ptCount val="10"/>
                <c:pt idx="0">
                  <c:v>Christian (all denominations)</c:v>
                </c:pt>
                <c:pt idx="1">
                  <c:v>Buddhist</c:v>
                </c:pt>
                <c:pt idx="2">
                  <c:v>Hindu</c:v>
                </c:pt>
                <c:pt idx="3">
                  <c:v>Jewish</c:v>
                </c:pt>
                <c:pt idx="4">
                  <c:v>Muslim </c:v>
                </c:pt>
                <c:pt idx="5">
                  <c:v>Sikh</c:v>
                </c:pt>
                <c:pt idx="6">
                  <c:v>Other Religion</c:v>
                </c:pt>
                <c:pt idx="7">
                  <c:v>No Religion</c:v>
                </c:pt>
                <c:pt idx="8">
                  <c:v>Prefer Not to Say</c:v>
                </c:pt>
                <c:pt idx="9">
                  <c:v>Unknown</c:v>
                </c:pt>
              </c:strCache>
            </c:strRef>
          </c:cat>
          <c:val>
            <c:numRef>
              <c:f>Sheet1!$B$2:$B$11</c:f>
              <c:numCache>
                <c:formatCode>General</c:formatCode>
                <c:ptCount val="10"/>
                <c:pt idx="0">
                  <c:v>118</c:v>
                </c:pt>
                <c:pt idx="1">
                  <c:v>0</c:v>
                </c:pt>
                <c:pt idx="2">
                  <c:v>40</c:v>
                </c:pt>
                <c:pt idx="3">
                  <c:v>1</c:v>
                </c:pt>
                <c:pt idx="4">
                  <c:v>42</c:v>
                </c:pt>
                <c:pt idx="5">
                  <c:v>17</c:v>
                </c:pt>
                <c:pt idx="6">
                  <c:v>11</c:v>
                </c:pt>
                <c:pt idx="7">
                  <c:v>257</c:v>
                </c:pt>
                <c:pt idx="8">
                  <c:v>67</c:v>
                </c:pt>
                <c:pt idx="9">
                  <c:v>987</c:v>
                </c:pt>
              </c:numCache>
            </c:numRef>
          </c:val>
          <c:extLst xmlns:c16r2="http://schemas.microsoft.com/office/drawing/2015/06/chart">
            <c:ext xmlns:c16="http://schemas.microsoft.com/office/drawing/2014/chart" uri="{C3380CC4-5D6E-409C-BE32-E72D297353CC}">
              <c16:uniqueId val="{00000000-1887-4BB1-B932-9B34C11B4842}"/>
            </c:ext>
          </c:extLst>
        </c:ser>
        <c:ser>
          <c:idx val="1"/>
          <c:order val="1"/>
          <c:tx>
            <c:strRef>
              <c:f>Sheet1!$C$1</c:f>
              <c:strCache>
                <c:ptCount val="1"/>
                <c:pt idx="0">
                  <c:v>2016-2017</c:v>
                </c:pt>
              </c:strCache>
            </c:strRef>
          </c:tx>
          <c:spPr>
            <a:ln w="28575" cap="rnd">
              <a:solidFill>
                <a:schemeClr val="accent2"/>
              </a:solidFill>
              <a:round/>
            </a:ln>
            <a:effectLst/>
          </c:spPr>
          <c:invertIfNegative val="0"/>
          <c:dLbls>
            <c:spPr>
              <a:noFill/>
              <a:ln>
                <a:noFill/>
              </a:ln>
              <a:effectLst/>
            </c:spPr>
            <c:txPr>
              <a:bodyPr wrap="square" lIns="38100" tIns="19050" rIns="38100" bIns="19050" anchor="ctr">
                <a:spAutoFit/>
              </a:bodyPr>
              <a:lstStyle/>
              <a:p>
                <a:pPr>
                  <a:defRPr sz="800" baseline="0"/>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Sheet1!$A$2:$A$11</c:f>
              <c:strCache>
                <c:ptCount val="10"/>
                <c:pt idx="0">
                  <c:v>Christian (all denominations)</c:v>
                </c:pt>
                <c:pt idx="1">
                  <c:v>Buddhist</c:v>
                </c:pt>
                <c:pt idx="2">
                  <c:v>Hindu</c:v>
                </c:pt>
                <c:pt idx="3">
                  <c:v>Jewish</c:v>
                </c:pt>
                <c:pt idx="4">
                  <c:v>Muslim </c:v>
                </c:pt>
                <c:pt idx="5">
                  <c:v>Sikh</c:v>
                </c:pt>
                <c:pt idx="6">
                  <c:v>Other Religion</c:v>
                </c:pt>
                <c:pt idx="7">
                  <c:v>No Religion</c:v>
                </c:pt>
                <c:pt idx="8">
                  <c:v>Prefer Not to Say</c:v>
                </c:pt>
                <c:pt idx="9">
                  <c:v>Unknown</c:v>
                </c:pt>
              </c:strCache>
            </c:strRef>
          </c:cat>
          <c:val>
            <c:numRef>
              <c:f>Sheet1!$C$2:$C$11</c:f>
              <c:numCache>
                <c:formatCode>General</c:formatCode>
                <c:ptCount val="10"/>
                <c:pt idx="0">
                  <c:v>410</c:v>
                </c:pt>
                <c:pt idx="1">
                  <c:v>5</c:v>
                </c:pt>
                <c:pt idx="2">
                  <c:v>104</c:v>
                </c:pt>
                <c:pt idx="3">
                  <c:v>1</c:v>
                </c:pt>
                <c:pt idx="4">
                  <c:v>123</c:v>
                </c:pt>
                <c:pt idx="5">
                  <c:v>53</c:v>
                </c:pt>
                <c:pt idx="6">
                  <c:v>19</c:v>
                </c:pt>
                <c:pt idx="7">
                  <c:v>507</c:v>
                </c:pt>
                <c:pt idx="8">
                  <c:v>64</c:v>
                </c:pt>
                <c:pt idx="9">
                  <c:v>759</c:v>
                </c:pt>
              </c:numCache>
            </c:numRef>
          </c:val>
          <c:extLst xmlns:c16r2="http://schemas.microsoft.com/office/drawing/2015/06/chart">
            <c:ext xmlns:c16="http://schemas.microsoft.com/office/drawing/2014/chart" uri="{C3380CC4-5D6E-409C-BE32-E72D297353CC}">
              <c16:uniqueId val="{00000001-1887-4BB1-B932-9B34C11B4842}"/>
            </c:ext>
          </c:extLst>
        </c:ser>
        <c:ser>
          <c:idx val="2"/>
          <c:order val="2"/>
          <c:tx>
            <c:strRef>
              <c:f>Sheet1!$D$1</c:f>
              <c:strCache>
                <c:ptCount val="1"/>
                <c:pt idx="0">
                  <c:v>2017-2018</c:v>
                </c:pt>
              </c:strCache>
            </c:strRef>
          </c:tx>
          <c:invertIfNegative val="0"/>
          <c:dLbls>
            <c:spPr>
              <a:noFill/>
              <a:ln>
                <a:noFill/>
              </a:ln>
              <a:effectLst/>
            </c:spPr>
            <c:txPr>
              <a:bodyPr wrap="square" lIns="38100" tIns="19050" rIns="38100" bIns="19050" anchor="ctr">
                <a:spAutoFit/>
              </a:bodyPr>
              <a:lstStyle/>
              <a:p>
                <a:pPr>
                  <a:defRPr sz="800" baseline="0"/>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Sheet1!$A$2:$A$11</c:f>
              <c:strCache>
                <c:ptCount val="10"/>
                <c:pt idx="0">
                  <c:v>Christian (all denominations)</c:v>
                </c:pt>
                <c:pt idx="1">
                  <c:v>Buddhist</c:v>
                </c:pt>
                <c:pt idx="2">
                  <c:v>Hindu</c:v>
                </c:pt>
                <c:pt idx="3">
                  <c:v>Jewish</c:v>
                </c:pt>
                <c:pt idx="4">
                  <c:v>Muslim </c:v>
                </c:pt>
                <c:pt idx="5">
                  <c:v>Sikh</c:v>
                </c:pt>
                <c:pt idx="6">
                  <c:v>Other Religion</c:v>
                </c:pt>
                <c:pt idx="7">
                  <c:v>No Religion</c:v>
                </c:pt>
                <c:pt idx="8">
                  <c:v>Prefer Not to Say</c:v>
                </c:pt>
                <c:pt idx="9">
                  <c:v>Unknown</c:v>
                </c:pt>
              </c:strCache>
            </c:strRef>
          </c:cat>
          <c:val>
            <c:numRef>
              <c:f>Sheet1!$D$2:$D$11</c:f>
              <c:numCache>
                <c:formatCode>General</c:formatCode>
                <c:ptCount val="10"/>
                <c:pt idx="0">
                  <c:v>473</c:v>
                </c:pt>
                <c:pt idx="1">
                  <c:v>6</c:v>
                </c:pt>
                <c:pt idx="2">
                  <c:v>142</c:v>
                </c:pt>
                <c:pt idx="3">
                  <c:v>1</c:v>
                </c:pt>
                <c:pt idx="4">
                  <c:v>186</c:v>
                </c:pt>
                <c:pt idx="5">
                  <c:v>52</c:v>
                </c:pt>
                <c:pt idx="6">
                  <c:v>28</c:v>
                </c:pt>
                <c:pt idx="7">
                  <c:v>891</c:v>
                </c:pt>
                <c:pt idx="8">
                  <c:v>112</c:v>
                </c:pt>
                <c:pt idx="9">
                  <c:v>220</c:v>
                </c:pt>
              </c:numCache>
            </c:numRef>
          </c:val>
          <c:extLst xmlns:c16r2="http://schemas.microsoft.com/office/drawing/2015/06/chart">
            <c:ext xmlns:c16="http://schemas.microsoft.com/office/drawing/2014/chart" uri="{C3380CC4-5D6E-409C-BE32-E72D297353CC}">
              <c16:uniqueId val="{00000002-1887-4BB1-B932-9B34C11B4842}"/>
            </c:ext>
          </c:extLst>
        </c:ser>
        <c:ser>
          <c:idx val="3"/>
          <c:order val="3"/>
          <c:tx>
            <c:strRef>
              <c:f>Sheet1!$E$1</c:f>
              <c:strCache>
                <c:ptCount val="1"/>
                <c:pt idx="0">
                  <c:v>2018-2019</c:v>
                </c:pt>
              </c:strCache>
            </c:strRef>
          </c:tx>
          <c:invertIfNegative val="0"/>
          <c:dLbls>
            <c:spPr>
              <a:noFill/>
              <a:ln>
                <a:noFill/>
              </a:ln>
              <a:effectLst/>
            </c:spPr>
            <c:txPr>
              <a:bodyPr wrap="square" lIns="38100" tIns="19050" rIns="38100" bIns="19050" anchor="ctr">
                <a:spAutoFit/>
              </a:bodyPr>
              <a:lstStyle/>
              <a:p>
                <a:pPr>
                  <a:defRPr sz="800" baseline="0"/>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Sheet1!$A$2:$A$11</c:f>
              <c:strCache>
                <c:ptCount val="10"/>
                <c:pt idx="0">
                  <c:v>Christian (all denominations)</c:v>
                </c:pt>
                <c:pt idx="1">
                  <c:v>Buddhist</c:v>
                </c:pt>
                <c:pt idx="2">
                  <c:v>Hindu</c:v>
                </c:pt>
                <c:pt idx="3">
                  <c:v>Jewish</c:v>
                </c:pt>
                <c:pt idx="4">
                  <c:v>Muslim </c:v>
                </c:pt>
                <c:pt idx="5">
                  <c:v>Sikh</c:v>
                </c:pt>
                <c:pt idx="6">
                  <c:v>Other Religion</c:v>
                </c:pt>
                <c:pt idx="7">
                  <c:v>No Religion</c:v>
                </c:pt>
                <c:pt idx="8">
                  <c:v>Prefer Not to Say</c:v>
                </c:pt>
                <c:pt idx="9">
                  <c:v>Unknown</c:v>
                </c:pt>
              </c:strCache>
            </c:strRef>
          </c:cat>
          <c:val>
            <c:numRef>
              <c:f>Sheet1!$E$2:$E$11</c:f>
              <c:numCache>
                <c:formatCode>General</c:formatCode>
                <c:ptCount val="10"/>
                <c:pt idx="0">
                  <c:v>322</c:v>
                </c:pt>
                <c:pt idx="1">
                  <c:v>2</c:v>
                </c:pt>
                <c:pt idx="2">
                  <c:v>71</c:v>
                </c:pt>
                <c:pt idx="3">
                  <c:v>0</c:v>
                </c:pt>
                <c:pt idx="4">
                  <c:v>109</c:v>
                </c:pt>
                <c:pt idx="5">
                  <c:v>26</c:v>
                </c:pt>
                <c:pt idx="6">
                  <c:v>16</c:v>
                </c:pt>
                <c:pt idx="7">
                  <c:v>652</c:v>
                </c:pt>
                <c:pt idx="8">
                  <c:v>116</c:v>
                </c:pt>
                <c:pt idx="9">
                  <c:v>396</c:v>
                </c:pt>
              </c:numCache>
            </c:numRef>
          </c:val>
          <c:extLst xmlns:c16r2="http://schemas.microsoft.com/office/drawing/2015/06/chart">
            <c:ext xmlns:c16="http://schemas.microsoft.com/office/drawing/2014/chart" uri="{C3380CC4-5D6E-409C-BE32-E72D297353CC}">
              <c16:uniqueId val="{00000000-8292-4CBC-AF97-54C58574BCF7}"/>
            </c:ext>
          </c:extLst>
        </c:ser>
        <c:dLbls>
          <c:showLegendKey val="0"/>
          <c:showVal val="1"/>
          <c:showCatName val="0"/>
          <c:showSerName val="0"/>
          <c:showPercent val="0"/>
          <c:showBubbleSize val="0"/>
        </c:dLbls>
        <c:gapWidth val="150"/>
        <c:overlap val="-25"/>
        <c:axId val="657712320"/>
        <c:axId val="657713888"/>
      </c:barChart>
      <c:catAx>
        <c:axId val="6577123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57713888"/>
        <c:crosses val="autoZero"/>
        <c:auto val="1"/>
        <c:lblAlgn val="ctr"/>
        <c:lblOffset val="100"/>
        <c:noMultiLvlLbl val="0"/>
      </c:catAx>
      <c:valAx>
        <c:axId val="657713888"/>
        <c:scaling>
          <c:orientation val="minMax"/>
        </c:scaling>
        <c:delete val="1"/>
        <c:axPos val="l"/>
        <c:numFmt formatCode="General" sourceLinked="1"/>
        <c:majorTickMark val="none"/>
        <c:minorTickMark val="none"/>
        <c:tickLblPos val="nextTo"/>
        <c:crossAx val="657712320"/>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Occurence Types of Cases Closed between</a:t>
            </a:r>
            <a:r>
              <a:rPr lang="en-GB" baseline="0"/>
              <a:t> September 2018 and October 2019</a:t>
            </a:r>
            <a:endParaRPr lang="en-GB"/>
          </a:p>
        </c:rich>
      </c:tx>
      <c:overlay val="0"/>
      <c:spPr>
        <a:noFill/>
        <a:ln>
          <a:noFill/>
        </a:ln>
        <a:effectLst/>
      </c:spPr>
    </c:title>
    <c:autoTitleDeleted val="0"/>
    <c:plotArea>
      <c:layout/>
      <c:barChart>
        <c:barDir val="col"/>
        <c:grouping val="clustered"/>
        <c:varyColors val="0"/>
        <c:ser>
          <c:idx val="0"/>
          <c:order val="0"/>
          <c:tx>
            <c:strRef>
              <c:f>Sheet1!$B$1</c:f>
              <c:strCache>
                <c:ptCount val="1"/>
                <c:pt idx="0">
                  <c:v>Closed </c:v>
                </c:pt>
              </c:strCache>
            </c:strRef>
          </c:tx>
          <c:spPr>
            <a:solidFill>
              <a:schemeClr val="accent6"/>
            </a:solidFill>
            <a:ln>
              <a:noFill/>
            </a:ln>
            <a:effectLst/>
          </c:spPr>
          <c:invertIfNegative val="0"/>
          <c:cat>
            <c:strRef>
              <c:f>Sheet1!$A$2:$A$40</c:f>
              <c:strCache>
                <c:ptCount val="39"/>
                <c:pt idx="0">
                  <c:v>Action Fraud NFIB </c:v>
                </c:pt>
                <c:pt idx="1">
                  <c:v>Action Fraud Officer Staff Generated </c:v>
                </c:pt>
                <c:pt idx="2">
                  <c:v>ASB Priority </c:v>
                </c:pt>
                <c:pt idx="3">
                  <c:v>Assault ABH </c:v>
                </c:pt>
                <c:pt idx="4">
                  <c:v>Assault GBH </c:v>
                </c:pt>
                <c:pt idx="5">
                  <c:v>Breach of Police </c:v>
                </c:pt>
                <c:pt idx="6">
                  <c:v>Burglary Non Dwelling </c:v>
                </c:pt>
                <c:pt idx="7">
                  <c:v>Burglary of Dwelling </c:v>
                </c:pt>
                <c:pt idx="8">
                  <c:v>Court Order </c:v>
                </c:pt>
                <c:pt idx="9">
                  <c:v>Court Warrant </c:v>
                </c:pt>
                <c:pt idx="10">
                  <c:v>Crime Miscellaneous </c:v>
                </c:pt>
                <c:pt idx="11">
                  <c:v>Criminal Damage</c:v>
                </c:pt>
                <c:pt idx="12">
                  <c:v>Criminal Damage – Arson </c:v>
                </c:pt>
                <c:pt idx="13">
                  <c:v>Custody Adverse Incident </c:v>
                </c:pt>
                <c:pt idx="14">
                  <c:v>Domestic Incident</c:v>
                </c:pt>
                <c:pt idx="15">
                  <c:v>Drugs Supply and Production</c:v>
                </c:pt>
                <c:pt idx="16">
                  <c:v>First Harassment </c:v>
                </c:pt>
                <c:pt idx="17">
                  <c:v>Firearms Possession</c:v>
                </c:pt>
                <c:pt idx="18">
                  <c:v>Fraud </c:v>
                </c:pt>
                <c:pt idx="19">
                  <c:v>Harassment </c:v>
                </c:pt>
                <c:pt idx="20">
                  <c:v>Hate Incident</c:v>
                </c:pt>
                <c:pt idx="21">
                  <c:v>Homicide </c:v>
                </c:pt>
                <c:pt idx="22">
                  <c:v>Non Recordable Miscellaneous </c:v>
                </c:pt>
                <c:pt idx="23">
                  <c:v>Public Order </c:v>
                </c:pt>
                <c:pt idx="24">
                  <c:v>Robbery </c:v>
                </c:pt>
                <c:pt idx="25">
                  <c:v>RTC Serious </c:v>
                </c:pt>
                <c:pt idx="26">
                  <c:v>RTC Slight </c:v>
                </c:pt>
                <c:pt idx="27">
                  <c:v>RTC Life Changing </c:v>
                </c:pt>
                <c:pt idx="28">
                  <c:v>Safeguarding – Adult </c:v>
                </c:pt>
                <c:pt idx="29">
                  <c:v>Safeguarding – Child </c:v>
                </c:pt>
                <c:pt idx="30">
                  <c:v>Sexual Offence Other </c:v>
                </c:pt>
                <c:pt idx="31">
                  <c:v>Sexual Offence – Rape </c:v>
                </c:pt>
                <c:pt idx="32">
                  <c:v>Sudden Death – Adult </c:v>
                </c:pt>
                <c:pt idx="33">
                  <c:v>Theft </c:v>
                </c:pt>
                <c:pt idx="34">
                  <c:v>Threats to Life </c:v>
                </c:pt>
                <c:pt idx="35">
                  <c:v>Traffic Offences </c:v>
                </c:pt>
                <c:pt idx="36">
                  <c:v>Vehicle Crime </c:v>
                </c:pt>
                <c:pt idx="37">
                  <c:v>Weapons Possession </c:v>
                </c:pt>
                <c:pt idx="38">
                  <c:v>Unknown </c:v>
                </c:pt>
              </c:strCache>
            </c:strRef>
          </c:cat>
          <c:val>
            <c:numRef>
              <c:f>Sheet1!$B$2:$B$40</c:f>
              <c:numCache>
                <c:formatCode>General</c:formatCode>
                <c:ptCount val="39"/>
                <c:pt idx="0">
                  <c:v>505</c:v>
                </c:pt>
                <c:pt idx="1">
                  <c:v>5</c:v>
                </c:pt>
                <c:pt idx="2">
                  <c:v>175</c:v>
                </c:pt>
                <c:pt idx="3" formatCode="#,##0">
                  <c:v>3642</c:v>
                </c:pt>
                <c:pt idx="4">
                  <c:v>323</c:v>
                </c:pt>
                <c:pt idx="5">
                  <c:v>3</c:v>
                </c:pt>
                <c:pt idx="6">
                  <c:v>278</c:v>
                </c:pt>
                <c:pt idx="7" formatCode="#,##0">
                  <c:v>1752</c:v>
                </c:pt>
                <c:pt idx="8">
                  <c:v>7</c:v>
                </c:pt>
                <c:pt idx="9">
                  <c:v>1</c:v>
                </c:pt>
                <c:pt idx="10">
                  <c:v>145</c:v>
                </c:pt>
                <c:pt idx="11" formatCode="#,##0">
                  <c:v>1269</c:v>
                </c:pt>
                <c:pt idx="12">
                  <c:v>54</c:v>
                </c:pt>
                <c:pt idx="13">
                  <c:v>1</c:v>
                </c:pt>
                <c:pt idx="14">
                  <c:v>153</c:v>
                </c:pt>
                <c:pt idx="15">
                  <c:v>5</c:v>
                </c:pt>
                <c:pt idx="16">
                  <c:v>4</c:v>
                </c:pt>
                <c:pt idx="17">
                  <c:v>3</c:v>
                </c:pt>
                <c:pt idx="18">
                  <c:v>24</c:v>
                </c:pt>
                <c:pt idx="19">
                  <c:v>896</c:v>
                </c:pt>
                <c:pt idx="20">
                  <c:v>25</c:v>
                </c:pt>
                <c:pt idx="21">
                  <c:v>3</c:v>
                </c:pt>
                <c:pt idx="22">
                  <c:v>8</c:v>
                </c:pt>
                <c:pt idx="23">
                  <c:v>398</c:v>
                </c:pt>
                <c:pt idx="24">
                  <c:v>288</c:v>
                </c:pt>
                <c:pt idx="25">
                  <c:v>5</c:v>
                </c:pt>
                <c:pt idx="26">
                  <c:v>154</c:v>
                </c:pt>
                <c:pt idx="27">
                  <c:v>2</c:v>
                </c:pt>
                <c:pt idx="28">
                  <c:v>3</c:v>
                </c:pt>
                <c:pt idx="29">
                  <c:v>3</c:v>
                </c:pt>
                <c:pt idx="30">
                  <c:v>430</c:v>
                </c:pt>
                <c:pt idx="31">
                  <c:v>333</c:v>
                </c:pt>
                <c:pt idx="32">
                  <c:v>1</c:v>
                </c:pt>
                <c:pt idx="33">
                  <c:v>942</c:v>
                </c:pt>
                <c:pt idx="34">
                  <c:v>68</c:v>
                </c:pt>
                <c:pt idx="35">
                  <c:v>4</c:v>
                </c:pt>
                <c:pt idx="36">
                  <c:v>684</c:v>
                </c:pt>
                <c:pt idx="37">
                  <c:v>27</c:v>
                </c:pt>
                <c:pt idx="38">
                  <c:v>191</c:v>
                </c:pt>
              </c:numCache>
            </c:numRef>
          </c:val>
          <c:extLst xmlns:c16r2="http://schemas.microsoft.com/office/drawing/2015/06/chart">
            <c:ext xmlns:c16="http://schemas.microsoft.com/office/drawing/2014/chart" uri="{C3380CC4-5D6E-409C-BE32-E72D297353CC}">
              <c16:uniqueId val="{00000000-E7B0-428D-8DAC-36ACEBCAD254}"/>
            </c:ext>
          </c:extLst>
        </c:ser>
        <c:ser>
          <c:idx val="1"/>
          <c:order val="1"/>
          <c:tx>
            <c:strRef>
              <c:f>Sheet1!$C$1</c:f>
              <c:strCache>
                <c:ptCount val="1"/>
                <c:pt idx="0">
                  <c:v>Received Enhanced Support </c:v>
                </c:pt>
              </c:strCache>
            </c:strRef>
          </c:tx>
          <c:spPr>
            <a:solidFill>
              <a:schemeClr val="accent5"/>
            </a:solidFill>
            <a:ln>
              <a:noFill/>
            </a:ln>
            <a:effectLst/>
          </c:spPr>
          <c:invertIfNegative val="0"/>
          <c:cat>
            <c:strRef>
              <c:f>Sheet1!$A$2:$A$40</c:f>
              <c:strCache>
                <c:ptCount val="39"/>
                <c:pt idx="0">
                  <c:v>Action Fraud NFIB </c:v>
                </c:pt>
                <c:pt idx="1">
                  <c:v>Action Fraud Officer Staff Generated </c:v>
                </c:pt>
                <c:pt idx="2">
                  <c:v>ASB Priority </c:v>
                </c:pt>
                <c:pt idx="3">
                  <c:v>Assault ABH </c:v>
                </c:pt>
                <c:pt idx="4">
                  <c:v>Assault GBH </c:v>
                </c:pt>
                <c:pt idx="5">
                  <c:v>Breach of Police </c:v>
                </c:pt>
                <c:pt idx="6">
                  <c:v>Burglary Non Dwelling </c:v>
                </c:pt>
                <c:pt idx="7">
                  <c:v>Burglary of Dwelling </c:v>
                </c:pt>
                <c:pt idx="8">
                  <c:v>Court Order </c:v>
                </c:pt>
                <c:pt idx="9">
                  <c:v>Court Warrant </c:v>
                </c:pt>
                <c:pt idx="10">
                  <c:v>Crime Miscellaneous </c:v>
                </c:pt>
                <c:pt idx="11">
                  <c:v>Criminal Damage</c:v>
                </c:pt>
                <c:pt idx="12">
                  <c:v>Criminal Damage – Arson </c:v>
                </c:pt>
                <c:pt idx="13">
                  <c:v>Custody Adverse Incident </c:v>
                </c:pt>
                <c:pt idx="14">
                  <c:v>Domestic Incident</c:v>
                </c:pt>
                <c:pt idx="15">
                  <c:v>Drugs Supply and Production</c:v>
                </c:pt>
                <c:pt idx="16">
                  <c:v>First Harassment </c:v>
                </c:pt>
                <c:pt idx="17">
                  <c:v>Firearms Possession</c:v>
                </c:pt>
                <c:pt idx="18">
                  <c:v>Fraud </c:v>
                </c:pt>
                <c:pt idx="19">
                  <c:v>Harassment </c:v>
                </c:pt>
                <c:pt idx="20">
                  <c:v>Hate Incident</c:v>
                </c:pt>
                <c:pt idx="21">
                  <c:v>Homicide </c:v>
                </c:pt>
                <c:pt idx="22">
                  <c:v>Non Recordable Miscellaneous </c:v>
                </c:pt>
                <c:pt idx="23">
                  <c:v>Public Order </c:v>
                </c:pt>
                <c:pt idx="24">
                  <c:v>Robbery </c:v>
                </c:pt>
                <c:pt idx="25">
                  <c:v>RTC Serious </c:v>
                </c:pt>
                <c:pt idx="26">
                  <c:v>RTC Slight </c:v>
                </c:pt>
                <c:pt idx="27">
                  <c:v>RTC Life Changing </c:v>
                </c:pt>
                <c:pt idx="28">
                  <c:v>Safeguarding – Adult </c:v>
                </c:pt>
                <c:pt idx="29">
                  <c:v>Safeguarding – Child </c:v>
                </c:pt>
                <c:pt idx="30">
                  <c:v>Sexual Offence Other </c:v>
                </c:pt>
                <c:pt idx="31">
                  <c:v>Sexual Offence – Rape </c:v>
                </c:pt>
                <c:pt idx="32">
                  <c:v>Sudden Death – Adult </c:v>
                </c:pt>
                <c:pt idx="33">
                  <c:v>Theft </c:v>
                </c:pt>
                <c:pt idx="34">
                  <c:v>Threats to Life </c:v>
                </c:pt>
                <c:pt idx="35">
                  <c:v>Traffic Offences </c:v>
                </c:pt>
                <c:pt idx="36">
                  <c:v>Vehicle Crime </c:v>
                </c:pt>
                <c:pt idx="37">
                  <c:v>Weapons Possession </c:v>
                </c:pt>
                <c:pt idx="38">
                  <c:v>Unknown </c:v>
                </c:pt>
              </c:strCache>
            </c:strRef>
          </c:cat>
          <c:val>
            <c:numRef>
              <c:f>Sheet1!$C$2:$C$40</c:f>
              <c:numCache>
                <c:formatCode>General</c:formatCode>
                <c:ptCount val="39"/>
                <c:pt idx="0">
                  <c:v>81</c:v>
                </c:pt>
                <c:pt idx="1">
                  <c:v>2</c:v>
                </c:pt>
                <c:pt idx="2">
                  <c:v>55</c:v>
                </c:pt>
                <c:pt idx="3">
                  <c:v>513</c:v>
                </c:pt>
                <c:pt idx="4">
                  <c:v>69</c:v>
                </c:pt>
                <c:pt idx="5">
                  <c:v>1</c:v>
                </c:pt>
                <c:pt idx="6">
                  <c:v>37</c:v>
                </c:pt>
                <c:pt idx="7">
                  <c:v>324</c:v>
                </c:pt>
                <c:pt idx="8">
                  <c:v>3</c:v>
                </c:pt>
                <c:pt idx="9">
                  <c:v>1</c:v>
                </c:pt>
                <c:pt idx="10">
                  <c:v>39</c:v>
                </c:pt>
                <c:pt idx="11">
                  <c:v>208</c:v>
                </c:pt>
                <c:pt idx="12">
                  <c:v>7</c:v>
                </c:pt>
                <c:pt idx="13">
                  <c:v>0</c:v>
                </c:pt>
                <c:pt idx="14">
                  <c:v>56</c:v>
                </c:pt>
                <c:pt idx="15">
                  <c:v>2</c:v>
                </c:pt>
                <c:pt idx="16">
                  <c:v>1</c:v>
                </c:pt>
                <c:pt idx="17">
                  <c:v>0</c:v>
                </c:pt>
                <c:pt idx="18">
                  <c:v>4</c:v>
                </c:pt>
                <c:pt idx="19">
                  <c:v>201</c:v>
                </c:pt>
                <c:pt idx="20">
                  <c:v>12</c:v>
                </c:pt>
                <c:pt idx="21">
                  <c:v>1</c:v>
                </c:pt>
                <c:pt idx="22">
                  <c:v>5</c:v>
                </c:pt>
                <c:pt idx="23">
                  <c:v>60</c:v>
                </c:pt>
                <c:pt idx="24">
                  <c:v>39</c:v>
                </c:pt>
                <c:pt idx="25">
                  <c:v>1</c:v>
                </c:pt>
                <c:pt idx="26">
                  <c:v>6</c:v>
                </c:pt>
                <c:pt idx="27">
                  <c:v>0</c:v>
                </c:pt>
                <c:pt idx="28">
                  <c:v>0</c:v>
                </c:pt>
                <c:pt idx="29">
                  <c:v>0</c:v>
                </c:pt>
                <c:pt idx="30">
                  <c:v>92</c:v>
                </c:pt>
                <c:pt idx="31">
                  <c:v>12</c:v>
                </c:pt>
                <c:pt idx="32">
                  <c:v>1</c:v>
                </c:pt>
                <c:pt idx="33">
                  <c:v>120</c:v>
                </c:pt>
                <c:pt idx="34">
                  <c:v>16</c:v>
                </c:pt>
                <c:pt idx="35">
                  <c:v>0</c:v>
                </c:pt>
                <c:pt idx="36">
                  <c:v>54</c:v>
                </c:pt>
                <c:pt idx="37">
                  <c:v>6</c:v>
                </c:pt>
                <c:pt idx="38">
                  <c:v>21</c:v>
                </c:pt>
              </c:numCache>
            </c:numRef>
          </c:val>
          <c:extLst xmlns:c16r2="http://schemas.microsoft.com/office/drawing/2015/06/chart">
            <c:ext xmlns:c16="http://schemas.microsoft.com/office/drawing/2014/chart" uri="{C3380CC4-5D6E-409C-BE32-E72D297353CC}">
              <c16:uniqueId val="{00000001-E7B0-428D-8DAC-36ACEBCAD254}"/>
            </c:ext>
          </c:extLst>
        </c:ser>
        <c:dLbls>
          <c:showLegendKey val="0"/>
          <c:showVal val="0"/>
          <c:showCatName val="0"/>
          <c:showSerName val="0"/>
          <c:showPercent val="0"/>
          <c:showBubbleSize val="0"/>
        </c:dLbls>
        <c:gapWidth val="219"/>
        <c:overlap val="-27"/>
        <c:axId val="646254240"/>
        <c:axId val="646250320"/>
      </c:barChart>
      <c:catAx>
        <c:axId val="6462542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46250320"/>
        <c:crosses val="autoZero"/>
        <c:auto val="1"/>
        <c:lblAlgn val="ctr"/>
        <c:lblOffset val="100"/>
        <c:noMultiLvlLbl val="0"/>
      </c:catAx>
      <c:valAx>
        <c:axId val="6462503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462542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4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0" baseline="0">
                <a:solidFill>
                  <a:schemeClr val="tx1"/>
                </a:solidFill>
                <a:latin typeface="+mn-lt"/>
                <a:ea typeface="+mn-ea"/>
                <a:cs typeface="+mn-cs"/>
              </a:defRPr>
            </a:pPr>
            <a:r>
              <a:rPr lang="en-GB" sz="1600" b="1">
                <a:solidFill>
                  <a:schemeClr val="tx1"/>
                </a:solidFill>
              </a:rPr>
              <a:t>Sexual Orientation</a:t>
            </a:r>
          </a:p>
        </c:rich>
      </c:tx>
      <c:overlay val="0"/>
      <c:spPr>
        <a:noFill/>
        <a:ln>
          <a:noFill/>
        </a:ln>
        <a:effectLst/>
      </c:spPr>
    </c:title>
    <c:autoTitleDeleted val="0"/>
    <c:plotArea>
      <c:layout/>
      <c:barChart>
        <c:barDir val="col"/>
        <c:grouping val="clustered"/>
        <c:varyColors val="0"/>
        <c:ser>
          <c:idx val="0"/>
          <c:order val="0"/>
          <c:tx>
            <c:strRef>
              <c:f>Sheet1!$B$1</c:f>
              <c:strCache>
                <c:ptCount val="1"/>
                <c:pt idx="0">
                  <c:v>2015-2016</c:v>
                </c:pt>
              </c:strCache>
            </c:strRef>
          </c:tx>
          <c:spPr>
            <a:ln w="28575" cap="rnd">
              <a:solidFill>
                <a:schemeClr val="accent1"/>
              </a:solidFill>
              <a:round/>
            </a:ln>
            <a:effectLst/>
          </c:spPr>
          <c:invertIfNegative val="0"/>
          <c:dLbls>
            <c:spPr>
              <a:noFill/>
              <a:ln>
                <a:noFill/>
              </a:ln>
              <a:effectLst/>
            </c:spPr>
            <c:txPr>
              <a:bodyPr wrap="square" lIns="38100" tIns="19050" rIns="38100" bIns="19050" anchor="ctr">
                <a:spAutoFit/>
              </a:bodyPr>
              <a:lstStyle/>
              <a:p>
                <a:pPr>
                  <a:defRPr sz="800" baseline="0"/>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Sheet1!$A$2:$A$9</c:f>
              <c:strCache>
                <c:ptCount val="8"/>
                <c:pt idx="0">
                  <c:v>Gay </c:v>
                </c:pt>
                <c:pt idx="1">
                  <c:v>Lesbian</c:v>
                </c:pt>
                <c:pt idx="2">
                  <c:v>Hetrosexual</c:v>
                </c:pt>
                <c:pt idx="3">
                  <c:v>Bisexual</c:v>
                </c:pt>
                <c:pt idx="4">
                  <c:v>Other </c:v>
                </c:pt>
                <c:pt idx="5">
                  <c:v>Prefer Not to Say</c:v>
                </c:pt>
                <c:pt idx="6">
                  <c:v>Unknown</c:v>
                </c:pt>
                <c:pt idx="7">
                  <c:v>Asexual</c:v>
                </c:pt>
              </c:strCache>
            </c:strRef>
          </c:cat>
          <c:val>
            <c:numRef>
              <c:f>Sheet1!$B$2:$B$9</c:f>
              <c:numCache>
                <c:formatCode>General</c:formatCode>
                <c:ptCount val="8"/>
                <c:pt idx="0">
                  <c:v>8</c:v>
                </c:pt>
                <c:pt idx="1">
                  <c:v>4</c:v>
                </c:pt>
                <c:pt idx="2">
                  <c:v>517</c:v>
                </c:pt>
                <c:pt idx="3">
                  <c:v>8</c:v>
                </c:pt>
                <c:pt idx="4">
                  <c:v>0</c:v>
                </c:pt>
                <c:pt idx="5">
                  <c:v>73</c:v>
                </c:pt>
                <c:pt idx="6">
                  <c:v>930</c:v>
                </c:pt>
                <c:pt idx="7">
                  <c:v>0</c:v>
                </c:pt>
              </c:numCache>
            </c:numRef>
          </c:val>
          <c:extLst xmlns:c16r2="http://schemas.microsoft.com/office/drawing/2015/06/chart">
            <c:ext xmlns:c16="http://schemas.microsoft.com/office/drawing/2014/chart" uri="{C3380CC4-5D6E-409C-BE32-E72D297353CC}">
              <c16:uniqueId val="{00000000-D6DF-4560-AD67-CFD97A51FFFB}"/>
            </c:ext>
          </c:extLst>
        </c:ser>
        <c:ser>
          <c:idx val="1"/>
          <c:order val="1"/>
          <c:tx>
            <c:strRef>
              <c:f>Sheet1!$C$1</c:f>
              <c:strCache>
                <c:ptCount val="1"/>
                <c:pt idx="0">
                  <c:v>2016-2017</c:v>
                </c:pt>
              </c:strCache>
            </c:strRef>
          </c:tx>
          <c:spPr>
            <a:ln w="28575" cap="rnd">
              <a:solidFill>
                <a:schemeClr val="accent2"/>
              </a:solidFill>
              <a:round/>
            </a:ln>
            <a:effectLst/>
          </c:spPr>
          <c:invertIfNegative val="0"/>
          <c:dLbls>
            <c:spPr>
              <a:noFill/>
              <a:ln>
                <a:noFill/>
              </a:ln>
              <a:effectLst/>
            </c:spPr>
            <c:txPr>
              <a:bodyPr wrap="square" lIns="38100" tIns="19050" rIns="38100" bIns="19050" anchor="ctr">
                <a:spAutoFit/>
              </a:bodyPr>
              <a:lstStyle/>
              <a:p>
                <a:pPr>
                  <a:defRPr sz="800" baseline="0"/>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Sheet1!$A$2:$A$9</c:f>
              <c:strCache>
                <c:ptCount val="8"/>
                <c:pt idx="0">
                  <c:v>Gay </c:v>
                </c:pt>
                <c:pt idx="1">
                  <c:v>Lesbian</c:v>
                </c:pt>
                <c:pt idx="2">
                  <c:v>Hetrosexual</c:v>
                </c:pt>
                <c:pt idx="3">
                  <c:v>Bisexual</c:v>
                </c:pt>
                <c:pt idx="4">
                  <c:v>Other </c:v>
                </c:pt>
                <c:pt idx="5">
                  <c:v>Prefer Not to Say</c:v>
                </c:pt>
                <c:pt idx="6">
                  <c:v>Unknown</c:v>
                </c:pt>
                <c:pt idx="7">
                  <c:v>Asexual</c:v>
                </c:pt>
              </c:strCache>
            </c:strRef>
          </c:cat>
          <c:val>
            <c:numRef>
              <c:f>Sheet1!$C$2:$C$9</c:f>
              <c:numCache>
                <c:formatCode>General</c:formatCode>
                <c:ptCount val="8"/>
                <c:pt idx="0">
                  <c:v>16</c:v>
                </c:pt>
                <c:pt idx="1">
                  <c:v>12</c:v>
                </c:pt>
                <c:pt idx="2">
                  <c:v>1347</c:v>
                </c:pt>
                <c:pt idx="3">
                  <c:v>18</c:v>
                </c:pt>
                <c:pt idx="4">
                  <c:v>2</c:v>
                </c:pt>
                <c:pt idx="5">
                  <c:v>89</c:v>
                </c:pt>
                <c:pt idx="6">
                  <c:v>570</c:v>
                </c:pt>
                <c:pt idx="7">
                  <c:v>0</c:v>
                </c:pt>
              </c:numCache>
            </c:numRef>
          </c:val>
          <c:extLst xmlns:c16r2="http://schemas.microsoft.com/office/drawing/2015/06/chart">
            <c:ext xmlns:c16="http://schemas.microsoft.com/office/drawing/2014/chart" uri="{C3380CC4-5D6E-409C-BE32-E72D297353CC}">
              <c16:uniqueId val="{00000001-D6DF-4560-AD67-CFD97A51FFFB}"/>
            </c:ext>
          </c:extLst>
        </c:ser>
        <c:ser>
          <c:idx val="2"/>
          <c:order val="2"/>
          <c:tx>
            <c:strRef>
              <c:f>Sheet1!$D$1</c:f>
              <c:strCache>
                <c:ptCount val="1"/>
                <c:pt idx="0">
                  <c:v>2017-2018</c:v>
                </c:pt>
              </c:strCache>
            </c:strRef>
          </c:tx>
          <c:invertIfNegative val="0"/>
          <c:dLbls>
            <c:spPr>
              <a:noFill/>
              <a:ln>
                <a:noFill/>
              </a:ln>
              <a:effectLst/>
            </c:spPr>
            <c:txPr>
              <a:bodyPr wrap="square" lIns="38100" tIns="19050" rIns="38100" bIns="19050" anchor="ctr">
                <a:spAutoFit/>
              </a:bodyPr>
              <a:lstStyle/>
              <a:p>
                <a:pPr>
                  <a:defRPr sz="800" baseline="0"/>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Sheet1!$A$2:$A$9</c:f>
              <c:strCache>
                <c:ptCount val="8"/>
                <c:pt idx="0">
                  <c:v>Gay </c:v>
                </c:pt>
                <c:pt idx="1">
                  <c:v>Lesbian</c:v>
                </c:pt>
                <c:pt idx="2">
                  <c:v>Hetrosexual</c:v>
                </c:pt>
                <c:pt idx="3">
                  <c:v>Bisexual</c:v>
                </c:pt>
                <c:pt idx="4">
                  <c:v>Other </c:v>
                </c:pt>
                <c:pt idx="5">
                  <c:v>Prefer Not to Say</c:v>
                </c:pt>
                <c:pt idx="6">
                  <c:v>Unknown</c:v>
                </c:pt>
                <c:pt idx="7">
                  <c:v>Asexual</c:v>
                </c:pt>
              </c:strCache>
            </c:strRef>
          </c:cat>
          <c:val>
            <c:numRef>
              <c:f>Sheet1!$D$2:$D$9</c:f>
              <c:numCache>
                <c:formatCode>General</c:formatCode>
                <c:ptCount val="8"/>
                <c:pt idx="0">
                  <c:v>20</c:v>
                </c:pt>
                <c:pt idx="1">
                  <c:v>13</c:v>
                </c:pt>
                <c:pt idx="2">
                  <c:v>1722</c:v>
                </c:pt>
                <c:pt idx="3">
                  <c:v>29</c:v>
                </c:pt>
                <c:pt idx="4">
                  <c:v>1</c:v>
                </c:pt>
                <c:pt idx="5">
                  <c:v>144</c:v>
                </c:pt>
                <c:pt idx="6">
                  <c:v>181</c:v>
                </c:pt>
                <c:pt idx="7">
                  <c:v>1</c:v>
                </c:pt>
              </c:numCache>
            </c:numRef>
          </c:val>
          <c:extLst xmlns:c16r2="http://schemas.microsoft.com/office/drawing/2015/06/chart">
            <c:ext xmlns:c16="http://schemas.microsoft.com/office/drawing/2014/chart" uri="{C3380CC4-5D6E-409C-BE32-E72D297353CC}">
              <c16:uniqueId val="{00000002-D6DF-4560-AD67-CFD97A51FFFB}"/>
            </c:ext>
          </c:extLst>
        </c:ser>
        <c:ser>
          <c:idx val="3"/>
          <c:order val="3"/>
          <c:tx>
            <c:strRef>
              <c:f>Sheet1!$E$1</c:f>
              <c:strCache>
                <c:ptCount val="1"/>
                <c:pt idx="0">
                  <c:v>2018-2019</c:v>
                </c:pt>
              </c:strCache>
            </c:strRef>
          </c:tx>
          <c:invertIfNegative val="0"/>
          <c:dLbls>
            <c:spPr>
              <a:noFill/>
              <a:ln>
                <a:noFill/>
              </a:ln>
              <a:effectLst/>
            </c:spPr>
            <c:txPr>
              <a:bodyPr wrap="square" lIns="38100" tIns="19050" rIns="38100" bIns="19050" anchor="ctr">
                <a:spAutoFit/>
              </a:bodyPr>
              <a:lstStyle/>
              <a:p>
                <a:pPr>
                  <a:defRPr sz="800" baseline="0"/>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Sheet1!$A$2:$A$9</c:f>
              <c:strCache>
                <c:ptCount val="8"/>
                <c:pt idx="0">
                  <c:v>Gay </c:v>
                </c:pt>
                <c:pt idx="1">
                  <c:v>Lesbian</c:v>
                </c:pt>
                <c:pt idx="2">
                  <c:v>Hetrosexual</c:v>
                </c:pt>
                <c:pt idx="3">
                  <c:v>Bisexual</c:v>
                </c:pt>
                <c:pt idx="4">
                  <c:v>Other </c:v>
                </c:pt>
                <c:pt idx="5">
                  <c:v>Prefer Not to Say</c:v>
                </c:pt>
                <c:pt idx="6">
                  <c:v>Unknown</c:v>
                </c:pt>
                <c:pt idx="7">
                  <c:v>Asexual</c:v>
                </c:pt>
              </c:strCache>
            </c:strRef>
          </c:cat>
          <c:val>
            <c:numRef>
              <c:f>Sheet1!$E$2:$E$9</c:f>
              <c:numCache>
                <c:formatCode>General</c:formatCode>
                <c:ptCount val="8"/>
                <c:pt idx="0">
                  <c:v>5</c:v>
                </c:pt>
                <c:pt idx="1">
                  <c:v>12</c:v>
                </c:pt>
                <c:pt idx="2">
                  <c:v>1137</c:v>
                </c:pt>
                <c:pt idx="3">
                  <c:v>21</c:v>
                </c:pt>
                <c:pt idx="4">
                  <c:v>0</c:v>
                </c:pt>
                <c:pt idx="5">
                  <c:v>102</c:v>
                </c:pt>
                <c:pt idx="6">
                  <c:v>432</c:v>
                </c:pt>
                <c:pt idx="7">
                  <c:v>1</c:v>
                </c:pt>
              </c:numCache>
            </c:numRef>
          </c:val>
          <c:extLst xmlns:c16r2="http://schemas.microsoft.com/office/drawing/2015/06/chart">
            <c:ext xmlns:c16="http://schemas.microsoft.com/office/drawing/2014/chart" uri="{C3380CC4-5D6E-409C-BE32-E72D297353CC}">
              <c16:uniqueId val="{00000000-5982-41C6-9A96-A2EA7EB1691F}"/>
            </c:ext>
          </c:extLst>
        </c:ser>
        <c:dLbls>
          <c:showLegendKey val="0"/>
          <c:showVal val="1"/>
          <c:showCatName val="0"/>
          <c:showSerName val="0"/>
          <c:showPercent val="0"/>
          <c:showBubbleSize val="0"/>
        </c:dLbls>
        <c:gapWidth val="150"/>
        <c:overlap val="-25"/>
        <c:axId val="660743208"/>
        <c:axId val="660742424"/>
      </c:barChart>
      <c:catAx>
        <c:axId val="6607432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60742424"/>
        <c:crosses val="autoZero"/>
        <c:auto val="1"/>
        <c:lblAlgn val="ctr"/>
        <c:lblOffset val="100"/>
        <c:noMultiLvlLbl val="0"/>
      </c:catAx>
      <c:valAx>
        <c:axId val="660742424"/>
        <c:scaling>
          <c:orientation val="minMax"/>
        </c:scaling>
        <c:delete val="1"/>
        <c:axPos val="l"/>
        <c:numFmt formatCode="General" sourceLinked="1"/>
        <c:majorTickMark val="none"/>
        <c:minorTickMark val="none"/>
        <c:tickLblPos val="nextTo"/>
        <c:crossAx val="660743208"/>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4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0" baseline="0">
                <a:solidFill>
                  <a:schemeClr val="tx1"/>
                </a:solidFill>
                <a:latin typeface="+mn-lt"/>
                <a:ea typeface="+mn-ea"/>
                <a:cs typeface="+mn-cs"/>
              </a:defRPr>
            </a:pPr>
            <a:r>
              <a:rPr lang="en-GB" sz="1600" b="1">
                <a:solidFill>
                  <a:schemeClr val="tx1"/>
                </a:solidFill>
              </a:rPr>
              <a:t>Communication Needs</a:t>
            </a:r>
          </a:p>
        </c:rich>
      </c:tx>
      <c:overlay val="0"/>
      <c:spPr>
        <a:noFill/>
        <a:ln>
          <a:noFill/>
        </a:ln>
        <a:effectLst/>
      </c:spPr>
    </c:title>
    <c:autoTitleDeleted val="0"/>
    <c:plotArea>
      <c:layout/>
      <c:barChart>
        <c:barDir val="col"/>
        <c:grouping val="clustered"/>
        <c:varyColors val="0"/>
        <c:ser>
          <c:idx val="0"/>
          <c:order val="0"/>
          <c:tx>
            <c:strRef>
              <c:f>Sheet1!$B$1</c:f>
              <c:strCache>
                <c:ptCount val="1"/>
                <c:pt idx="0">
                  <c:v>2015-2016</c:v>
                </c:pt>
              </c:strCache>
            </c:strRef>
          </c:tx>
          <c:spPr>
            <a:ln w="28575" cap="rnd">
              <a:solidFill>
                <a:schemeClr val="accent1"/>
              </a:solidFill>
              <a:round/>
            </a:ln>
            <a:effectLst/>
          </c:spPr>
          <c:invertIfNegative val="0"/>
          <c:dLbls>
            <c:spPr>
              <a:noFill/>
              <a:ln>
                <a:noFill/>
              </a:ln>
              <a:effectLst/>
            </c:spPr>
            <c:txPr>
              <a:bodyPr wrap="square" lIns="38100" tIns="19050" rIns="38100" bIns="19050" anchor="ctr">
                <a:spAutoFit/>
              </a:bodyPr>
              <a:lstStyle/>
              <a:p>
                <a:pPr>
                  <a:defRPr sz="800" baseline="0"/>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Sheet1!$A$2:$A$10</c:f>
              <c:strCache>
                <c:ptCount val="9"/>
                <c:pt idx="0">
                  <c:v>Hearing</c:v>
                </c:pt>
                <c:pt idx="1">
                  <c:v>No Need</c:v>
                </c:pt>
                <c:pt idx="2">
                  <c:v>Lack of Privacy</c:v>
                </c:pt>
                <c:pt idx="3">
                  <c:v>Speech Impairment</c:v>
                </c:pt>
                <c:pt idx="4">
                  <c:v>Language </c:v>
                </c:pt>
                <c:pt idx="5">
                  <c:v>Vulnerable </c:v>
                </c:pt>
                <c:pt idx="6">
                  <c:v>Other</c:v>
                </c:pt>
                <c:pt idx="7">
                  <c:v>Unknown</c:v>
                </c:pt>
                <c:pt idx="8">
                  <c:v>PNTS</c:v>
                </c:pt>
              </c:strCache>
            </c:strRef>
          </c:cat>
          <c:val>
            <c:numRef>
              <c:f>Sheet1!$B$2:$B$10</c:f>
              <c:numCache>
                <c:formatCode>General</c:formatCode>
                <c:ptCount val="9"/>
                <c:pt idx="0">
                  <c:v>8</c:v>
                </c:pt>
                <c:pt idx="1">
                  <c:v>1201</c:v>
                </c:pt>
                <c:pt idx="2">
                  <c:v>2</c:v>
                </c:pt>
                <c:pt idx="3">
                  <c:v>0</c:v>
                </c:pt>
                <c:pt idx="4">
                  <c:v>20</c:v>
                </c:pt>
                <c:pt idx="5">
                  <c:v>23</c:v>
                </c:pt>
                <c:pt idx="6">
                  <c:v>1</c:v>
                </c:pt>
                <c:pt idx="7">
                  <c:v>0</c:v>
                </c:pt>
                <c:pt idx="8">
                  <c:v>0</c:v>
                </c:pt>
              </c:numCache>
            </c:numRef>
          </c:val>
          <c:extLst xmlns:c16r2="http://schemas.microsoft.com/office/drawing/2015/06/chart">
            <c:ext xmlns:c16="http://schemas.microsoft.com/office/drawing/2014/chart" uri="{C3380CC4-5D6E-409C-BE32-E72D297353CC}">
              <c16:uniqueId val="{00000000-1E46-4DA2-84BA-289AAB37BE88}"/>
            </c:ext>
          </c:extLst>
        </c:ser>
        <c:ser>
          <c:idx val="1"/>
          <c:order val="1"/>
          <c:tx>
            <c:strRef>
              <c:f>Sheet1!$C$1</c:f>
              <c:strCache>
                <c:ptCount val="1"/>
                <c:pt idx="0">
                  <c:v>2016-2017</c:v>
                </c:pt>
              </c:strCache>
            </c:strRef>
          </c:tx>
          <c:spPr>
            <a:ln w="28575" cap="rnd">
              <a:solidFill>
                <a:schemeClr val="accent2"/>
              </a:solidFill>
              <a:round/>
            </a:ln>
            <a:effectLst/>
          </c:spPr>
          <c:invertIfNegative val="0"/>
          <c:dLbls>
            <c:spPr>
              <a:noFill/>
              <a:ln>
                <a:noFill/>
              </a:ln>
              <a:effectLst/>
            </c:spPr>
            <c:txPr>
              <a:bodyPr wrap="square" lIns="38100" tIns="19050" rIns="38100" bIns="19050" anchor="ctr">
                <a:spAutoFit/>
              </a:bodyPr>
              <a:lstStyle/>
              <a:p>
                <a:pPr>
                  <a:defRPr sz="800" baseline="0"/>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Sheet1!$A$2:$A$10</c:f>
              <c:strCache>
                <c:ptCount val="9"/>
                <c:pt idx="0">
                  <c:v>Hearing</c:v>
                </c:pt>
                <c:pt idx="1">
                  <c:v>No Need</c:v>
                </c:pt>
                <c:pt idx="2">
                  <c:v>Lack of Privacy</c:v>
                </c:pt>
                <c:pt idx="3">
                  <c:v>Speech Impairment</c:v>
                </c:pt>
                <c:pt idx="4">
                  <c:v>Language </c:v>
                </c:pt>
                <c:pt idx="5">
                  <c:v>Vulnerable </c:v>
                </c:pt>
                <c:pt idx="6">
                  <c:v>Other</c:v>
                </c:pt>
                <c:pt idx="7">
                  <c:v>Unknown</c:v>
                </c:pt>
                <c:pt idx="8">
                  <c:v>PNTS</c:v>
                </c:pt>
              </c:strCache>
            </c:strRef>
          </c:cat>
          <c:val>
            <c:numRef>
              <c:f>Sheet1!$C$2:$C$10</c:f>
              <c:numCache>
                <c:formatCode>General</c:formatCode>
                <c:ptCount val="9"/>
                <c:pt idx="0">
                  <c:v>30</c:v>
                </c:pt>
                <c:pt idx="1">
                  <c:v>1302</c:v>
                </c:pt>
                <c:pt idx="2">
                  <c:v>1</c:v>
                </c:pt>
                <c:pt idx="3">
                  <c:v>12</c:v>
                </c:pt>
                <c:pt idx="4">
                  <c:v>62</c:v>
                </c:pt>
                <c:pt idx="5">
                  <c:v>42</c:v>
                </c:pt>
                <c:pt idx="6">
                  <c:v>31</c:v>
                </c:pt>
                <c:pt idx="7">
                  <c:v>574</c:v>
                </c:pt>
                <c:pt idx="8">
                  <c:v>0</c:v>
                </c:pt>
              </c:numCache>
            </c:numRef>
          </c:val>
          <c:extLst xmlns:c16r2="http://schemas.microsoft.com/office/drawing/2015/06/chart">
            <c:ext xmlns:c16="http://schemas.microsoft.com/office/drawing/2014/chart" uri="{C3380CC4-5D6E-409C-BE32-E72D297353CC}">
              <c16:uniqueId val="{00000001-1E46-4DA2-84BA-289AAB37BE88}"/>
            </c:ext>
          </c:extLst>
        </c:ser>
        <c:ser>
          <c:idx val="2"/>
          <c:order val="2"/>
          <c:tx>
            <c:strRef>
              <c:f>Sheet1!$D$1</c:f>
              <c:strCache>
                <c:ptCount val="1"/>
                <c:pt idx="0">
                  <c:v>2017-2018</c:v>
                </c:pt>
              </c:strCache>
            </c:strRef>
          </c:tx>
          <c:invertIfNegative val="0"/>
          <c:dLbls>
            <c:spPr>
              <a:noFill/>
              <a:ln>
                <a:noFill/>
              </a:ln>
              <a:effectLst/>
            </c:spPr>
            <c:txPr>
              <a:bodyPr wrap="square" lIns="38100" tIns="19050" rIns="38100" bIns="19050" anchor="ctr">
                <a:spAutoFit/>
              </a:bodyPr>
              <a:lstStyle/>
              <a:p>
                <a:pPr>
                  <a:defRPr sz="800" baseline="0"/>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Sheet1!$A$2:$A$10</c:f>
              <c:strCache>
                <c:ptCount val="9"/>
                <c:pt idx="0">
                  <c:v>Hearing</c:v>
                </c:pt>
                <c:pt idx="1">
                  <c:v>No Need</c:v>
                </c:pt>
                <c:pt idx="2">
                  <c:v>Lack of Privacy</c:v>
                </c:pt>
                <c:pt idx="3">
                  <c:v>Speech Impairment</c:v>
                </c:pt>
                <c:pt idx="4">
                  <c:v>Language </c:v>
                </c:pt>
                <c:pt idx="5">
                  <c:v>Vulnerable </c:v>
                </c:pt>
                <c:pt idx="6">
                  <c:v>Other</c:v>
                </c:pt>
                <c:pt idx="7">
                  <c:v>Unknown</c:v>
                </c:pt>
                <c:pt idx="8">
                  <c:v>PNTS</c:v>
                </c:pt>
              </c:strCache>
            </c:strRef>
          </c:cat>
          <c:val>
            <c:numRef>
              <c:f>Sheet1!$D$2:$D$10</c:f>
              <c:numCache>
                <c:formatCode>General</c:formatCode>
                <c:ptCount val="9"/>
                <c:pt idx="0">
                  <c:v>57</c:v>
                </c:pt>
                <c:pt idx="1">
                  <c:v>1733</c:v>
                </c:pt>
                <c:pt idx="2">
                  <c:v>4</c:v>
                </c:pt>
                <c:pt idx="3">
                  <c:v>7</c:v>
                </c:pt>
                <c:pt idx="4">
                  <c:v>75</c:v>
                </c:pt>
                <c:pt idx="5">
                  <c:v>46</c:v>
                </c:pt>
                <c:pt idx="6">
                  <c:v>15</c:v>
                </c:pt>
                <c:pt idx="7">
                  <c:v>174</c:v>
                </c:pt>
                <c:pt idx="8">
                  <c:v>0</c:v>
                </c:pt>
              </c:numCache>
            </c:numRef>
          </c:val>
          <c:extLst xmlns:c16r2="http://schemas.microsoft.com/office/drawing/2015/06/chart">
            <c:ext xmlns:c16="http://schemas.microsoft.com/office/drawing/2014/chart" uri="{C3380CC4-5D6E-409C-BE32-E72D297353CC}">
              <c16:uniqueId val="{00000002-1E46-4DA2-84BA-289AAB37BE88}"/>
            </c:ext>
          </c:extLst>
        </c:ser>
        <c:ser>
          <c:idx val="3"/>
          <c:order val="3"/>
          <c:tx>
            <c:strRef>
              <c:f>Sheet1!$E$1</c:f>
              <c:strCache>
                <c:ptCount val="1"/>
                <c:pt idx="0">
                  <c:v>2018-2019</c:v>
                </c:pt>
              </c:strCache>
            </c:strRef>
          </c:tx>
          <c:invertIfNegative val="0"/>
          <c:dLbls>
            <c:spPr>
              <a:noFill/>
              <a:ln>
                <a:noFill/>
              </a:ln>
              <a:effectLst/>
            </c:spPr>
            <c:txPr>
              <a:bodyPr wrap="square" lIns="38100" tIns="19050" rIns="38100" bIns="19050" anchor="ctr">
                <a:spAutoFit/>
              </a:bodyPr>
              <a:lstStyle/>
              <a:p>
                <a:pPr>
                  <a:defRPr sz="800" baseline="0"/>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Sheet1!$A$2:$A$10</c:f>
              <c:strCache>
                <c:ptCount val="9"/>
                <c:pt idx="0">
                  <c:v>Hearing</c:v>
                </c:pt>
                <c:pt idx="1">
                  <c:v>No Need</c:v>
                </c:pt>
                <c:pt idx="2">
                  <c:v>Lack of Privacy</c:v>
                </c:pt>
                <c:pt idx="3">
                  <c:v>Speech Impairment</c:v>
                </c:pt>
                <c:pt idx="4">
                  <c:v>Language </c:v>
                </c:pt>
                <c:pt idx="5">
                  <c:v>Vulnerable </c:v>
                </c:pt>
                <c:pt idx="6">
                  <c:v>Other</c:v>
                </c:pt>
                <c:pt idx="7">
                  <c:v>Unknown</c:v>
                </c:pt>
                <c:pt idx="8">
                  <c:v>PNTS</c:v>
                </c:pt>
              </c:strCache>
            </c:strRef>
          </c:cat>
          <c:val>
            <c:numRef>
              <c:f>Sheet1!$E$2:$E$10</c:f>
              <c:numCache>
                <c:formatCode>General</c:formatCode>
                <c:ptCount val="9"/>
                <c:pt idx="0">
                  <c:v>32</c:v>
                </c:pt>
                <c:pt idx="1">
                  <c:v>1293</c:v>
                </c:pt>
                <c:pt idx="2">
                  <c:v>5</c:v>
                </c:pt>
                <c:pt idx="3">
                  <c:v>6</c:v>
                </c:pt>
                <c:pt idx="4">
                  <c:v>33</c:v>
                </c:pt>
                <c:pt idx="5">
                  <c:v>27</c:v>
                </c:pt>
                <c:pt idx="6">
                  <c:v>12</c:v>
                </c:pt>
                <c:pt idx="7">
                  <c:v>298</c:v>
                </c:pt>
                <c:pt idx="8">
                  <c:v>4</c:v>
                </c:pt>
              </c:numCache>
            </c:numRef>
          </c:val>
          <c:extLst xmlns:c16r2="http://schemas.microsoft.com/office/drawing/2015/06/chart">
            <c:ext xmlns:c16="http://schemas.microsoft.com/office/drawing/2014/chart" uri="{C3380CC4-5D6E-409C-BE32-E72D297353CC}">
              <c16:uniqueId val="{00000000-21FB-4ED0-B3DD-01FDB8D24CE0}"/>
            </c:ext>
          </c:extLst>
        </c:ser>
        <c:dLbls>
          <c:showLegendKey val="0"/>
          <c:showVal val="1"/>
          <c:showCatName val="0"/>
          <c:showSerName val="0"/>
          <c:showPercent val="0"/>
          <c:showBubbleSize val="0"/>
        </c:dLbls>
        <c:gapWidth val="150"/>
        <c:overlap val="-25"/>
        <c:axId val="660742816"/>
        <c:axId val="660745560"/>
      </c:barChart>
      <c:catAx>
        <c:axId val="6607428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60745560"/>
        <c:crosses val="autoZero"/>
        <c:auto val="1"/>
        <c:lblAlgn val="ctr"/>
        <c:lblOffset val="100"/>
        <c:noMultiLvlLbl val="0"/>
      </c:catAx>
      <c:valAx>
        <c:axId val="660745560"/>
        <c:scaling>
          <c:orientation val="minMax"/>
        </c:scaling>
        <c:delete val="1"/>
        <c:axPos val="l"/>
        <c:numFmt formatCode="General" sourceLinked="1"/>
        <c:majorTickMark val="none"/>
        <c:minorTickMark val="none"/>
        <c:tickLblPos val="nextTo"/>
        <c:crossAx val="660742816"/>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4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0" baseline="0">
                <a:solidFill>
                  <a:schemeClr val="tx1"/>
                </a:solidFill>
                <a:latin typeface="+mn-lt"/>
                <a:ea typeface="+mn-ea"/>
                <a:cs typeface="+mn-cs"/>
              </a:defRPr>
            </a:pPr>
            <a:r>
              <a:rPr lang="en-GB" sz="1600" b="1">
                <a:solidFill>
                  <a:schemeClr val="tx1"/>
                </a:solidFill>
              </a:rPr>
              <a:t>Geographical Area</a:t>
            </a:r>
          </a:p>
        </c:rich>
      </c:tx>
      <c:overlay val="0"/>
      <c:spPr>
        <a:noFill/>
        <a:ln>
          <a:noFill/>
        </a:ln>
        <a:effectLst/>
      </c:spPr>
    </c:title>
    <c:autoTitleDeleted val="0"/>
    <c:plotArea>
      <c:layout/>
      <c:barChart>
        <c:barDir val="col"/>
        <c:grouping val="clustered"/>
        <c:varyColors val="0"/>
        <c:ser>
          <c:idx val="0"/>
          <c:order val="0"/>
          <c:tx>
            <c:strRef>
              <c:f>Sheet1!$B$1</c:f>
              <c:strCache>
                <c:ptCount val="1"/>
                <c:pt idx="0">
                  <c:v>2015-2016</c:v>
                </c:pt>
              </c:strCache>
            </c:strRef>
          </c:tx>
          <c:spPr>
            <a:ln w="28575" cap="rnd">
              <a:solidFill>
                <a:schemeClr val="accent1"/>
              </a:solidFill>
              <a:round/>
            </a:ln>
            <a:effectLst/>
          </c:spPr>
          <c:invertIfNegative val="0"/>
          <c:cat>
            <c:strRef>
              <c:f>Sheet1!$A$2:$A$63</c:f>
              <c:strCache>
                <c:ptCount val="62"/>
                <c:pt idx="0">
                  <c:v>Abbey</c:v>
                </c:pt>
                <c:pt idx="1">
                  <c:v>Aylestone </c:v>
                </c:pt>
                <c:pt idx="2">
                  <c:v>Aylestone Park</c:v>
                </c:pt>
                <c:pt idx="3">
                  <c:v>Beaumont Leys</c:v>
                </c:pt>
                <c:pt idx="4">
                  <c:v>Belgrave</c:v>
                </c:pt>
                <c:pt idx="5">
                  <c:v>Blaby</c:v>
                </c:pt>
                <c:pt idx="6">
                  <c:v>Braunstone </c:v>
                </c:pt>
                <c:pt idx="7">
                  <c:v>Braunstone East</c:v>
                </c:pt>
                <c:pt idx="8">
                  <c:v>Braunstone Town </c:v>
                </c:pt>
                <c:pt idx="9">
                  <c:v>Braunstone West </c:v>
                </c:pt>
                <c:pt idx="10">
                  <c:v>Castle </c:v>
                </c:pt>
                <c:pt idx="11">
                  <c:v>Castle Hill </c:v>
                </c:pt>
                <c:pt idx="12">
                  <c:v>Charnwood </c:v>
                </c:pt>
                <c:pt idx="13">
                  <c:v>City Centre and St Andrews </c:v>
                </c:pt>
                <c:pt idx="14">
                  <c:v>Clarendon </c:v>
                </c:pt>
                <c:pt idx="15">
                  <c:v>Coleman</c:v>
                </c:pt>
                <c:pt idx="16">
                  <c:v>Cottesmore </c:v>
                </c:pt>
                <c:pt idx="17">
                  <c:v>Crown Hills </c:v>
                </c:pt>
                <c:pt idx="18">
                  <c:v>Evington</c:v>
                </c:pt>
                <c:pt idx="19">
                  <c:v>Eyres Monsell </c:v>
                </c:pt>
                <c:pt idx="20">
                  <c:v>Fosse </c:v>
                </c:pt>
                <c:pt idx="21">
                  <c:v>Freeman</c:v>
                </c:pt>
                <c:pt idx="22">
                  <c:v>Greetham</c:v>
                </c:pt>
                <c:pt idx="23">
                  <c:v>Hamilton</c:v>
                </c:pt>
                <c:pt idx="24">
                  <c:v>Harborough</c:v>
                </c:pt>
                <c:pt idx="25">
                  <c:v>Hinckley and Bosworth </c:v>
                </c:pt>
                <c:pt idx="26">
                  <c:v>Humberstone</c:v>
                </c:pt>
                <c:pt idx="27">
                  <c:v>Ketton</c:v>
                </c:pt>
                <c:pt idx="28">
                  <c:v>Knighton </c:v>
                </c:pt>
                <c:pt idx="29">
                  <c:v>Latimer </c:v>
                </c:pt>
                <c:pt idx="30">
                  <c:v>Laugham </c:v>
                </c:pt>
                <c:pt idx="31">
                  <c:v>Market Bosworth </c:v>
                </c:pt>
                <c:pt idx="32">
                  <c:v>Market Harborough</c:v>
                </c:pt>
                <c:pt idx="33">
                  <c:v>Martinsthorpe</c:v>
                </c:pt>
                <c:pt idx="34">
                  <c:v>Melton</c:v>
                </c:pt>
                <c:pt idx="35">
                  <c:v>Netherhall and Thurnby Lodge </c:v>
                </c:pt>
                <c:pt idx="36">
                  <c:v>Newfoundpool</c:v>
                </c:pt>
                <c:pt idx="37">
                  <c:v>New Parks </c:v>
                </c:pt>
                <c:pt idx="38">
                  <c:v>Normanton</c:v>
                </c:pt>
                <c:pt idx="39">
                  <c:v>New Parks West </c:v>
                </c:pt>
                <c:pt idx="40">
                  <c:v>North West Leicester </c:v>
                </c:pt>
                <c:pt idx="41">
                  <c:v>Northfields </c:v>
                </c:pt>
                <c:pt idx="42">
                  <c:v>Oadby and Wigston</c:v>
                </c:pt>
                <c:pt idx="43">
                  <c:v>Oakham </c:v>
                </c:pt>
                <c:pt idx="44">
                  <c:v>Rowley Fields </c:v>
                </c:pt>
                <c:pt idx="45">
                  <c:v>Rushey Fields </c:v>
                </c:pt>
                <c:pt idx="46">
                  <c:v>Rushey Mead </c:v>
                </c:pt>
                <c:pt idx="47">
                  <c:v>Rutland </c:v>
                </c:pt>
                <c:pt idx="48">
                  <c:v>Ryhall and Casterton </c:v>
                </c:pt>
                <c:pt idx="49">
                  <c:v>Saffron</c:v>
                </c:pt>
                <c:pt idx="50">
                  <c:v>Spinney Hill </c:v>
                </c:pt>
                <c:pt idx="51">
                  <c:v>Stoneygate </c:v>
                </c:pt>
                <c:pt idx="52">
                  <c:v>South Knighton</c:v>
                </c:pt>
                <c:pt idx="53">
                  <c:v>Thurncote </c:v>
                </c:pt>
                <c:pt idx="54">
                  <c:v>Uppingham</c:v>
                </c:pt>
                <c:pt idx="55">
                  <c:v>Westcotes </c:v>
                </c:pt>
                <c:pt idx="56">
                  <c:v>West End </c:v>
                </c:pt>
                <c:pt idx="57">
                  <c:v>Western Park </c:v>
                </c:pt>
                <c:pt idx="58">
                  <c:v>West Knighton</c:v>
                </c:pt>
                <c:pt idx="59">
                  <c:v>Wycliffe</c:v>
                </c:pt>
                <c:pt idx="60">
                  <c:v>Other than Leicester </c:v>
                </c:pt>
                <c:pt idx="61">
                  <c:v>Unknown </c:v>
                </c:pt>
              </c:strCache>
            </c:strRef>
          </c:cat>
          <c:val>
            <c:numRef>
              <c:f>Sheet1!$B$2:$B$63</c:f>
              <c:numCache>
                <c:formatCode>General</c:formatCode>
                <c:ptCount val="62"/>
                <c:pt idx="0">
                  <c:v>124</c:v>
                </c:pt>
                <c:pt idx="1">
                  <c:v>45</c:v>
                </c:pt>
                <c:pt idx="2">
                  <c:v>1</c:v>
                </c:pt>
                <c:pt idx="3">
                  <c:v>128</c:v>
                </c:pt>
                <c:pt idx="4">
                  <c:v>57</c:v>
                </c:pt>
                <c:pt idx="5">
                  <c:v>280</c:v>
                </c:pt>
                <c:pt idx="6">
                  <c:v>109</c:v>
                </c:pt>
                <c:pt idx="7">
                  <c:v>1</c:v>
                </c:pt>
                <c:pt idx="8">
                  <c:v>42</c:v>
                </c:pt>
                <c:pt idx="9">
                  <c:v>1</c:v>
                </c:pt>
                <c:pt idx="10">
                  <c:v>182</c:v>
                </c:pt>
                <c:pt idx="11">
                  <c:v>2</c:v>
                </c:pt>
                <c:pt idx="12">
                  <c:v>679</c:v>
                </c:pt>
                <c:pt idx="13">
                  <c:v>417</c:v>
                </c:pt>
                <c:pt idx="14">
                  <c:v>6</c:v>
                </c:pt>
                <c:pt idx="15">
                  <c:v>32</c:v>
                </c:pt>
                <c:pt idx="16">
                  <c:v>2</c:v>
                </c:pt>
                <c:pt idx="17">
                  <c:v>1</c:v>
                </c:pt>
                <c:pt idx="18">
                  <c:v>79</c:v>
                </c:pt>
                <c:pt idx="19">
                  <c:v>47</c:v>
                </c:pt>
                <c:pt idx="20">
                  <c:v>63</c:v>
                </c:pt>
                <c:pt idx="21">
                  <c:v>59</c:v>
                </c:pt>
                <c:pt idx="22">
                  <c:v>0</c:v>
                </c:pt>
                <c:pt idx="23">
                  <c:v>20</c:v>
                </c:pt>
                <c:pt idx="24">
                  <c:v>268</c:v>
                </c:pt>
                <c:pt idx="25">
                  <c:v>352</c:v>
                </c:pt>
                <c:pt idx="26">
                  <c:v>47</c:v>
                </c:pt>
                <c:pt idx="27">
                  <c:v>0</c:v>
                </c:pt>
                <c:pt idx="28">
                  <c:v>61</c:v>
                </c:pt>
                <c:pt idx="29">
                  <c:v>34</c:v>
                </c:pt>
                <c:pt idx="30">
                  <c:v>1</c:v>
                </c:pt>
                <c:pt idx="31">
                  <c:v>6</c:v>
                </c:pt>
                <c:pt idx="32">
                  <c:v>5</c:v>
                </c:pt>
                <c:pt idx="33">
                  <c:v>0</c:v>
                </c:pt>
                <c:pt idx="34">
                  <c:v>110</c:v>
                </c:pt>
                <c:pt idx="35">
                  <c:v>4</c:v>
                </c:pt>
                <c:pt idx="36">
                  <c:v>0</c:v>
                </c:pt>
                <c:pt idx="37">
                  <c:v>121</c:v>
                </c:pt>
                <c:pt idx="38">
                  <c:v>0</c:v>
                </c:pt>
                <c:pt idx="39">
                  <c:v>0</c:v>
                </c:pt>
                <c:pt idx="40">
                  <c:v>284</c:v>
                </c:pt>
                <c:pt idx="41">
                  <c:v>8</c:v>
                </c:pt>
                <c:pt idx="42">
                  <c:v>166</c:v>
                </c:pt>
                <c:pt idx="43">
                  <c:v>8</c:v>
                </c:pt>
                <c:pt idx="44">
                  <c:v>26</c:v>
                </c:pt>
                <c:pt idx="45">
                  <c:v>0</c:v>
                </c:pt>
                <c:pt idx="46">
                  <c:v>55</c:v>
                </c:pt>
                <c:pt idx="47">
                  <c:v>51</c:v>
                </c:pt>
                <c:pt idx="48">
                  <c:v>1</c:v>
                </c:pt>
                <c:pt idx="49">
                  <c:v>38</c:v>
                </c:pt>
                <c:pt idx="50">
                  <c:v>73</c:v>
                </c:pt>
                <c:pt idx="51">
                  <c:v>75</c:v>
                </c:pt>
                <c:pt idx="52">
                  <c:v>0</c:v>
                </c:pt>
                <c:pt idx="53">
                  <c:v>50</c:v>
                </c:pt>
                <c:pt idx="54">
                  <c:v>1</c:v>
                </c:pt>
                <c:pt idx="55">
                  <c:v>78</c:v>
                </c:pt>
                <c:pt idx="56">
                  <c:v>0</c:v>
                </c:pt>
                <c:pt idx="57">
                  <c:v>81</c:v>
                </c:pt>
                <c:pt idx="58">
                  <c:v>1</c:v>
                </c:pt>
                <c:pt idx="59">
                  <c:v>10</c:v>
                </c:pt>
                <c:pt idx="60">
                  <c:v>211</c:v>
                </c:pt>
                <c:pt idx="61" formatCode="#,##0">
                  <c:v>1533</c:v>
                </c:pt>
              </c:numCache>
            </c:numRef>
          </c:val>
          <c:extLst xmlns:c16r2="http://schemas.microsoft.com/office/drawing/2015/06/chart">
            <c:ext xmlns:c16="http://schemas.microsoft.com/office/drawing/2014/chart" uri="{C3380CC4-5D6E-409C-BE32-E72D297353CC}">
              <c16:uniqueId val="{00000000-40FC-465D-98D4-26D8E1ADD5EE}"/>
            </c:ext>
          </c:extLst>
        </c:ser>
        <c:ser>
          <c:idx val="1"/>
          <c:order val="1"/>
          <c:tx>
            <c:strRef>
              <c:f>Sheet1!$C$1</c:f>
              <c:strCache>
                <c:ptCount val="1"/>
                <c:pt idx="0">
                  <c:v>2016-2017</c:v>
                </c:pt>
              </c:strCache>
            </c:strRef>
          </c:tx>
          <c:spPr>
            <a:ln w="28575" cap="rnd">
              <a:solidFill>
                <a:schemeClr val="accent2"/>
              </a:solidFill>
              <a:round/>
            </a:ln>
            <a:effectLst/>
          </c:spPr>
          <c:invertIfNegative val="0"/>
          <c:cat>
            <c:strRef>
              <c:f>Sheet1!$A$2:$A$63</c:f>
              <c:strCache>
                <c:ptCount val="62"/>
                <c:pt idx="0">
                  <c:v>Abbey</c:v>
                </c:pt>
                <c:pt idx="1">
                  <c:v>Aylestone </c:v>
                </c:pt>
                <c:pt idx="2">
                  <c:v>Aylestone Park</c:v>
                </c:pt>
                <c:pt idx="3">
                  <c:v>Beaumont Leys</c:v>
                </c:pt>
                <c:pt idx="4">
                  <c:v>Belgrave</c:v>
                </c:pt>
                <c:pt idx="5">
                  <c:v>Blaby</c:v>
                </c:pt>
                <c:pt idx="6">
                  <c:v>Braunstone </c:v>
                </c:pt>
                <c:pt idx="7">
                  <c:v>Braunstone East</c:v>
                </c:pt>
                <c:pt idx="8">
                  <c:v>Braunstone Town </c:v>
                </c:pt>
                <c:pt idx="9">
                  <c:v>Braunstone West </c:v>
                </c:pt>
                <c:pt idx="10">
                  <c:v>Castle </c:v>
                </c:pt>
                <c:pt idx="11">
                  <c:v>Castle Hill </c:v>
                </c:pt>
                <c:pt idx="12">
                  <c:v>Charnwood </c:v>
                </c:pt>
                <c:pt idx="13">
                  <c:v>City Centre and St Andrews </c:v>
                </c:pt>
                <c:pt idx="14">
                  <c:v>Clarendon </c:v>
                </c:pt>
                <c:pt idx="15">
                  <c:v>Coleman</c:v>
                </c:pt>
                <c:pt idx="16">
                  <c:v>Cottesmore </c:v>
                </c:pt>
                <c:pt idx="17">
                  <c:v>Crown Hills </c:v>
                </c:pt>
                <c:pt idx="18">
                  <c:v>Evington</c:v>
                </c:pt>
                <c:pt idx="19">
                  <c:v>Eyres Monsell </c:v>
                </c:pt>
                <c:pt idx="20">
                  <c:v>Fosse </c:v>
                </c:pt>
                <c:pt idx="21">
                  <c:v>Freeman</c:v>
                </c:pt>
                <c:pt idx="22">
                  <c:v>Greetham</c:v>
                </c:pt>
                <c:pt idx="23">
                  <c:v>Hamilton</c:v>
                </c:pt>
                <c:pt idx="24">
                  <c:v>Harborough</c:v>
                </c:pt>
                <c:pt idx="25">
                  <c:v>Hinckley and Bosworth </c:v>
                </c:pt>
                <c:pt idx="26">
                  <c:v>Humberstone</c:v>
                </c:pt>
                <c:pt idx="27">
                  <c:v>Ketton</c:v>
                </c:pt>
                <c:pt idx="28">
                  <c:v>Knighton </c:v>
                </c:pt>
                <c:pt idx="29">
                  <c:v>Latimer </c:v>
                </c:pt>
                <c:pt idx="30">
                  <c:v>Laugham </c:v>
                </c:pt>
                <c:pt idx="31">
                  <c:v>Market Bosworth </c:v>
                </c:pt>
                <c:pt idx="32">
                  <c:v>Market Harborough</c:v>
                </c:pt>
                <c:pt idx="33">
                  <c:v>Martinsthorpe</c:v>
                </c:pt>
                <c:pt idx="34">
                  <c:v>Melton</c:v>
                </c:pt>
                <c:pt idx="35">
                  <c:v>Netherhall and Thurnby Lodge </c:v>
                </c:pt>
                <c:pt idx="36">
                  <c:v>Newfoundpool</c:v>
                </c:pt>
                <c:pt idx="37">
                  <c:v>New Parks </c:v>
                </c:pt>
                <c:pt idx="38">
                  <c:v>Normanton</c:v>
                </c:pt>
                <c:pt idx="39">
                  <c:v>New Parks West </c:v>
                </c:pt>
                <c:pt idx="40">
                  <c:v>North West Leicester </c:v>
                </c:pt>
                <c:pt idx="41">
                  <c:v>Northfields </c:v>
                </c:pt>
                <c:pt idx="42">
                  <c:v>Oadby and Wigston</c:v>
                </c:pt>
                <c:pt idx="43">
                  <c:v>Oakham </c:v>
                </c:pt>
                <c:pt idx="44">
                  <c:v>Rowley Fields </c:v>
                </c:pt>
                <c:pt idx="45">
                  <c:v>Rushey Fields </c:v>
                </c:pt>
                <c:pt idx="46">
                  <c:v>Rushey Mead </c:v>
                </c:pt>
                <c:pt idx="47">
                  <c:v>Rutland </c:v>
                </c:pt>
                <c:pt idx="48">
                  <c:v>Ryhall and Casterton </c:v>
                </c:pt>
                <c:pt idx="49">
                  <c:v>Saffron</c:v>
                </c:pt>
                <c:pt idx="50">
                  <c:v>Spinney Hill </c:v>
                </c:pt>
                <c:pt idx="51">
                  <c:v>Stoneygate </c:v>
                </c:pt>
                <c:pt idx="52">
                  <c:v>South Knighton</c:v>
                </c:pt>
                <c:pt idx="53">
                  <c:v>Thurncote </c:v>
                </c:pt>
                <c:pt idx="54">
                  <c:v>Uppingham</c:v>
                </c:pt>
                <c:pt idx="55">
                  <c:v>Westcotes </c:v>
                </c:pt>
                <c:pt idx="56">
                  <c:v>West End </c:v>
                </c:pt>
                <c:pt idx="57">
                  <c:v>Western Park </c:v>
                </c:pt>
                <c:pt idx="58">
                  <c:v>West Knighton</c:v>
                </c:pt>
                <c:pt idx="59">
                  <c:v>Wycliffe</c:v>
                </c:pt>
                <c:pt idx="60">
                  <c:v>Other than Leicester </c:v>
                </c:pt>
                <c:pt idx="61">
                  <c:v>Unknown </c:v>
                </c:pt>
              </c:strCache>
            </c:strRef>
          </c:cat>
          <c:val>
            <c:numRef>
              <c:f>Sheet1!$C$2:$C$63</c:f>
              <c:numCache>
                <c:formatCode>General</c:formatCode>
                <c:ptCount val="62"/>
                <c:pt idx="0">
                  <c:v>379</c:v>
                </c:pt>
                <c:pt idx="1">
                  <c:v>177</c:v>
                </c:pt>
                <c:pt idx="2">
                  <c:v>1</c:v>
                </c:pt>
                <c:pt idx="3">
                  <c:v>287</c:v>
                </c:pt>
                <c:pt idx="4">
                  <c:v>250</c:v>
                </c:pt>
                <c:pt idx="5">
                  <c:v>617</c:v>
                </c:pt>
                <c:pt idx="6">
                  <c:v>458</c:v>
                </c:pt>
                <c:pt idx="7">
                  <c:v>1</c:v>
                </c:pt>
                <c:pt idx="8">
                  <c:v>135</c:v>
                </c:pt>
                <c:pt idx="9">
                  <c:v>0</c:v>
                </c:pt>
                <c:pt idx="10">
                  <c:v>615</c:v>
                </c:pt>
                <c:pt idx="11">
                  <c:v>177</c:v>
                </c:pt>
                <c:pt idx="12">
                  <c:v>1422</c:v>
                </c:pt>
                <c:pt idx="13">
                  <c:v>501</c:v>
                </c:pt>
                <c:pt idx="14">
                  <c:v>14</c:v>
                </c:pt>
                <c:pt idx="15">
                  <c:v>143</c:v>
                </c:pt>
                <c:pt idx="16">
                  <c:v>1</c:v>
                </c:pt>
                <c:pt idx="17">
                  <c:v>1</c:v>
                </c:pt>
                <c:pt idx="18">
                  <c:v>285</c:v>
                </c:pt>
                <c:pt idx="19">
                  <c:v>238</c:v>
                </c:pt>
                <c:pt idx="20">
                  <c:v>252</c:v>
                </c:pt>
                <c:pt idx="21">
                  <c:v>157</c:v>
                </c:pt>
                <c:pt idx="22">
                  <c:v>2</c:v>
                </c:pt>
                <c:pt idx="23">
                  <c:v>41</c:v>
                </c:pt>
                <c:pt idx="24">
                  <c:v>615</c:v>
                </c:pt>
                <c:pt idx="25">
                  <c:v>809</c:v>
                </c:pt>
                <c:pt idx="26">
                  <c:v>217</c:v>
                </c:pt>
                <c:pt idx="27">
                  <c:v>1</c:v>
                </c:pt>
                <c:pt idx="28">
                  <c:v>161</c:v>
                </c:pt>
                <c:pt idx="29">
                  <c:v>98</c:v>
                </c:pt>
                <c:pt idx="30">
                  <c:v>1</c:v>
                </c:pt>
                <c:pt idx="31">
                  <c:v>32</c:v>
                </c:pt>
                <c:pt idx="32">
                  <c:v>0</c:v>
                </c:pt>
                <c:pt idx="33">
                  <c:v>2</c:v>
                </c:pt>
                <c:pt idx="34">
                  <c:v>457</c:v>
                </c:pt>
                <c:pt idx="35">
                  <c:v>0</c:v>
                </c:pt>
                <c:pt idx="36">
                  <c:v>0</c:v>
                </c:pt>
                <c:pt idx="37">
                  <c:v>351</c:v>
                </c:pt>
                <c:pt idx="38">
                  <c:v>0</c:v>
                </c:pt>
                <c:pt idx="39">
                  <c:v>6</c:v>
                </c:pt>
                <c:pt idx="40">
                  <c:v>654</c:v>
                </c:pt>
                <c:pt idx="41">
                  <c:v>11</c:v>
                </c:pt>
                <c:pt idx="42">
                  <c:v>497</c:v>
                </c:pt>
                <c:pt idx="43">
                  <c:v>24</c:v>
                </c:pt>
                <c:pt idx="44">
                  <c:v>70</c:v>
                </c:pt>
                <c:pt idx="45">
                  <c:v>1</c:v>
                </c:pt>
                <c:pt idx="46">
                  <c:v>280</c:v>
                </c:pt>
                <c:pt idx="47">
                  <c:v>122</c:v>
                </c:pt>
                <c:pt idx="48">
                  <c:v>2</c:v>
                </c:pt>
                <c:pt idx="49">
                  <c:v>89</c:v>
                </c:pt>
                <c:pt idx="50">
                  <c:v>198</c:v>
                </c:pt>
                <c:pt idx="51">
                  <c:v>177</c:v>
                </c:pt>
                <c:pt idx="52">
                  <c:v>2</c:v>
                </c:pt>
                <c:pt idx="53">
                  <c:v>149</c:v>
                </c:pt>
                <c:pt idx="54">
                  <c:v>4</c:v>
                </c:pt>
                <c:pt idx="55">
                  <c:v>183</c:v>
                </c:pt>
                <c:pt idx="56">
                  <c:v>3</c:v>
                </c:pt>
                <c:pt idx="57">
                  <c:v>233</c:v>
                </c:pt>
                <c:pt idx="58">
                  <c:v>0</c:v>
                </c:pt>
                <c:pt idx="59">
                  <c:v>48</c:v>
                </c:pt>
                <c:pt idx="60">
                  <c:v>398</c:v>
                </c:pt>
                <c:pt idx="61">
                  <c:v>570</c:v>
                </c:pt>
              </c:numCache>
            </c:numRef>
          </c:val>
          <c:extLst xmlns:c16r2="http://schemas.microsoft.com/office/drawing/2015/06/chart">
            <c:ext xmlns:c16="http://schemas.microsoft.com/office/drawing/2014/chart" uri="{C3380CC4-5D6E-409C-BE32-E72D297353CC}">
              <c16:uniqueId val="{00000001-40FC-465D-98D4-26D8E1ADD5EE}"/>
            </c:ext>
          </c:extLst>
        </c:ser>
        <c:ser>
          <c:idx val="2"/>
          <c:order val="2"/>
          <c:tx>
            <c:strRef>
              <c:f>Sheet1!$D$1</c:f>
              <c:strCache>
                <c:ptCount val="1"/>
                <c:pt idx="0">
                  <c:v>2017-2018</c:v>
                </c:pt>
              </c:strCache>
            </c:strRef>
          </c:tx>
          <c:invertIfNegative val="0"/>
          <c:cat>
            <c:strRef>
              <c:f>Sheet1!$A$2:$A$63</c:f>
              <c:strCache>
                <c:ptCount val="62"/>
                <c:pt idx="0">
                  <c:v>Abbey</c:v>
                </c:pt>
                <c:pt idx="1">
                  <c:v>Aylestone </c:v>
                </c:pt>
                <c:pt idx="2">
                  <c:v>Aylestone Park</c:v>
                </c:pt>
                <c:pt idx="3">
                  <c:v>Beaumont Leys</c:v>
                </c:pt>
                <c:pt idx="4">
                  <c:v>Belgrave</c:v>
                </c:pt>
                <c:pt idx="5">
                  <c:v>Blaby</c:v>
                </c:pt>
                <c:pt idx="6">
                  <c:v>Braunstone </c:v>
                </c:pt>
                <c:pt idx="7">
                  <c:v>Braunstone East</c:v>
                </c:pt>
                <c:pt idx="8">
                  <c:v>Braunstone Town </c:v>
                </c:pt>
                <c:pt idx="9">
                  <c:v>Braunstone West </c:v>
                </c:pt>
                <c:pt idx="10">
                  <c:v>Castle </c:v>
                </c:pt>
                <c:pt idx="11">
                  <c:v>Castle Hill </c:v>
                </c:pt>
                <c:pt idx="12">
                  <c:v>Charnwood </c:v>
                </c:pt>
                <c:pt idx="13">
                  <c:v>City Centre and St Andrews </c:v>
                </c:pt>
                <c:pt idx="14">
                  <c:v>Clarendon </c:v>
                </c:pt>
                <c:pt idx="15">
                  <c:v>Coleman</c:v>
                </c:pt>
                <c:pt idx="16">
                  <c:v>Cottesmore </c:v>
                </c:pt>
                <c:pt idx="17">
                  <c:v>Crown Hills </c:v>
                </c:pt>
                <c:pt idx="18">
                  <c:v>Evington</c:v>
                </c:pt>
                <c:pt idx="19">
                  <c:v>Eyres Monsell </c:v>
                </c:pt>
                <c:pt idx="20">
                  <c:v>Fosse </c:v>
                </c:pt>
                <c:pt idx="21">
                  <c:v>Freeman</c:v>
                </c:pt>
                <c:pt idx="22">
                  <c:v>Greetham</c:v>
                </c:pt>
                <c:pt idx="23">
                  <c:v>Hamilton</c:v>
                </c:pt>
                <c:pt idx="24">
                  <c:v>Harborough</c:v>
                </c:pt>
                <c:pt idx="25">
                  <c:v>Hinckley and Bosworth </c:v>
                </c:pt>
                <c:pt idx="26">
                  <c:v>Humberstone</c:v>
                </c:pt>
                <c:pt idx="27">
                  <c:v>Ketton</c:v>
                </c:pt>
                <c:pt idx="28">
                  <c:v>Knighton </c:v>
                </c:pt>
                <c:pt idx="29">
                  <c:v>Latimer </c:v>
                </c:pt>
                <c:pt idx="30">
                  <c:v>Laugham </c:v>
                </c:pt>
                <c:pt idx="31">
                  <c:v>Market Bosworth </c:v>
                </c:pt>
                <c:pt idx="32">
                  <c:v>Market Harborough</c:v>
                </c:pt>
                <c:pt idx="33">
                  <c:v>Martinsthorpe</c:v>
                </c:pt>
                <c:pt idx="34">
                  <c:v>Melton</c:v>
                </c:pt>
                <c:pt idx="35">
                  <c:v>Netherhall and Thurnby Lodge </c:v>
                </c:pt>
                <c:pt idx="36">
                  <c:v>Newfoundpool</c:v>
                </c:pt>
                <c:pt idx="37">
                  <c:v>New Parks </c:v>
                </c:pt>
                <c:pt idx="38">
                  <c:v>Normanton</c:v>
                </c:pt>
                <c:pt idx="39">
                  <c:v>New Parks West </c:v>
                </c:pt>
                <c:pt idx="40">
                  <c:v>North West Leicester </c:v>
                </c:pt>
                <c:pt idx="41">
                  <c:v>Northfields </c:v>
                </c:pt>
                <c:pt idx="42">
                  <c:v>Oadby and Wigston</c:v>
                </c:pt>
                <c:pt idx="43">
                  <c:v>Oakham </c:v>
                </c:pt>
                <c:pt idx="44">
                  <c:v>Rowley Fields </c:v>
                </c:pt>
                <c:pt idx="45">
                  <c:v>Rushey Fields </c:v>
                </c:pt>
                <c:pt idx="46">
                  <c:v>Rushey Mead </c:v>
                </c:pt>
                <c:pt idx="47">
                  <c:v>Rutland </c:v>
                </c:pt>
                <c:pt idx="48">
                  <c:v>Ryhall and Casterton </c:v>
                </c:pt>
                <c:pt idx="49">
                  <c:v>Saffron</c:v>
                </c:pt>
                <c:pt idx="50">
                  <c:v>Spinney Hill </c:v>
                </c:pt>
                <c:pt idx="51">
                  <c:v>Stoneygate </c:v>
                </c:pt>
                <c:pt idx="52">
                  <c:v>South Knighton</c:v>
                </c:pt>
                <c:pt idx="53">
                  <c:v>Thurncote </c:v>
                </c:pt>
                <c:pt idx="54">
                  <c:v>Uppingham</c:v>
                </c:pt>
                <c:pt idx="55">
                  <c:v>Westcotes </c:v>
                </c:pt>
                <c:pt idx="56">
                  <c:v>West End </c:v>
                </c:pt>
                <c:pt idx="57">
                  <c:v>Western Park </c:v>
                </c:pt>
                <c:pt idx="58">
                  <c:v>West Knighton</c:v>
                </c:pt>
                <c:pt idx="59">
                  <c:v>Wycliffe</c:v>
                </c:pt>
                <c:pt idx="60">
                  <c:v>Other than Leicester </c:v>
                </c:pt>
                <c:pt idx="61">
                  <c:v>Unknown </c:v>
                </c:pt>
              </c:strCache>
            </c:strRef>
          </c:cat>
          <c:val>
            <c:numRef>
              <c:f>Sheet1!$D$2:$D$63</c:f>
              <c:numCache>
                <c:formatCode>General</c:formatCode>
                <c:ptCount val="62"/>
                <c:pt idx="0">
                  <c:v>402</c:v>
                </c:pt>
                <c:pt idx="1">
                  <c:v>210</c:v>
                </c:pt>
                <c:pt idx="2">
                  <c:v>2</c:v>
                </c:pt>
                <c:pt idx="3">
                  <c:v>471</c:v>
                </c:pt>
                <c:pt idx="4">
                  <c:v>271</c:v>
                </c:pt>
                <c:pt idx="5">
                  <c:v>773</c:v>
                </c:pt>
                <c:pt idx="6">
                  <c:v>478</c:v>
                </c:pt>
                <c:pt idx="7">
                  <c:v>0</c:v>
                </c:pt>
                <c:pt idx="8">
                  <c:v>23</c:v>
                </c:pt>
                <c:pt idx="9">
                  <c:v>8</c:v>
                </c:pt>
                <c:pt idx="10">
                  <c:v>702</c:v>
                </c:pt>
                <c:pt idx="11">
                  <c:v>2</c:v>
                </c:pt>
                <c:pt idx="12">
                  <c:v>2306</c:v>
                </c:pt>
                <c:pt idx="13">
                  <c:v>25</c:v>
                </c:pt>
                <c:pt idx="14">
                  <c:v>5</c:v>
                </c:pt>
                <c:pt idx="15">
                  <c:v>61</c:v>
                </c:pt>
                <c:pt idx="16">
                  <c:v>1</c:v>
                </c:pt>
                <c:pt idx="17">
                  <c:v>0</c:v>
                </c:pt>
                <c:pt idx="18">
                  <c:v>445</c:v>
                </c:pt>
                <c:pt idx="19">
                  <c:v>289</c:v>
                </c:pt>
                <c:pt idx="20">
                  <c:v>297</c:v>
                </c:pt>
                <c:pt idx="21">
                  <c:v>34</c:v>
                </c:pt>
                <c:pt idx="22">
                  <c:v>0</c:v>
                </c:pt>
                <c:pt idx="23">
                  <c:v>29</c:v>
                </c:pt>
                <c:pt idx="24">
                  <c:v>604</c:v>
                </c:pt>
                <c:pt idx="25">
                  <c:v>1040</c:v>
                </c:pt>
                <c:pt idx="26">
                  <c:v>319</c:v>
                </c:pt>
                <c:pt idx="27">
                  <c:v>0</c:v>
                </c:pt>
                <c:pt idx="28">
                  <c:v>203</c:v>
                </c:pt>
                <c:pt idx="29">
                  <c:v>9</c:v>
                </c:pt>
                <c:pt idx="30">
                  <c:v>0</c:v>
                </c:pt>
                <c:pt idx="31">
                  <c:v>3</c:v>
                </c:pt>
                <c:pt idx="32">
                  <c:v>0</c:v>
                </c:pt>
                <c:pt idx="33">
                  <c:v>0</c:v>
                </c:pt>
                <c:pt idx="34">
                  <c:v>426</c:v>
                </c:pt>
                <c:pt idx="35">
                  <c:v>0</c:v>
                </c:pt>
                <c:pt idx="36">
                  <c:v>1</c:v>
                </c:pt>
                <c:pt idx="37">
                  <c:v>153</c:v>
                </c:pt>
                <c:pt idx="38">
                  <c:v>2</c:v>
                </c:pt>
                <c:pt idx="39">
                  <c:v>102</c:v>
                </c:pt>
                <c:pt idx="40">
                  <c:v>885</c:v>
                </c:pt>
                <c:pt idx="41">
                  <c:v>0</c:v>
                </c:pt>
                <c:pt idx="42">
                  <c:v>616</c:v>
                </c:pt>
                <c:pt idx="43">
                  <c:v>95</c:v>
                </c:pt>
                <c:pt idx="44">
                  <c:v>95</c:v>
                </c:pt>
                <c:pt idx="45">
                  <c:v>2</c:v>
                </c:pt>
                <c:pt idx="46">
                  <c:v>331</c:v>
                </c:pt>
                <c:pt idx="47">
                  <c:v>106</c:v>
                </c:pt>
                <c:pt idx="48">
                  <c:v>0</c:v>
                </c:pt>
                <c:pt idx="49">
                  <c:v>284</c:v>
                </c:pt>
                <c:pt idx="50">
                  <c:v>221</c:v>
                </c:pt>
                <c:pt idx="51">
                  <c:v>323</c:v>
                </c:pt>
                <c:pt idx="52">
                  <c:v>0</c:v>
                </c:pt>
                <c:pt idx="53">
                  <c:v>155</c:v>
                </c:pt>
                <c:pt idx="54">
                  <c:v>7</c:v>
                </c:pt>
                <c:pt idx="55">
                  <c:v>316</c:v>
                </c:pt>
                <c:pt idx="56">
                  <c:v>0</c:v>
                </c:pt>
                <c:pt idx="57">
                  <c:v>284</c:v>
                </c:pt>
                <c:pt idx="58">
                  <c:v>0</c:v>
                </c:pt>
                <c:pt idx="59">
                  <c:v>108</c:v>
                </c:pt>
                <c:pt idx="60">
                  <c:v>380</c:v>
                </c:pt>
                <c:pt idx="61">
                  <c:v>503</c:v>
                </c:pt>
              </c:numCache>
            </c:numRef>
          </c:val>
          <c:extLst xmlns:c16r2="http://schemas.microsoft.com/office/drawing/2015/06/chart">
            <c:ext xmlns:c16="http://schemas.microsoft.com/office/drawing/2014/chart" uri="{C3380CC4-5D6E-409C-BE32-E72D297353CC}">
              <c16:uniqueId val="{00000002-40FC-465D-98D4-26D8E1ADD5EE}"/>
            </c:ext>
          </c:extLst>
        </c:ser>
        <c:ser>
          <c:idx val="3"/>
          <c:order val="3"/>
          <c:tx>
            <c:strRef>
              <c:f>Sheet1!$E$1</c:f>
              <c:strCache>
                <c:ptCount val="1"/>
                <c:pt idx="0">
                  <c:v>2018-2019</c:v>
                </c:pt>
              </c:strCache>
            </c:strRef>
          </c:tx>
          <c:invertIfNegative val="0"/>
          <c:cat>
            <c:strRef>
              <c:f>Sheet1!$A$2:$A$63</c:f>
              <c:strCache>
                <c:ptCount val="62"/>
                <c:pt idx="0">
                  <c:v>Abbey</c:v>
                </c:pt>
                <c:pt idx="1">
                  <c:v>Aylestone </c:v>
                </c:pt>
                <c:pt idx="2">
                  <c:v>Aylestone Park</c:v>
                </c:pt>
                <c:pt idx="3">
                  <c:v>Beaumont Leys</c:v>
                </c:pt>
                <c:pt idx="4">
                  <c:v>Belgrave</c:v>
                </c:pt>
                <c:pt idx="5">
                  <c:v>Blaby</c:v>
                </c:pt>
                <c:pt idx="6">
                  <c:v>Braunstone </c:v>
                </c:pt>
                <c:pt idx="7">
                  <c:v>Braunstone East</c:v>
                </c:pt>
                <c:pt idx="8">
                  <c:v>Braunstone Town </c:v>
                </c:pt>
                <c:pt idx="9">
                  <c:v>Braunstone West </c:v>
                </c:pt>
                <c:pt idx="10">
                  <c:v>Castle </c:v>
                </c:pt>
                <c:pt idx="11">
                  <c:v>Castle Hill </c:v>
                </c:pt>
                <c:pt idx="12">
                  <c:v>Charnwood </c:v>
                </c:pt>
                <c:pt idx="13">
                  <c:v>City Centre and St Andrews </c:v>
                </c:pt>
                <c:pt idx="14">
                  <c:v>Clarendon </c:v>
                </c:pt>
                <c:pt idx="15">
                  <c:v>Coleman</c:v>
                </c:pt>
                <c:pt idx="16">
                  <c:v>Cottesmore </c:v>
                </c:pt>
                <c:pt idx="17">
                  <c:v>Crown Hills </c:v>
                </c:pt>
                <c:pt idx="18">
                  <c:v>Evington</c:v>
                </c:pt>
                <c:pt idx="19">
                  <c:v>Eyres Monsell </c:v>
                </c:pt>
                <c:pt idx="20">
                  <c:v>Fosse </c:v>
                </c:pt>
                <c:pt idx="21">
                  <c:v>Freeman</c:v>
                </c:pt>
                <c:pt idx="22">
                  <c:v>Greetham</c:v>
                </c:pt>
                <c:pt idx="23">
                  <c:v>Hamilton</c:v>
                </c:pt>
                <c:pt idx="24">
                  <c:v>Harborough</c:v>
                </c:pt>
                <c:pt idx="25">
                  <c:v>Hinckley and Bosworth </c:v>
                </c:pt>
                <c:pt idx="26">
                  <c:v>Humberstone</c:v>
                </c:pt>
                <c:pt idx="27">
                  <c:v>Ketton</c:v>
                </c:pt>
                <c:pt idx="28">
                  <c:v>Knighton </c:v>
                </c:pt>
                <c:pt idx="29">
                  <c:v>Latimer </c:v>
                </c:pt>
                <c:pt idx="30">
                  <c:v>Laugham </c:v>
                </c:pt>
                <c:pt idx="31">
                  <c:v>Market Bosworth </c:v>
                </c:pt>
                <c:pt idx="32">
                  <c:v>Market Harborough</c:v>
                </c:pt>
                <c:pt idx="33">
                  <c:v>Martinsthorpe</c:v>
                </c:pt>
                <c:pt idx="34">
                  <c:v>Melton</c:v>
                </c:pt>
                <c:pt idx="35">
                  <c:v>Netherhall and Thurnby Lodge </c:v>
                </c:pt>
                <c:pt idx="36">
                  <c:v>Newfoundpool</c:v>
                </c:pt>
                <c:pt idx="37">
                  <c:v>New Parks </c:v>
                </c:pt>
                <c:pt idx="38">
                  <c:v>Normanton</c:v>
                </c:pt>
                <c:pt idx="39">
                  <c:v>New Parks West </c:v>
                </c:pt>
                <c:pt idx="40">
                  <c:v>North West Leicester </c:v>
                </c:pt>
                <c:pt idx="41">
                  <c:v>Northfields </c:v>
                </c:pt>
                <c:pt idx="42">
                  <c:v>Oadby and Wigston</c:v>
                </c:pt>
                <c:pt idx="43">
                  <c:v>Oakham </c:v>
                </c:pt>
                <c:pt idx="44">
                  <c:v>Rowley Fields </c:v>
                </c:pt>
                <c:pt idx="45">
                  <c:v>Rushey Fields </c:v>
                </c:pt>
                <c:pt idx="46">
                  <c:v>Rushey Mead </c:v>
                </c:pt>
                <c:pt idx="47">
                  <c:v>Rutland </c:v>
                </c:pt>
                <c:pt idx="48">
                  <c:v>Ryhall and Casterton </c:v>
                </c:pt>
                <c:pt idx="49">
                  <c:v>Saffron</c:v>
                </c:pt>
                <c:pt idx="50">
                  <c:v>Spinney Hill </c:v>
                </c:pt>
                <c:pt idx="51">
                  <c:v>Stoneygate </c:v>
                </c:pt>
                <c:pt idx="52">
                  <c:v>South Knighton</c:v>
                </c:pt>
                <c:pt idx="53">
                  <c:v>Thurncote </c:v>
                </c:pt>
                <c:pt idx="54">
                  <c:v>Uppingham</c:v>
                </c:pt>
                <c:pt idx="55">
                  <c:v>Westcotes </c:v>
                </c:pt>
                <c:pt idx="56">
                  <c:v>West End </c:v>
                </c:pt>
                <c:pt idx="57">
                  <c:v>Western Park </c:v>
                </c:pt>
                <c:pt idx="58">
                  <c:v>West Knighton</c:v>
                </c:pt>
                <c:pt idx="59">
                  <c:v>Wycliffe</c:v>
                </c:pt>
                <c:pt idx="60">
                  <c:v>Other than Leicester </c:v>
                </c:pt>
                <c:pt idx="61">
                  <c:v>Unknown </c:v>
                </c:pt>
              </c:strCache>
            </c:strRef>
          </c:cat>
          <c:val>
            <c:numRef>
              <c:f>Sheet1!$E$2:$E$63</c:f>
              <c:numCache>
                <c:formatCode>General</c:formatCode>
                <c:ptCount val="62"/>
                <c:pt idx="0">
                  <c:v>335</c:v>
                </c:pt>
                <c:pt idx="1">
                  <c:v>205</c:v>
                </c:pt>
                <c:pt idx="2">
                  <c:v>0</c:v>
                </c:pt>
                <c:pt idx="3">
                  <c:v>360</c:v>
                </c:pt>
                <c:pt idx="4">
                  <c:v>276</c:v>
                </c:pt>
                <c:pt idx="5">
                  <c:v>682</c:v>
                </c:pt>
                <c:pt idx="6">
                  <c:v>380</c:v>
                </c:pt>
                <c:pt idx="7">
                  <c:v>0</c:v>
                </c:pt>
                <c:pt idx="8">
                  <c:v>33</c:v>
                </c:pt>
                <c:pt idx="9">
                  <c:v>0</c:v>
                </c:pt>
                <c:pt idx="10">
                  <c:v>499</c:v>
                </c:pt>
                <c:pt idx="11">
                  <c:v>0</c:v>
                </c:pt>
                <c:pt idx="12">
                  <c:v>1489</c:v>
                </c:pt>
                <c:pt idx="13">
                  <c:v>191</c:v>
                </c:pt>
                <c:pt idx="14">
                  <c:v>35</c:v>
                </c:pt>
                <c:pt idx="15">
                  <c:v>98</c:v>
                </c:pt>
                <c:pt idx="16">
                  <c:v>0</c:v>
                </c:pt>
                <c:pt idx="17">
                  <c:v>0</c:v>
                </c:pt>
                <c:pt idx="18">
                  <c:v>342</c:v>
                </c:pt>
                <c:pt idx="19">
                  <c:v>308</c:v>
                </c:pt>
                <c:pt idx="20">
                  <c:v>281</c:v>
                </c:pt>
                <c:pt idx="21">
                  <c:v>177</c:v>
                </c:pt>
                <c:pt idx="22">
                  <c:v>0</c:v>
                </c:pt>
                <c:pt idx="23">
                  <c:v>31</c:v>
                </c:pt>
                <c:pt idx="24">
                  <c:v>393</c:v>
                </c:pt>
                <c:pt idx="25">
                  <c:v>221</c:v>
                </c:pt>
                <c:pt idx="26">
                  <c:v>343</c:v>
                </c:pt>
                <c:pt idx="27">
                  <c:v>0</c:v>
                </c:pt>
                <c:pt idx="28">
                  <c:v>166</c:v>
                </c:pt>
                <c:pt idx="29">
                  <c:v>0</c:v>
                </c:pt>
                <c:pt idx="30">
                  <c:v>0</c:v>
                </c:pt>
                <c:pt idx="31">
                  <c:v>0</c:v>
                </c:pt>
                <c:pt idx="32">
                  <c:v>0</c:v>
                </c:pt>
                <c:pt idx="33">
                  <c:v>0</c:v>
                </c:pt>
                <c:pt idx="34">
                  <c:v>732</c:v>
                </c:pt>
                <c:pt idx="35">
                  <c:v>0</c:v>
                </c:pt>
                <c:pt idx="36">
                  <c:v>0</c:v>
                </c:pt>
                <c:pt idx="37">
                  <c:v>381</c:v>
                </c:pt>
                <c:pt idx="38">
                  <c:v>0</c:v>
                </c:pt>
                <c:pt idx="39">
                  <c:v>0</c:v>
                </c:pt>
                <c:pt idx="40">
                  <c:v>410</c:v>
                </c:pt>
                <c:pt idx="41">
                  <c:v>25</c:v>
                </c:pt>
                <c:pt idx="42">
                  <c:v>602</c:v>
                </c:pt>
                <c:pt idx="43">
                  <c:v>102</c:v>
                </c:pt>
                <c:pt idx="44">
                  <c:v>190</c:v>
                </c:pt>
                <c:pt idx="45">
                  <c:v>0</c:v>
                </c:pt>
                <c:pt idx="46">
                  <c:v>276</c:v>
                </c:pt>
                <c:pt idx="47">
                  <c:v>47</c:v>
                </c:pt>
                <c:pt idx="48">
                  <c:v>0</c:v>
                </c:pt>
                <c:pt idx="49">
                  <c:v>80</c:v>
                </c:pt>
                <c:pt idx="50">
                  <c:v>237</c:v>
                </c:pt>
                <c:pt idx="51">
                  <c:v>172</c:v>
                </c:pt>
                <c:pt idx="52">
                  <c:v>0</c:v>
                </c:pt>
                <c:pt idx="53">
                  <c:v>0</c:v>
                </c:pt>
                <c:pt idx="54">
                  <c:v>105</c:v>
                </c:pt>
                <c:pt idx="55">
                  <c:v>296</c:v>
                </c:pt>
                <c:pt idx="56">
                  <c:v>0</c:v>
                </c:pt>
                <c:pt idx="57">
                  <c:v>0</c:v>
                </c:pt>
                <c:pt idx="58">
                  <c:v>0</c:v>
                </c:pt>
                <c:pt idx="59">
                  <c:v>0</c:v>
                </c:pt>
                <c:pt idx="60">
                  <c:v>350</c:v>
                </c:pt>
                <c:pt idx="61">
                  <c:v>693</c:v>
                </c:pt>
              </c:numCache>
            </c:numRef>
          </c:val>
          <c:extLst xmlns:c16r2="http://schemas.microsoft.com/office/drawing/2015/06/chart">
            <c:ext xmlns:c16="http://schemas.microsoft.com/office/drawing/2014/chart" uri="{C3380CC4-5D6E-409C-BE32-E72D297353CC}">
              <c16:uniqueId val="{00000000-9793-4C91-9A4A-55E66532FBE9}"/>
            </c:ext>
          </c:extLst>
        </c:ser>
        <c:dLbls>
          <c:showLegendKey val="0"/>
          <c:showVal val="0"/>
          <c:showCatName val="0"/>
          <c:showSerName val="0"/>
          <c:showPercent val="0"/>
          <c:showBubbleSize val="0"/>
        </c:dLbls>
        <c:gapWidth val="150"/>
        <c:axId val="660744384"/>
        <c:axId val="660738896"/>
      </c:barChart>
      <c:catAx>
        <c:axId val="6607443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60738896"/>
        <c:crosses val="autoZero"/>
        <c:auto val="1"/>
        <c:lblAlgn val="ctr"/>
        <c:lblOffset val="100"/>
        <c:noMultiLvlLbl val="0"/>
      </c:catAx>
      <c:valAx>
        <c:axId val="6607388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607443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4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0" baseline="0">
                <a:solidFill>
                  <a:schemeClr val="tx1"/>
                </a:solidFill>
                <a:latin typeface="+mn-lt"/>
                <a:ea typeface="+mn-ea"/>
                <a:cs typeface="+mn-cs"/>
              </a:defRPr>
            </a:pPr>
            <a:r>
              <a:rPr lang="en-GB" sz="1600" b="1">
                <a:solidFill>
                  <a:schemeClr val="tx1"/>
                </a:solidFill>
              </a:rPr>
              <a:t>Length of</a:t>
            </a:r>
            <a:r>
              <a:rPr lang="en-GB" sz="1600" b="1" baseline="0">
                <a:solidFill>
                  <a:schemeClr val="tx1"/>
                </a:solidFill>
              </a:rPr>
              <a:t> Support </a:t>
            </a:r>
            <a:endParaRPr lang="en-GB" sz="1600" b="1">
              <a:solidFill>
                <a:schemeClr val="tx1"/>
              </a:solidFill>
            </a:endParaRPr>
          </a:p>
        </c:rich>
      </c:tx>
      <c:overlay val="0"/>
      <c:spPr>
        <a:noFill/>
        <a:ln>
          <a:noFill/>
        </a:ln>
        <a:effectLst/>
      </c:spPr>
    </c:title>
    <c:autoTitleDeleted val="0"/>
    <c:plotArea>
      <c:layout/>
      <c:barChart>
        <c:barDir val="col"/>
        <c:grouping val="clustered"/>
        <c:varyColors val="0"/>
        <c:ser>
          <c:idx val="0"/>
          <c:order val="0"/>
          <c:tx>
            <c:strRef>
              <c:f>Sheet1!$B$1</c:f>
              <c:strCache>
                <c:ptCount val="1"/>
                <c:pt idx="0">
                  <c:v>2015-2016</c:v>
                </c:pt>
              </c:strCache>
            </c:strRef>
          </c:tx>
          <c:spPr>
            <a:ln w="28575" cap="rnd">
              <a:solidFill>
                <a:schemeClr val="accent1"/>
              </a:solidFill>
              <a:round/>
            </a:ln>
            <a:effectLst/>
          </c:spPr>
          <c:invertIfNegative val="0"/>
          <c:cat>
            <c:strRef>
              <c:f>Sheet1!$A$2:$A$35</c:f>
              <c:strCache>
                <c:ptCount val="34"/>
                <c:pt idx="0">
                  <c:v>1-2 Days </c:v>
                </c:pt>
                <c:pt idx="1">
                  <c:v>3-5 Days </c:v>
                </c:pt>
                <c:pt idx="2">
                  <c:v>6-10 Days </c:v>
                </c:pt>
                <c:pt idx="3">
                  <c:v>11-15 Days </c:v>
                </c:pt>
                <c:pt idx="4">
                  <c:v>16-20 Days </c:v>
                </c:pt>
                <c:pt idx="5">
                  <c:v>21-25 Days </c:v>
                </c:pt>
                <c:pt idx="6">
                  <c:v>26-31 Days </c:v>
                </c:pt>
                <c:pt idx="7">
                  <c:v>1-2 Months </c:v>
                </c:pt>
                <c:pt idx="8">
                  <c:v>2-3 Months</c:v>
                </c:pt>
                <c:pt idx="9">
                  <c:v>3-4 Months </c:v>
                </c:pt>
                <c:pt idx="10">
                  <c:v>4-5 Months </c:v>
                </c:pt>
                <c:pt idx="11">
                  <c:v>5-6 Months </c:v>
                </c:pt>
                <c:pt idx="12">
                  <c:v>6-7 Months </c:v>
                </c:pt>
                <c:pt idx="13">
                  <c:v>7-8 Months </c:v>
                </c:pt>
                <c:pt idx="14">
                  <c:v>8-9 Months </c:v>
                </c:pt>
                <c:pt idx="15">
                  <c:v>9-10 Months </c:v>
                </c:pt>
                <c:pt idx="16">
                  <c:v>10-11 Months </c:v>
                </c:pt>
                <c:pt idx="17">
                  <c:v>11-12 Months</c:v>
                </c:pt>
                <c:pt idx="18">
                  <c:v>12-13 Months</c:v>
                </c:pt>
                <c:pt idx="19">
                  <c:v>13-14 Months </c:v>
                </c:pt>
                <c:pt idx="20">
                  <c:v>14-15 Months</c:v>
                </c:pt>
                <c:pt idx="21">
                  <c:v>15-16 Months</c:v>
                </c:pt>
                <c:pt idx="22">
                  <c:v>17 Months</c:v>
                </c:pt>
                <c:pt idx="23">
                  <c:v>18 Months </c:v>
                </c:pt>
                <c:pt idx="24">
                  <c:v>19 Months </c:v>
                </c:pt>
                <c:pt idx="25">
                  <c:v>20 Months </c:v>
                </c:pt>
                <c:pt idx="26">
                  <c:v>21 Months </c:v>
                </c:pt>
                <c:pt idx="27">
                  <c:v>22 Months </c:v>
                </c:pt>
                <c:pt idx="28">
                  <c:v>23 Months</c:v>
                </c:pt>
                <c:pt idx="29">
                  <c:v>24 Months</c:v>
                </c:pt>
                <c:pt idx="30">
                  <c:v>25 Months</c:v>
                </c:pt>
                <c:pt idx="31">
                  <c:v>26 Months</c:v>
                </c:pt>
                <c:pt idx="32">
                  <c:v>27 Months</c:v>
                </c:pt>
                <c:pt idx="33">
                  <c:v>28 Months</c:v>
                </c:pt>
              </c:strCache>
            </c:strRef>
          </c:cat>
          <c:val>
            <c:numRef>
              <c:f>Sheet1!$B$2:$B$35</c:f>
              <c:numCache>
                <c:formatCode>General</c:formatCode>
                <c:ptCount val="34"/>
                <c:pt idx="0">
                  <c:v>609</c:v>
                </c:pt>
                <c:pt idx="1">
                  <c:v>67</c:v>
                </c:pt>
                <c:pt idx="2">
                  <c:v>159</c:v>
                </c:pt>
                <c:pt idx="3">
                  <c:v>107</c:v>
                </c:pt>
                <c:pt idx="4">
                  <c:v>84</c:v>
                </c:pt>
                <c:pt idx="5">
                  <c:v>92</c:v>
                </c:pt>
                <c:pt idx="6">
                  <c:v>42</c:v>
                </c:pt>
                <c:pt idx="7">
                  <c:v>68</c:v>
                </c:pt>
                <c:pt idx="8">
                  <c:v>56</c:v>
                </c:pt>
                <c:pt idx="9">
                  <c:v>31</c:v>
                </c:pt>
                <c:pt idx="10">
                  <c:v>13</c:v>
                </c:pt>
                <c:pt idx="11">
                  <c:v>9</c:v>
                </c:pt>
                <c:pt idx="12">
                  <c:v>7</c:v>
                </c:pt>
                <c:pt idx="13">
                  <c:v>1</c:v>
                </c:pt>
                <c:pt idx="14">
                  <c:v>2</c:v>
                </c:pt>
                <c:pt idx="15">
                  <c:v>0</c:v>
                </c:pt>
                <c:pt idx="16">
                  <c:v>1</c:v>
                </c:pt>
              </c:numCache>
            </c:numRef>
          </c:val>
          <c:extLst xmlns:c16r2="http://schemas.microsoft.com/office/drawing/2015/06/chart">
            <c:ext xmlns:c16="http://schemas.microsoft.com/office/drawing/2014/chart" uri="{C3380CC4-5D6E-409C-BE32-E72D297353CC}">
              <c16:uniqueId val="{00000000-E888-4D11-9996-596EE227BD56}"/>
            </c:ext>
          </c:extLst>
        </c:ser>
        <c:ser>
          <c:idx val="1"/>
          <c:order val="1"/>
          <c:tx>
            <c:strRef>
              <c:f>Sheet1!$C$1</c:f>
              <c:strCache>
                <c:ptCount val="1"/>
                <c:pt idx="0">
                  <c:v>2016-2017</c:v>
                </c:pt>
              </c:strCache>
            </c:strRef>
          </c:tx>
          <c:spPr>
            <a:ln w="28575" cap="rnd">
              <a:solidFill>
                <a:schemeClr val="accent2"/>
              </a:solidFill>
              <a:round/>
            </a:ln>
            <a:effectLst/>
          </c:spPr>
          <c:invertIfNegative val="0"/>
          <c:cat>
            <c:strRef>
              <c:f>Sheet1!$A$2:$A$35</c:f>
              <c:strCache>
                <c:ptCount val="34"/>
                <c:pt idx="0">
                  <c:v>1-2 Days </c:v>
                </c:pt>
                <c:pt idx="1">
                  <c:v>3-5 Days </c:v>
                </c:pt>
                <c:pt idx="2">
                  <c:v>6-10 Days </c:v>
                </c:pt>
                <c:pt idx="3">
                  <c:v>11-15 Days </c:v>
                </c:pt>
                <c:pt idx="4">
                  <c:v>16-20 Days </c:v>
                </c:pt>
                <c:pt idx="5">
                  <c:v>21-25 Days </c:v>
                </c:pt>
                <c:pt idx="6">
                  <c:v>26-31 Days </c:v>
                </c:pt>
                <c:pt idx="7">
                  <c:v>1-2 Months </c:v>
                </c:pt>
                <c:pt idx="8">
                  <c:v>2-3 Months</c:v>
                </c:pt>
                <c:pt idx="9">
                  <c:v>3-4 Months </c:v>
                </c:pt>
                <c:pt idx="10">
                  <c:v>4-5 Months </c:v>
                </c:pt>
                <c:pt idx="11">
                  <c:v>5-6 Months </c:v>
                </c:pt>
                <c:pt idx="12">
                  <c:v>6-7 Months </c:v>
                </c:pt>
                <c:pt idx="13">
                  <c:v>7-8 Months </c:v>
                </c:pt>
                <c:pt idx="14">
                  <c:v>8-9 Months </c:v>
                </c:pt>
                <c:pt idx="15">
                  <c:v>9-10 Months </c:v>
                </c:pt>
                <c:pt idx="16">
                  <c:v>10-11 Months </c:v>
                </c:pt>
                <c:pt idx="17">
                  <c:v>11-12 Months</c:v>
                </c:pt>
                <c:pt idx="18">
                  <c:v>12-13 Months</c:v>
                </c:pt>
                <c:pt idx="19">
                  <c:v>13-14 Months </c:v>
                </c:pt>
                <c:pt idx="20">
                  <c:v>14-15 Months</c:v>
                </c:pt>
                <c:pt idx="21">
                  <c:v>15-16 Months</c:v>
                </c:pt>
                <c:pt idx="22">
                  <c:v>17 Months</c:v>
                </c:pt>
                <c:pt idx="23">
                  <c:v>18 Months </c:v>
                </c:pt>
                <c:pt idx="24">
                  <c:v>19 Months </c:v>
                </c:pt>
                <c:pt idx="25">
                  <c:v>20 Months </c:v>
                </c:pt>
                <c:pt idx="26">
                  <c:v>21 Months </c:v>
                </c:pt>
                <c:pt idx="27">
                  <c:v>22 Months </c:v>
                </c:pt>
                <c:pt idx="28">
                  <c:v>23 Months</c:v>
                </c:pt>
                <c:pt idx="29">
                  <c:v>24 Months</c:v>
                </c:pt>
                <c:pt idx="30">
                  <c:v>25 Months</c:v>
                </c:pt>
                <c:pt idx="31">
                  <c:v>26 Months</c:v>
                </c:pt>
                <c:pt idx="32">
                  <c:v>27 Months</c:v>
                </c:pt>
                <c:pt idx="33">
                  <c:v>28 Months</c:v>
                </c:pt>
              </c:strCache>
            </c:strRef>
          </c:cat>
          <c:val>
            <c:numRef>
              <c:f>Sheet1!$C$2:$C$35</c:f>
              <c:numCache>
                <c:formatCode>General</c:formatCode>
                <c:ptCount val="34"/>
                <c:pt idx="0">
                  <c:v>589</c:v>
                </c:pt>
                <c:pt idx="1">
                  <c:v>74</c:v>
                </c:pt>
                <c:pt idx="2">
                  <c:v>158</c:v>
                </c:pt>
                <c:pt idx="3">
                  <c:v>137</c:v>
                </c:pt>
                <c:pt idx="4">
                  <c:v>135</c:v>
                </c:pt>
                <c:pt idx="5">
                  <c:v>108</c:v>
                </c:pt>
                <c:pt idx="6">
                  <c:v>124</c:v>
                </c:pt>
                <c:pt idx="7">
                  <c:v>386</c:v>
                </c:pt>
                <c:pt idx="8">
                  <c:v>169</c:v>
                </c:pt>
                <c:pt idx="9">
                  <c:v>82</c:v>
                </c:pt>
                <c:pt idx="10">
                  <c:v>40</c:v>
                </c:pt>
                <c:pt idx="11">
                  <c:v>22</c:v>
                </c:pt>
                <c:pt idx="12">
                  <c:v>17</c:v>
                </c:pt>
                <c:pt idx="13">
                  <c:v>8</c:v>
                </c:pt>
                <c:pt idx="14">
                  <c:v>0</c:v>
                </c:pt>
                <c:pt idx="15">
                  <c:v>0</c:v>
                </c:pt>
                <c:pt idx="16">
                  <c:v>3</c:v>
                </c:pt>
                <c:pt idx="17">
                  <c:v>0</c:v>
                </c:pt>
                <c:pt idx="18">
                  <c:v>0</c:v>
                </c:pt>
                <c:pt idx="19">
                  <c:v>0</c:v>
                </c:pt>
                <c:pt idx="20">
                  <c:v>0</c:v>
                </c:pt>
                <c:pt idx="21">
                  <c:v>2</c:v>
                </c:pt>
              </c:numCache>
            </c:numRef>
          </c:val>
          <c:extLst xmlns:c16r2="http://schemas.microsoft.com/office/drawing/2015/06/chart">
            <c:ext xmlns:c16="http://schemas.microsoft.com/office/drawing/2014/chart" uri="{C3380CC4-5D6E-409C-BE32-E72D297353CC}">
              <c16:uniqueId val="{00000001-E888-4D11-9996-596EE227BD56}"/>
            </c:ext>
          </c:extLst>
        </c:ser>
        <c:ser>
          <c:idx val="2"/>
          <c:order val="2"/>
          <c:tx>
            <c:strRef>
              <c:f>Sheet1!$D$1</c:f>
              <c:strCache>
                <c:ptCount val="1"/>
                <c:pt idx="0">
                  <c:v>2017-2018</c:v>
                </c:pt>
              </c:strCache>
            </c:strRef>
          </c:tx>
          <c:invertIfNegative val="0"/>
          <c:cat>
            <c:strRef>
              <c:f>Sheet1!$A$2:$A$35</c:f>
              <c:strCache>
                <c:ptCount val="34"/>
                <c:pt idx="0">
                  <c:v>1-2 Days </c:v>
                </c:pt>
                <c:pt idx="1">
                  <c:v>3-5 Days </c:v>
                </c:pt>
                <c:pt idx="2">
                  <c:v>6-10 Days </c:v>
                </c:pt>
                <c:pt idx="3">
                  <c:v>11-15 Days </c:v>
                </c:pt>
                <c:pt idx="4">
                  <c:v>16-20 Days </c:v>
                </c:pt>
                <c:pt idx="5">
                  <c:v>21-25 Days </c:v>
                </c:pt>
                <c:pt idx="6">
                  <c:v>26-31 Days </c:v>
                </c:pt>
                <c:pt idx="7">
                  <c:v>1-2 Months </c:v>
                </c:pt>
                <c:pt idx="8">
                  <c:v>2-3 Months</c:v>
                </c:pt>
                <c:pt idx="9">
                  <c:v>3-4 Months </c:v>
                </c:pt>
                <c:pt idx="10">
                  <c:v>4-5 Months </c:v>
                </c:pt>
                <c:pt idx="11">
                  <c:v>5-6 Months </c:v>
                </c:pt>
                <c:pt idx="12">
                  <c:v>6-7 Months </c:v>
                </c:pt>
                <c:pt idx="13">
                  <c:v>7-8 Months </c:v>
                </c:pt>
                <c:pt idx="14">
                  <c:v>8-9 Months </c:v>
                </c:pt>
                <c:pt idx="15">
                  <c:v>9-10 Months </c:v>
                </c:pt>
                <c:pt idx="16">
                  <c:v>10-11 Months </c:v>
                </c:pt>
                <c:pt idx="17">
                  <c:v>11-12 Months</c:v>
                </c:pt>
                <c:pt idx="18">
                  <c:v>12-13 Months</c:v>
                </c:pt>
                <c:pt idx="19">
                  <c:v>13-14 Months </c:v>
                </c:pt>
                <c:pt idx="20">
                  <c:v>14-15 Months</c:v>
                </c:pt>
                <c:pt idx="21">
                  <c:v>15-16 Months</c:v>
                </c:pt>
                <c:pt idx="22">
                  <c:v>17 Months</c:v>
                </c:pt>
                <c:pt idx="23">
                  <c:v>18 Months </c:v>
                </c:pt>
                <c:pt idx="24">
                  <c:v>19 Months </c:v>
                </c:pt>
                <c:pt idx="25">
                  <c:v>20 Months </c:v>
                </c:pt>
                <c:pt idx="26">
                  <c:v>21 Months </c:v>
                </c:pt>
                <c:pt idx="27">
                  <c:v>22 Months </c:v>
                </c:pt>
                <c:pt idx="28">
                  <c:v>23 Months</c:v>
                </c:pt>
                <c:pt idx="29">
                  <c:v>24 Months</c:v>
                </c:pt>
                <c:pt idx="30">
                  <c:v>25 Months</c:v>
                </c:pt>
                <c:pt idx="31">
                  <c:v>26 Months</c:v>
                </c:pt>
                <c:pt idx="32">
                  <c:v>27 Months</c:v>
                </c:pt>
                <c:pt idx="33">
                  <c:v>28 Months</c:v>
                </c:pt>
              </c:strCache>
            </c:strRef>
          </c:cat>
          <c:val>
            <c:numRef>
              <c:f>Sheet1!$D$2:$D$35</c:f>
              <c:numCache>
                <c:formatCode>General</c:formatCode>
                <c:ptCount val="34"/>
                <c:pt idx="0">
                  <c:v>494</c:v>
                </c:pt>
                <c:pt idx="1">
                  <c:v>78</c:v>
                </c:pt>
                <c:pt idx="2">
                  <c:v>108</c:v>
                </c:pt>
                <c:pt idx="3">
                  <c:v>127</c:v>
                </c:pt>
                <c:pt idx="4">
                  <c:v>132</c:v>
                </c:pt>
                <c:pt idx="5">
                  <c:v>118</c:v>
                </c:pt>
                <c:pt idx="6">
                  <c:v>109</c:v>
                </c:pt>
                <c:pt idx="7">
                  <c:v>457</c:v>
                </c:pt>
                <c:pt idx="8">
                  <c:v>193</c:v>
                </c:pt>
                <c:pt idx="9">
                  <c:v>96</c:v>
                </c:pt>
                <c:pt idx="10">
                  <c:v>63</c:v>
                </c:pt>
                <c:pt idx="11">
                  <c:v>38</c:v>
                </c:pt>
                <c:pt idx="12">
                  <c:v>26</c:v>
                </c:pt>
                <c:pt idx="13">
                  <c:v>19</c:v>
                </c:pt>
                <c:pt idx="14">
                  <c:v>15</c:v>
                </c:pt>
                <c:pt idx="15">
                  <c:v>13</c:v>
                </c:pt>
                <c:pt idx="16">
                  <c:v>9</c:v>
                </c:pt>
                <c:pt idx="17">
                  <c:v>6</c:v>
                </c:pt>
                <c:pt idx="18">
                  <c:v>2</c:v>
                </c:pt>
                <c:pt idx="19">
                  <c:v>1</c:v>
                </c:pt>
                <c:pt idx="20">
                  <c:v>2</c:v>
                </c:pt>
                <c:pt idx="21">
                  <c:v>1</c:v>
                </c:pt>
                <c:pt idx="22">
                  <c:v>0</c:v>
                </c:pt>
                <c:pt idx="23">
                  <c:v>2</c:v>
                </c:pt>
                <c:pt idx="24">
                  <c:v>1</c:v>
                </c:pt>
                <c:pt idx="25">
                  <c:v>0</c:v>
                </c:pt>
                <c:pt idx="26">
                  <c:v>0</c:v>
                </c:pt>
                <c:pt idx="27">
                  <c:v>1</c:v>
                </c:pt>
              </c:numCache>
            </c:numRef>
          </c:val>
          <c:extLst xmlns:c16r2="http://schemas.microsoft.com/office/drawing/2015/06/chart">
            <c:ext xmlns:c16="http://schemas.microsoft.com/office/drawing/2014/chart" uri="{C3380CC4-5D6E-409C-BE32-E72D297353CC}">
              <c16:uniqueId val="{00000002-E888-4D11-9996-596EE227BD56}"/>
            </c:ext>
          </c:extLst>
        </c:ser>
        <c:ser>
          <c:idx val="3"/>
          <c:order val="3"/>
          <c:tx>
            <c:strRef>
              <c:f>Sheet1!$E$1</c:f>
              <c:strCache>
                <c:ptCount val="1"/>
                <c:pt idx="0">
                  <c:v>2018-2019</c:v>
                </c:pt>
              </c:strCache>
            </c:strRef>
          </c:tx>
          <c:invertIfNegative val="0"/>
          <c:cat>
            <c:strRef>
              <c:f>Sheet1!$A$2:$A$35</c:f>
              <c:strCache>
                <c:ptCount val="34"/>
                <c:pt idx="0">
                  <c:v>1-2 Days </c:v>
                </c:pt>
                <c:pt idx="1">
                  <c:v>3-5 Days </c:v>
                </c:pt>
                <c:pt idx="2">
                  <c:v>6-10 Days </c:v>
                </c:pt>
                <c:pt idx="3">
                  <c:v>11-15 Days </c:v>
                </c:pt>
                <c:pt idx="4">
                  <c:v>16-20 Days </c:v>
                </c:pt>
                <c:pt idx="5">
                  <c:v>21-25 Days </c:v>
                </c:pt>
                <c:pt idx="6">
                  <c:v>26-31 Days </c:v>
                </c:pt>
                <c:pt idx="7">
                  <c:v>1-2 Months </c:v>
                </c:pt>
                <c:pt idx="8">
                  <c:v>2-3 Months</c:v>
                </c:pt>
                <c:pt idx="9">
                  <c:v>3-4 Months </c:v>
                </c:pt>
                <c:pt idx="10">
                  <c:v>4-5 Months </c:v>
                </c:pt>
                <c:pt idx="11">
                  <c:v>5-6 Months </c:v>
                </c:pt>
                <c:pt idx="12">
                  <c:v>6-7 Months </c:v>
                </c:pt>
                <c:pt idx="13">
                  <c:v>7-8 Months </c:v>
                </c:pt>
                <c:pt idx="14">
                  <c:v>8-9 Months </c:v>
                </c:pt>
                <c:pt idx="15">
                  <c:v>9-10 Months </c:v>
                </c:pt>
                <c:pt idx="16">
                  <c:v>10-11 Months </c:v>
                </c:pt>
                <c:pt idx="17">
                  <c:v>11-12 Months</c:v>
                </c:pt>
                <c:pt idx="18">
                  <c:v>12-13 Months</c:v>
                </c:pt>
                <c:pt idx="19">
                  <c:v>13-14 Months </c:v>
                </c:pt>
                <c:pt idx="20">
                  <c:v>14-15 Months</c:v>
                </c:pt>
                <c:pt idx="21">
                  <c:v>15-16 Months</c:v>
                </c:pt>
                <c:pt idx="22">
                  <c:v>17 Months</c:v>
                </c:pt>
                <c:pt idx="23">
                  <c:v>18 Months </c:v>
                </c:pt>
                <c:pt idx="24">
                  <c:v>19 Months </c:v>
                </c:pt>
                <c:pt idx="25">
                  <c:v>20 Months </c:v>
                </c:pt>
                <c:pt idx="26">
                  <c:v>21 Months </c:v>
                </c:pt>
                <c:pt idx="27">
                  <c:v>22 Months </c:v>
                </c:pt>
                <c:pt idx="28">
                  <c:v>23 Months</c:v>
                </c:pt>
                <c:pt idx="29">
                  <c:v>24 Months</c:v>
                </c:pt>
                <c:pt idx="30">
                  <c:v>25 Months</c:v>
                </c:pt>
                <c:pt idx="31">
                  <c:v>26 Months</c:v>
                </c:pt>
                <c:pt idx="32">
                  <c:v>27 Months</c:v>
                </c:pt>
                <c:pt idx="33">
                  <c:v>28 Months</c:v>
                </c:pt>
              </c:strCache>
            </c:strRef>
          </c:cat>
          <c:val>
            <c:numRef>
              <c:f>Sheet1!$E$2:$E$35</c:f>
              <c:numCache>
                <c:formatCode>General</c:formatCode>
                <c:ptCount val="34"/>
                <c:pt idx="0">
                  <c:v>540</c:v>
                </c:pt>
                <c:pt idx="1">
                  <c:v>50</c:v>
                </c:pt>
                <c:pt idx="2">
                  <c:v>116</c:v>
                </c:pt>
                <c:pt idx="3">
                  <c:v>100</c:v>
                </c:pt>
                <c:pt idx="4">
                  <c:v>105</c:v>
                </c:pt>
                <c:pt idx="5">
                  <c:v>108</c:v>
                </c:pt>
                <c:pt idx="6">
                  <c:v>69</c:v>
                </c:pt>
                <c:pt idx="7">
                  <c:v>269</c:v>
                </c:pt>
                <c:pt idx="8">
                  <c:v>138</c:v>
                </c:pt>
                <c:pt idx="9">
                  <c:v>65</c:v>
                </c:pt>
                <c:pt idx="10">
                  <c:v>39</c:v>
                </c:pt>
                <c:pt idx="11">
                  <c:v>32</c:v>
                </c:pt>
                <c:pt idx="12">
                  <c:v>22</c:v>
                </c:pt>
                <c:pt idx="13">
                  <c:v>9</c:v>
                </c:pt>
                <c:pt idx="14">
                  <c:v>10</c:v>
                </c:pt>
                <c:pt idx="15">
                  <c:v>3</c:v>
                </c:pt>
                <c:pt idx="16">
                  <c:v>4</c:v>
                </c:pt>
                <c:pt idx="17">
                  <c:v>7</c:v>
                </c:pt>
                <c:pt idx="18">
                  <c:v>2</c:v>
                </c:pt>
                <c:pt idx="19">
                  <c:v>6</c:v>
                </c:pt>
                <c:pt idx="20">
                  <c:v>7</c:v>
                </c:pt>
                <c:pt idx="21">
                  <c:v>1</c:v>
                </c:pt>
                <c:pt idx="22">
                  <c:v>2</c:v>
                </c:pt>
                <c:pt idx="23">
                  <c:v>1</c:v>
                </c:pt>
                <c:pt idx="24">
                  <c:v>1</c:v>
                </c:pt>
                <c:pt idx="25">
                  <c:v>1</c:v>
                </c:pt>
                <c:pt idx="26">
                  <c:v>1</c:v>
                </c:pt>
                <c:pt idx="27">
                  <c:v>0</c:v>
                </c:pt>
                <c:pt idx="28">
                  <c:v>0</c:v>
                </c:pt>
                <c:pt idx="29">
                  <c:v>0</c:v>
                </c:pt>
                <c:pt idx="30">
                  <c:v>0</c:v>
                </c:pt>
                <c:pt idx="31">
                  <c:v>0</c:v>
                </c:pt>
                <c:pt idx="32">
                  <c:v>0</c:v>
                </c:pt>
                <c:pt idx="33">
                  <c:v>1</c:v>
                </c:pt>
              </c:numCache>
            </c:numRef>
          </c:val>
          <c:extLst xmlns:c16r2="http://schemas.microsoft.com/office/drawing/2015/06/chart">
            <c:ext xmlns:c16="http://schemas.microsoft.com/office/drawing/2014/chart" uri="{C3380CC4-5D6E-409C-BE32-E72D297353CC}">
              <c16:uniqueId val="{00000000-CD9C-48CF-AE9A-0FD998FD7053}"/>
            </c:ext>
          </c:extLst>
        </c:ser>
        <c:dLbls>
          <c:showLegendKey val="0"/>
          <c:showVal val="0"/>
          <c:showCatName val="0"/>
          <c:showSerName val="0"/>
          <c:showPercent val="0"/>
          <c:showBubbleSize val="0"/>
        </c:dLbls>
        <c:gapWidth val="150"/>
        <c:axId val="660743600"/>
        <c:axId val="660739288"/>
      </c:barChart>
      <c:catAx>
        <c:axId val="6607436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60739288"/>
        <c:crosses val="autoZero"/>
        <c:auto val="1"/>
        <c:lblAlgn val="ctr"/>
        <c:lblOffset val="100"/>
        <c:noMultiLvlLbl val="0"/>
      </c:catAx>
      <c:valAx>
        <c:axId val="6607392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607436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Sheet1!$B$1</c:f>
              <c:strCache>
                <c:ptCount val="1"/>
                <c:pt idx="0">
                  <c:v>Closed </c:v>
                </c:pt>
              </c:strCache>
            </c:strRef>
          </c:tx>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Sheet1!$A$2:$A$4</c:f>
              <c:strCache>
                <c:ptCount val="3"/>
                <c:pt idx="0">
                  <c:v>Yes </c:v>
                </c:pt>
                <c:pt idx="1">
                  <c:v>No</c:v>
                </c:pt>
                <c:pt idx="2">
                  <c:v>Unknown</c:v>
                </c:pt>
              </c:strCache>
            </c:strRef>
          </c:cat>
          <c:val>
            <c:numRef>
              <c:f>Sheet1!$B$2:$B$4</c:f>
              <c:numCache>
                <c:formatCode>General</c:formatCode>
                <c:ptCount val="3"/>
                <c:pt idx="0">
                  <c:v>1235</c:v>
                </c:pt>
                <c:pt idx="1">
                  <c:v>4477</c:v>
                </c:pt>
                <c:pt idx="2">
                  <c:v>7876</c:v>
                </c:pt>
              </c:numCache>
            </c:numRef>
          </c:val>
          <c:extLst xmlns:c16r2="http://schemas.microsoft.com/office/drawing/2015/06/chart">
            <c:ext xmlns:c16="http://schemas.microsoft.com/office/drawing/2014/chart" uri="{C3380CC4-5D6E-409C-BE32-E72D297353CC}">
              <c16:uniqueId val="{00000000-F399-4A23-B004-6B64962041D7}"/>
            </c:ext>
          </c:extLst>
        </c:ser>
        <c:ser>
          <c:idx val="1"/>
          <c:order val="1"/>
          <c:tx>
            <c:strRef>
              <c:f>Sheet1!$C$1</c:f>
              <c:strCache>
                <c:ptCount val="1"/>
                <c:pt idx="0">
                  <c:v>Closed and received enhanced support </c:v>
                </c:pt>
              </c:strCache>
            </c:strRef>
          </c:tx>
          <c:spPr>
            <a:solidFill>
              <a:schemeClr val="accent2"/>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Sheet1!$A$2:$A$4</c:f>
              <c:strCache>
                <c:ptCount val="3"/>
                <c:pt idx="0">
                  <c:v>Yes </c:v>
                </c:pt>
                <c:pt idx="1">
                  <c:v>No</c:v>
                </c:pt>
                <c:pt idx="2">
                  <c:v>Unknown</c:v>
                </c:pt>
              </c:strCache>
            </c:strRef>
          </c:cat>
          <c:val>
            <c:numRef>
              <c:f>Sheet1!$C$2:$C$4</c:f>
              <c:numCache>
                <c:formatCode>General</c:formatCode>
                <c:ptCount val="3"/>
                <c:pt idx="0">
                  <c:v>337</c:v>
                </c:pt>
                <c:pt idx="1">
                  <c:v>615</c:v>
                </c:pt>
                <c:pt idx="2">
                  <c:v>758</c:v>
                </c:pt>
              </c:numCache>
            </c:numRef>
          </c:val>
          <c:extLst xmlns:c16r2="http://schemas.microsoft.com/office/drawing/2015/06/chart">
            <c:ext xmlns:c16="http://schemas.microsoft.com/office/drawing/2014/chart" uri="{C3380CC4-5D6E-409C-BE32-E72D297353CC}">
              <c16:uniqueId val="{00000001-F399-4A23-B004-6B64962041D7}"/>
            </c:ext>
          </c:extLst>
        </c:ser>
        <c:dLbls>
          <c:dLblPos val="outEnd"/>
          <c:showLegendKey val="0"/>
          <c:showVal val="1"/>
          <c:showCatName val="0"/>
          <c:showSerName val="0"/>
          <c:showPercent val="0"/>
          <c:showBubbleSize val="0"/>
        </c:dLbls>
        <c:gapWidth val="444"/>
        <c:overlap val="-90"/>
        <c:axId val="646251888"/>
        <c:axId val="646262864"/>
      </c:barChart>
      <c:catAx>
        <c:axId val="64625188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646262864"/>
        <c:crosses val="autoZero"/>
        <c:auto val="1"/>
        <c:lblAlgn val="ctr"/>
        <c:lblOffset val="100"/>
        <c:noMultiLvlLbl val="0"/>
      </c:catAx>
      <c:valAx>
        <c:axId val="646262864"/>
        <c:scaling>
          <c:orientation val="minMax"/>
        </c:scaling>
        <c:delete val="1"/>
        <c:axPos val="l"/>
        <c:numFmt formatCode="General" sourceLinked="1"/>
        <c:majorTickMark val="none"/>
        <c:minorTickMark val="none"/>
        <c:tickLblPos val="nextTo"/>
        <c:crossAx val="646251888"/>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Sheet1!$B$1</c:f>
              <c:strCache>
                <c:ptCount val="1"/>
                <c:pt idx="0">
                  <c:v>Closed </c:v>
                </c:pt>
              </c:strCache>
            </c:strRef>
          </c:tx>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Sheet1!$A$2:$A$8</c:f>
              <c:strCache>
                <c:ptCount val="7"/>
                <c:pt idx="0">
                  <c:v>Female </c:v>
                </c:pt>
                <c:pt idx="1">
                  <c:v>Male </c:v>
                </c:pt>
                <c:pt idx="2">
                  <c:v>Transgender </c:v>
                </c:pt>
                <c:pt idx="3">
                  <c:v>Other </c:v>
                </c:pt>
                <c:pt idx="4">
                  <c:v>Indeterminate </c:v>
                </c:pt>
                <c:pt idx="5">
                  <c:v>Prefer Not to Say </c:v>
                </c:pt>
                <c:pt idx="6">
                  <c:v>Unknown</c:v>
                </c:pt>
              </c:strCache>
            </c:strRef>
          </c:cat>
          <c:val>
            <c:numRef>
              <c:f>Sheet1!$B$2:$B$8</c:f>
              <c:numCache>
                <c:formatCode>General</c:formatCode>
                <c:ptCount val="7"/>
                <c:pt idx="0">
                  <c:v>8175</c:v>
                </c:pt>
                <c:pt idx="1">
                  <c:v>5102</c:v>
                </c:pt>
                <c:pt idx="2">
                  <c:v>6</c:v>
                </c:pt>
                <c:pt idx="3">
                  <c:v>0</c:v>
                </c:pt>
                <c:pt idx="4">
                  <c:v>2</c:v>
                </c:pt>
                <c:pt idx="5">
                  <c:v>2</c:v>
                </c:pt>
                <c:pt idx="6">
                  <c:v>301</c:v>
                </c:pt>
              </c:numCache>
            </c:numRef>
          </c:val>
          <c:extLst xmlns:c16r2="http://schemas.microsoft.com/office/drawing/2015/06/chart">
            <c:ext xmlns:c16="http://schemas.microsoft.com/office/drawing/2014/chart" uri="{C3380CC4-5D6E-409C-BE32-E72D297353CC}">
              <c16:uniqueId val="{00000000-EAE3-40EB-A98A-57EB2FF6FBF1}"/>
            </c:ext>
          </c:extLst>
        </c:ser>
        <c:ser>
          <c:idx val="1"/>
          <c:order val="1"/>
          <c:tx>
            <c:strRef>
              <c:f>Sheet1!$C$1</c:f>
              <c:strCache>
                <c:ptCount val="1"/>
                <c:pt idx="0">
                  <c:v>Closed and received enhanced support </c:v>
                </c:pt>
              </c:strCache>
            </c:strRef>
          </c:tx>
          <c:spPr>
            <a:solidFill>
              <a:schemeClr val="accent2"/>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Sheet1!$A$2:$A$8</c:f>
              <c:strCache>
                <c:ptCount val="7"/>
                <c:pt idx="0">
                  <c:v>Female </c:v>
                </c:pt>
                <c:pt idx="1">
                  <c:v>Male </c:v>
                </c:pt>
                <c:pt idx="2">
                  <c:v>Transgender </c:v>
                </c:pt>
                <c:pt idx="3">
                  <c:v>Other </c:v>
                </c:pt>
                <c:pt idx="4">
                  <c:v>Indeterminate </c:v>
                </c:pt>
                <c:pt idx="5">
                  <c:v>Prefer Not to Say </c:v>
                </c:pt>
                <c:pt idx="6">
                  <c:v>Unknown</c:v>
                </c:pt>
              </c:strCache>
            </c:strRef>
          </c:cat>
          <c:val>
            <c:numRef>
              <c:f>Sheet1!$C$2:$C$8</c:f>
              <c:numCache>
                <c:formatCode>General</c:formatCode>
                <c:ptCount val="7"/>
                <c:pt idx="0">
                  <c:v>1134</c:v>
                </c:pt>
                <c:pt idx="1">
                  <c:v>563</c:v>
                </c:pt>
                <c:pt idx="2">
                  <c:v>3</c:v>
                </c:pt>
                <c:pt idx="3">
                  <c:v>0</c:v>
                </c:pt>
                <c:pt idx="4">
                  <c:v>0</c:v>
                </c:pt>
                <c:pt idx="5">
                  <c:v>2</c:v>
                </c:pt>
                <c:pt idx="6">
                  <c:v>8</c:v>
                </c:pt>
              </c:numCache>
            </c:numRef>
          </c:val>
          <c:extLst xmlns:c16r2="http://schemas.microsoft.com/office/drawing/2015/06/chart">
            <c:ext xmlns:c16="http://schemas.microsoft.com/office/drawing/2014/chart" uri="{C3380CC4-5D6E-409C-BE32-E72D297353CC}">
              <c16:uniqueId val="{00000001-EAE3-40EB-A98A-57EB2FF6FBF1}"/>
            </c:ext>
          </c:extLst>
        </c:ser>
        <c:dLbls>
          <c:dLblPos val="outEnd"/>
          <c:showLegendKey val="0"/>
          <c:showVal val="1"/>
          <c:showCatName val="0"/>
          <c:showSerName val="0"/>
          <c:showPercent val="0"/>
          <c:showBubbleSize val="0"/>
        </c:dLbls>
        <c:gapWidth val="444"/>
        <c:axId val="646263648"/>
        <c:axId val="646261296"/>
      </c:barChart>
      <c:catAx>
        <c:axId val="64626364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646261296"/>
        <c:crosses val="autoZero"/>
        <c:auto val="1"/>
        <c:lblAlgn val="ctr"/>
        <c:lblOffset val="100"/>
        <c:noMultiLvlLbl val="0"/>
      </c:catAx>
      <c:valAx>
        <c:axId val="646261296"/>
        <c:scaling>
          <c:orientation val="minMax"/>
        </c:scaling>
        <c:delete val="1"/>
        <c:axPos val="l"/>
        <c:numFmt formatCode="General" sourceLinked="1"/>
        <c:majorTickMark val="none"/>
        <c:minorTickMark val="none"/>
        <c:tickLblPos val="nextTo"/>
        <c:crossAx val="646263648"/>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Sheet1!$B$1</c:f>
              <c:strCache>
                <c:ptCount val="1"/>
                <c:pt idx="0">
                  <c:v>Closed </c:v>
                </c:pt>
              </c:strCache>
            </c:strRef>
          </c:tx>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Sheet1!$A$2:$A$13</c:f>
              <c:strCache>
                <c:ptCount val="12"/>
                <c:pt idx="0">
                  <c:v>U13</c:v>
                </c:pt>
                <c:pt idx="1">
                  <c:v>13-18</c:v>
                </c:pt>
                <c:pt idx="2">
                  <c:v>19-25</c:v>
                </c:pt>
                <c:pt idx="3">
                  <c:v>26-30</c:v>
                </c:pt>
                <c:pt idx="4">
                  <c:v>31-40</c:v>
                </c:pt>
                <c:pt idx="5">
                  <c:v>41-50</c:v>
                </c:pt>
                <c:pt idx="6">
                  <c:v>51-60</c:v>
                </c:pt>
                <c:pt idx="7">
                  <c:v>61-70</c:v>
                </c:pt>
                <c:pt idx="8">
                  <c:v>71-80</c:v>
                </c:pt>
                <c:pt idx="9">
                  <c:v>81-90</c:v>
                </c:pt>
                <c:pt idx="10">
                  <c:v>91+</c:v>
                </c:pt>
                <c:pt idx="11">
                  <c:v>Unknown</c:v>
                </c:pt>
              </c:strCache>
            </c:strRef>
          </c:cat>
          <c:val>
            <c:numRef>
              <c:f>Sheet1!$B$2:$B$13</c:f>
              <c:numCache>
                <c:formatCode>General</c:formatCode>
                <c:ptCount val="12"/>
                <c:pt idx="0">
                  <c:v>270</c:v>
                </c:pt>
                <c:pt idx="1">
                  <c:v>1023</c:v>
                </c:pt>
                <c:pt idx="2">
                  <c:v>2075</c:v>
                </c:pt>
                <c:pt idx="3">
                  <c:v>1561</c:v>
                </c:pt>
                <c:pt idx="4">
                  <c:v>2943</c:v>
                </c:pt>
                <c:pt idx="5">
                  <c:v>2213</c:v>
                </c:pt>
                <c:pt idx="6">
                  <c:v>1414</c:v>
                </c:pt>
                <c:pt idx="7">
                  <c:v>741</c:v>
                </c:pt>
                <c:pt idx="8">
                  <c:v>418</c:v>
                </c:pt>
                <c:pt idx="9">
                  <c:v>194</c:v>
                </c:pt>
                <c:pt idx="10">
                  <c:v>24</c:v>
                </c:pt>
                <c:pt idx="11">
                  <c:v>712</c:v>
                </c:pt>
              </c:numCache>
            </c:numRef>
          </c:val>
          <c:extLst xmlns:c16r2="http://schemas.microsoft.com/office/drawing/2015/06/chart">
            <c:ext xmlns:c16="http://schemas.microsoft.com/office/drawing/2014/chart" uri="{C3380CC4-5D6E-409C-BE32-E72D297353CC}">
              <c16:uniqueId val="{00000000-F540-4B42-9980-DFA0768AD59A}"/>
            </c:ext>
          </c:extLst>
        </c:ser>
        <c:ser>
          <c:idx val="1"/>
          <c:order val="1"/>
          <c:tx>
            <c:strRef>
              <c:f>Sheet1!$C$1</c:f>
              <c:strCache>
                <c:ptCount val="1"/>
                <c:pt idx="0">
                  <c:v>Closed and received enhanced support </c:v>
                </c:pt>
              </c:strCache>
            </c:strRef>
          </c:tx>
          <c:spPr>
            <a:solidFill>
              <a:schemeClr val="accent2"/>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Sheet1!$A$2:$A$13</c:f>
              <c:strCache>
                <c:ptCount val="12"/>
                <c:pt idx="0">
                  <c:v>U13</c:v>
                </c:pt>
                <c:pt idx="1">
                  <c:v>13-18</c:v>
                </c:pt>
                <c:pt idx="2">
                  <c:v>19-25</c:v>
                </c:pt>
                <c:pt idx="3">
                  <c:v>26-30</c:v>
                </c:pt>
                <c:pt idx="4">
                  <c:v>31-40</c:v>
                </c:pt>
                <c:pt idx="5">
                  <c:v>41-50</c:v>
                </c:pt>
                <c:pt idx="6">
                  <c:v>51-60</c:v>
                </c:pt>
                <c:pt idx="7">
                  <c:v>61-70</c:v>
                </c:pt>
                <c:pt idx="8">
                  <c:v>71-80</c:v>
                </c:pt>
                <c:pt idx="9">
                  <c:v>81-90</c:v>
                </c:pt>
                <c:pt idx="10">
                  <c:v>91+</c:v>
                </c:pt>
                <c:pt idx="11">
                  <c:v>Unknown</c:v>
                </c:pt>
              </c:strCache>
            </c:strRef>
          </c:cat>
          <c:val>
            <c:numRef>
              <c:f>Sheet1!$C$2:$C$13</c:f>
              <c:numCache>
                <c:formatCode>General</c:formatCode>
                <c:ptCount val="12"/>
                <c:pt idx="0">
                  <c:v>60</c:v>
                </c:pt>
                <c:pt idx="1">
                  <c:v>75</c:v>
                </c:pt>
                <c:pt idx="2">
                  <c:v>228</c:v>
                </c:pt>
                <c:pt idx="3">
                  <c:v>179</c:v>
                </c:pt>
                <c:pt idx="4">
                  <c:v>405</c:v>
                </c:pt>
                <c:pt idx="5">
                  <c:v>314</c:v>
                </c:pt>
                <c:pt idx="6">
                  <c:v>209</c:v>
                </c:pt>
                <c:pt idx="7">
                  <c:v>108</c:v>
                </c:pt>
                <c:pt idx="8">
                  <c:v>60</c:v>
                </c:pt>
                <c:pt idx="9">
                  <c:v>23</c:v>
                </c:pt>
                <c:pt idx="10">
                  <c:v>4</c:v>
                </c:pt>
                <c:pt idx="11">
                  <c:v>45</c:v>
                </c:pt>
              </c:numCache>
            </c:numRef>
          </c:val>
          <c:extLst xmlns:c16r2="http://schemas.microsoft.com/office/drawing/2015/06/chart">
            <c:ext xmlns:c16="http://schemas.microsoft.com/office/drawing/2014/chart" uri="{C3380CC4-5D6E-409C-BE32-E72D297353CC}">
              <c16:uniqueId val="{00000001-F540-4B42-9980-DFA0768AD59A}"/>
            </c:ext>
          </c:extLst>
        </c:ser>
        <c:dLbls>
          <c:dLblPos val="outEnd"/>
          <c:showLegendKey val="0"/>
          <c:showVal val="1"/>
          <c:showCatName val="0"/>
          <c:showSerName val="0"/>
          <c:showPercent val="0"/>
          <c:showBubbleSize val="0"/>
        </c:dLbls>
        <c:gapWidth val="444"/>
        <c:overlap val="-90"/>
        <c:axId val="646264040"/>
        <c:axId val="646262080"/>
      </c:barChart>
      <c:catAx>
        <c:axId val="64626404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646262080"/>
        <c:crosses val="autoZero"/>
        <c:auto val="1"/>
        <c:lblAlgn val="ctr"/>
        <c:lblOffset val="100"/>
        <c:noMultiLvlLbl val="0"/>
      </c:catAx>
      <c:valAx>
        <c:axId val="646262080"/>
        <c:scaling>
          <c:orientation val="minMax"/>
        </c:scaling>
        <c:delete val="1"/>
        <c:axPos val="l"/>
        <c:numFmt formatCode="General" sourceLinked="1"/>
        <c:majorTickMark val="none"/>
        <c:minorTickMark val="none"/>
        <c:tickLblPos val="nextTo"/>
        <c:crossAx val="646264040"/>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Sheet1!$B$1</c:f>
              <c:strCache>
                <c:ptCount val="1"/>
                <c:pt idx="0">
                  <c:v>Closed </c:v>
                </c:pt>
              </c:strCache>
            </c:strRef>
          </c:tx>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Sheet1!$A$2:$A$20</c:f>
              <c:strCache>
                <c:ptCount val="19"/>
                <c:pt idx="0">
                  <c:v>White: British </c:v>
                </c:pt>
                <c:pt idx="1">
                  <c:v>White: Irish</c:v>
                </c:pt>
                <c:pt idx="2">
                  <c:v>White: Gypsy or Irish Traveller</c:v>
                </c:pt>
                <c:pt idx="3">
                  <c:v>White: Other </c:v>
                </c:pt>
                <c:pt idx="4">
                  <c:v>Mixed: White and Black Carbbean</c:v>
                </c:pt>
                <c:pt idx="5">
                  <c:v>Mixed: White and Black African</c:v>
                </c:pt>
                <c:pt idx="6">
                  <c:v>Mixed: White and Asian</c:v>
                </c:pt>
                <c:pt idx="7">
                  <c:v>Asian/Asian British: Indian</c:v>
                </c:pt>
                <c:pt idx="8">
                  <c:v>Asian/Asian British: Pakistani</c:v>
                </c:pt>
                <c:pt idx="9">
                  <c:v>Asian/Asian British: Bangladeshi</c:v>
                </c:pt>
                <c:pt idx="10">
                  <c:v>Asian/Asian British: Chinese</c:v>
                </c:pt>
                <c:pt idx="11">
                  <c:v>Asian/Asian British: Other </c:v>
                </c:pt>
                <c:pt idx="12">
                  <c:v>Black/Black British: Caribbean </c:v>
                </c:pt>
                <c:pt idx="13">
                  <c:v>Black/Black British: African </c:v>
                </c:pt>
                <c:pt idx="14">
                  <c:v>Black/Black British: Other </c:v>
                </c:pt>
                <c:pt idx="15">
                  <c:v>Middle Eastern </c:v>
                </c:pt>
                <c:pt idx="16">
                  <c:v>Other Ethnic Group</c:v>
                </c:pt>
                <c:pt idx="17">
                  <c:v>Prefer Not to Say</c:v>
                </c:pt>
                <c:pt idx="18">
                  <c:v>Unknown</c:v>
                </c:pt>
              </c:strCache>
            </c:strRef>
          </c:cat>
          <c:val>
            <c:numRef>
              <c:f>Sheet1!$B$2:$B$20</c:f>
              <c:numCache>
                <c:formatCode>General</c:formatCode>
                <c:ptCount val="19"/>
                <c:pt idx="0">
                  <c:v>921</c:v>
                </c:pt>
                <c:pt idx="1">
                  <c:v>14</c:v>
                </c:pt>
                <c:pt idx="2">
                  <c:v>3</c:v>
                </c:pt>
                <c:pt idx="3">
                  <c:v>59</c:v>
                </c:pt>
                <c:pt idx="4">
                  <c:v>14</c:v>
                </c:pt>
                <c:pt idx="5">
                  <c:v>13</c:v>
                </c:pt>
                <c:pt idx="6">
                  <c:v>15</c:v>
                </c:pt>
                <c:pt idx="7">
                  <c:v>209</c:v>
                </c:pt>
                <c:pt idx="8">
                  <c:v>17</c:v>
                </c:pt>
                <c:pt idx="9">
                  <c:v>8</c:v>
                </c:pt>
                <c:pt idx="10">
                  <c:v>4</c:v>
                </c:pt>
                <c:pt idx="11">
                  <c:v>22</c:v>
                </c:pt>
                <c:pt idx="12">
                  <c:v>11</c:v>
                </c:pt>
                <c:pt idx="13">
                  <c:v>27</c:v>
                </c:pt>
                <c:pt idx="14">
                  <c:v>13</c:v>
                </c:pt>
                <c:pt idx="15">
                  <c:v>6</c:v>
                </c:pt>
                <c:pt idx="16">
                  <c:v>16</c:v>
                </c:pt>
                <c:pt idx="17">
                  <c:v>99</c:v>
                </c:pt>
                <c:pt idx="18">
                  <c:v>12117</c:v>
                </c:pt>
              </c:numCache>
            </c:numRef>
          </c:val>
          <c:extLst xmlns:c16r2="http://schemas.microsoft.com/office/drawing/2015/06/chart">
            <c:ext xmlns:c16="http://schemas.microsoft.com/office/drawing/2014/chart" uri="{C3380CC4-5D6E-409C-BE32-E72D297353CC}">
              <c16:uniqueId val="{00000000-1B4A-4626-A72B-F3FC4CB13F19}"/>
            </c:ext>
          </c:extLst>
        </c:ser>
        <c:ser>
          <c:idx val="1"/>
          <c:order val="1"/>
          <c:tx>
            <c:strRef>
              <c:f>Sheet1!$C$1</c:f>
              <c:strCache>
                <c:ptCount val="1"/>
                <c:pt idx="0">
                  <c:v>Closed and received enhanced support </c:v>
                </c:pt>
              </c:strCache>
            </c:strRef>
          </c:tx>
          <c:spPr>
            <a:solidFill>
              <a:schemeClr val="accent2"/>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Sheet1!$A$2:$A$20</c:f>
              <c:strCache>
                <c:ptCount val="19"/>
                <c:pt idx="0">
                  <c:v>White: British </c:v>
                </c:pt>
                <c:pt idx="1">
                  <c:v>White: Irish</c:v>
                </c:pt>
                <c:pt idx="2">
                  <c:v>White: Gypsy or Irish Traveller</c:v>
                </c:pt>
                <c:pt idx="3">
                  <c:v>White: Other </c:v>
                </c:pt>
                <c:pt idx="4">
                  <c:v>Mixed: White and Black Carbbean</c:v>
                </c:pt>
                <c:pt idx="5">
                  <c:v>Mixed: White and Black African</c:v>
                </c:pt>
                <c:pt idx="6">
                  <c:v>Mixed: White and Asian</c:v>
                </c:pt>
                <c:pt idx="7">
                  <c:v>Asian/Asian British: Indian</c:v>
                </c:pt>
                <c:pt idx="8">
                  <c:v>Asian/Asian British: Pakistani</c:v>
                </c:pt>
                <c:pt idx="9">
                  <c:v>Asian/Asian British: Bangladeshi</c:v>
                </c:pt>
                <c:pt idx="10">
                  <c:v>Asian/Asian British: Chinese</c:v>
                </c:pt>
                <c:pt idx="11">
                  <c:v>Asian/Asian British: Other </c:v>
                </c:pt>
                <c:pt idx="12">
                  <c:v>Black/Black British: Caribbean </c:v>
                </c:pt>
                <c:pt idx="13">
                  <c:v>Black/Black British: African </c:v>
                </c:pt>
                <c:pt idx="14">
                  <c:v>Black/Black British: Other </c:v>
                </c:pt>
                <c:pt idx="15">
                  <c:v>Middle Eastern </c:v>
                </c:pt>
                <c:pt idx="16">
                  <c:v>Other Ethnic Group</c:v>
                </c:pt>
                <c:pt idx="17">
                  <c:v>Prefer Not to Say</c:v>
                </c:pt>
                <c:pt idx="18">
                  <c:v>Unknown</c:v>
                </c:pt>
              </c:strCache>
            </c:strRef>
          </c:cat>
          <c:val>
            <c:numRef>
              <c:f>Sheet1!$C$2:$C$20</c:f>
              <c:numCache>
                <c:formatCode>General</c:formatCode>
                <c:ptCount val="19"/>
                <c:pt idx="0">
                  <c:v>848</c:v>
                </c:pt>
                <c:pt idx="1">
                  <c:v>13</c:v>
                </c:pt>
                <c:pt idx="2">
                  <c:v>3</c:v>
                </c:pt>
                <c:pt idx="3">
                  <c:v>53</c:v>
                </c:pt>
                <c:pt idx="4">
                  <c:v>12</c:v>
                </c:pt>
                <c:pt idx="5">
                  <c:v>10</c:v>
                </c:pt>
                <c:pt idx="6">
                  <c:v>13</c:v>
                </c:pt>
                <c:pt idx="7">
                  <c:v>188</c:v>
                </c:pt>
                <c:pt idx="8">
                  <c:v>17</c:v>
                </c:pt>
                <c:pt idx="9">
                  <c:v>8</c:v>
                </c:pt>
                <c:pt idx="10">
                  <c:v>4</c:v>
                </c:pt>
                <c:pt idx="11">
                  <c:v>18</c:v>
                </c:pt>
                <c:pt idx="12">
                  <c:v>9</c:v>
                </c:pt>
                <c:pt idx="13">
                  <c:v>25</c:v>
                </c:pt>
                <c:pt idx="14">
                  <c:v>13</c:v>
                </c:pt>
                <c:pt idx="15">
                  <c:v>6</c:v>
                </c:pt>
                <c:pt idx="16">
                  <c:v>15</c:v>
                </c:pt>
                <c:pt idx="17">
                  <c:v>93</c:v>
                </c:pt>
                <c:pt idx="18">
                  <c:v>362</c:v>
                </c:pt>
              </c:numCache>
            </c:numRef>
          </c:val>
          <c:extLst xmlns:c16r2="http://schemas.microsoft.com/office/drawing/2015/06/chart">
            <c:ext xmlns:c16="http://schemas.microsoft.com/office/drawing/2014/chart" uri="{C3380CC4-5D6E-409C-BE32-E72D297353CC}">
              <c16:uniqueId val="{00000001-1B4A-4626-A72B-F3FC4CB13F19}"/>
            </c:ext>
          </c:extLst>
        </c:ser>
        <c:dLbls>
          <c:dLblPos val="outEnd"/>
          <c:showLegendKey val="0"/>
          <c:showVal val="1"/>
          <c:showCatName val="0"/>
          <c:showSerName val="0"/>
          <c:showPercent val="0"/>
          <c:showBubbleSize val="0"/>
        </c:dLbls>
        <c:gapWidth val="444"/>
        <c:overlap val="-90"/>
        <c:axId val="646260904"/>
        <c:axId val="644485808"/>
      </c:barChart>
      <c:catAx>
        <c:axId val="64626090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644485808"/>
        <c:crosses val="autoZero"/>
        <c:auto val="1"/>
        <c:lblAlgn val="ctr"/>
        <c:lblOffset val="100"/>
        <c:noMultiLvlLbl val="0"/>
      </c:catAx>
      <c:valAx>
        <c:axId val="644485808"/>
        <c:scaling>
          <c:orientation val="minMax"/>
        </c:scaling>
        <c:delete val="1"/>
        <c:axPos val="l"/>
        <c:numFmt formatCode="General" sourceLinked="1"/>
        <c:majorTickMark val="none"/>
        <c:minorTickMark val="none"/>
        <c:tickLblPos val="nextTo"/>
        <c:crossAx val="646260904"/>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7093113742461583"/>
          <c:y val="9.601516345889835E-2"/>
          <c:w val="0.82906886257538415"/>
          <c:h val="0.4404579911200639"/>
        </c:manualLayout>
      </c:layout>
      <c:barChart>
        <c:barDir val="col"/>
        <c:grouping val="clustered"/>
        <c:varyColors val="0"/>
        <c:ser>
          <c:idx val="0"/>
          <c:order val="0"/>
          <c:tx>
            <c:strRef>
              <c:f>Sheet1!$B$1</c:f>
              <c:strCache>
                <c:ptCount val="1"/>
                <c:pt idx="0">
                  <c:v>Closed </c:v>
                </c:pt>
              </c:strCache>
            </c:strRef>
          </c:tx>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Sheet1!$A$2:$A$12</c:f>
              <c:strCache>
                <c:ptCount val="11"/>
                <c:pt idx="0">
                  <c:v>Specific Learning Difficulty</c:v>
                </c:pt>
                <c:pt idx="1">
                  <c:v>Blind or Partially Sighted</c:v>
                </c:pt>
                <c:pt idx="2">
                  <c:v>Deaf or Hearing Impairement</c:v>
                </c:pt>
                <c:pt idx="3">
                  <c:v>Wheelchair user/mobility difficulty</c:v>
                </c:pt>
                <c:pt idx="4">
                  <c:v>Autistic Spectrum Disorder</c:v>
                </c:pt>
                <c:pt idx="5">
                  <c:v>Mental Health Difficulties </c:v>
                </c:pt>
                <c:pt idx="6">
                  <c:v>Unseen Disability (or diabetes, epilepsy)</c:v>
                </c:pt>
                <c:pt idx="7">
                  <c:v>Disability, special need or medical condition</c:v>
                </c:pt>
                <c:pt idx="8">
                  <c:v>Prefer Not to Say</c:v>
                </c:pt>
                <c:pt idx="9">
                  <c:v>No Disabilities </c:v>
                </c:pt>
                <c:pt idx="10">
                  <c:v>Unknown</c:v>
                </c:pt>
              </c:strCache>
            </c:strRef>
          </c:cat>
          <c:val>
            <c:numRef>
              <c:f>Sheet1!$B$2:$B$12</c:f>
              <c:numCache>
                <c:formatCode>General</c:formatCode>
                <c:ptCount val="11"/>
                <c:pt idx="0">
                  <c:v>35</c:v>
                </c:pt>
                <c:pt idx="1">
                  <c:v>11</c:v>
                </c:pt>
                <c:pt idx="2">
                  <c:v>20</c:v>
                </c:pt>
                <c:pt idx="3">
                  <c:v>66</c:v>
                </c:pt>
                <c:pt idx="4">
                  <c:v>18</c:v>
                </c:pt>
                <c:pt idx="5">
                  <c:v>205</c:v>
                </c:pt>
                <c:pt idx="6">
                  <c:v>95</c:v>
                </c:pt>
                <c:pt idx="7">
                  <c:v>85</c:v>
                </c:pt>
                <c:pt idx="8">
                  <c:v>102</c:v>
                </c:pt>
                <c:pt idx="9">
                  <c:v>894</c:v>
                </c:pt>
                <c:pt idx="10">
                  <c:v>12120</c:v>
                </c:pt>
              </c:numCache>
            </c:numRef>
          </c:val>
          <c:extLst xmlns:c16r2="http://schemas.microsoft.com/office/drawing/2015/06/chart">
            <c:ext xmlns:c16="http://schemas.microsoft.com/office/drawing/2014/chart" uri="{C3380CC4-5D6E-409C-BE32-E72D297353CC}">
              <c16:uniqueId val="{00000000-2D0C-454B-AD76-A557EF2AEC67}"/>
            </c:ext>
          </c:extLst>
        </c:ser>
        <c:ser>
          <c:idx val="1"/>
          <c:order val="1"/>
          <c:tx>
            <c:strRef>
              <c:f>Sheet1!$C$1</c:f>
              <c:strCache>
                <c:ptCount val="1"/>
                <c:pt idx="0">
                  <c:v>Closed and received enhanced support </c:v>
                </c:pt>
              </c:strCache>
            </c:strRef>
          </c:tx>
          <c:spPr>
            <a:solidFill>
              <a:schemeClr val="accent2"/>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Sheet1!$A$2:$A$12</c:f>
              <c:strCache>
                <c:ptCount val="11"/>
                <c:pt idx="0">
                  <c:v>Specific Learning Difficulty</c:v>
                </c:pt>
                <c:pt idx="1">
                  <c:v>Blind or Partially Sighted</c:v>
                </c:pt>
                <c:pt idx="2">
                  <c:v>Deaf or Hearing Impairement</c:v>
                </c:pt>
                <c:pt idx="3">
                  <c:v>Wheelchair user/mobility difficulty</c:v>
                </c:pt>
                <c:pt idx="4">
                  <c:v>Autistic Spectrum Disorder</c:v>
                </c:pt>
                <c:pt idx="5">
                  <c:v>Mental Health Difficulties </c:v>
                </c:pt>
                <c:pt idx="6">
                  <c:v>Unseen Disability (or diabetes, epilepsy)</c:v>
                </c:pt>
                <c:pt idx="7">
                  <c:v>Disability, special need or medical condition</c:v>
                </c:pt>
                <c:pt idx="8">
                  <c:v>Prefer Not to Say</c:v>
                </c:pt>
                <c:pt idx="9">
                  <c:v>No Disabilities </c:v>
                </c:pt>
                <c:pt idx="10">
                  <c:v>Unknown</c:v>
                </c:pt>
              </c:strCache>
            </c:strRef>
          </c:cat>
          <c:val>
            <c:numRef>
              <c:f>Sheet1!$C$2:$C$12</c:f>
              <c:numCache>
                <c:formatCode>General</c:formatCode>
                <c:ptCount val="11"/>
                <c:pt idx="0">
                  <c:v>30</c:v>
                </c:pt>
                <c:pt idx="1">
                  <c:v>11</c:v>
                </c:pt>
                <c:pt idx="2">
                  <c:v>14</c:v>
                </c:pt>
                <c:pt idx="3">
                  <c:v>59</c:v>
                </c:pt>
                <c:pt idx="4">
                  <c:v>18</c:v>
                </c:pt>
                <c:pt idx="5">
                  <c:v>194</c:v>
                </c:pt>
                <c:pt idx="6">
                  <c:v>86</c:v>
                </c:pt>
                <c:pt idx="7">
                  <c:v>77</c:v>
                </c:pt>
                <c:pt idx="8">
                  <c:v>94</c:v>
                </c:pt>
                <c:pt idx="9">
                  <c:v>800</c:v>
                </c:pt>
                <c:pt idx="10">
                  <c:v>375</c:v>
                </c:pt>
              </c:numCache>
            </c:numRef>
          </c:val>
          <c:extLst xmlns:c16r2="http://schemas.microsoft.com/office/drawing/2015/06/chart">
            <c:ext xmlns:c16="http://schemas.microsoft.com/office/drawing/2014/chart" uri="{C3380CC4-5D6E-409C-BE32-E72D297353CC}">
              <c16:uniqueId val="{00000001-2D0C-454B-AD76-A557EF2AEC67}"/>
            </c:ext>
          </c:extLst>
        </c:ser>
        <c:dLbls>
          <c:dLblPos val="outEnd"/>
          <c:showLegendKey val="0"/>
          <c:showVal val="1"/>
          <c:showCatName val="0"/>
          <c:showSerName val="0"/>
          <c:showPercent val="0"/>
          <c:showBubbleSize val="0"/>
        </c:dLbls>
        <c:gapWidth val="444"/>
        <c:overlap val="-90"/>
        <c:axId val="644486200"/>
        <c:axId val="644481104"/>
      </c:barChart>
      <c:catAx>
        <c:axId val="64448620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644481104"/>
        <c:crosses val="autoZero"/>
        <c:auto val="1"/>
        <c:lblAlgn val="ctr"/>
        <c:lblOffset val="100"/>
        <c:noMultiLvlLbl val="0"/>
      </c:catAx>
      <c:valAx>
        <c:axId val="644481104"/>
        <c:scaling>
          <c:orientation val="minMax"/>
        </c:scaling>
        <c:delete val="1"/>
        <c:axPos val="l"/>
        <c:numFmt formatCode="General" sourceLinked="1"/>
        <c:majorTickMark val="none"/>
        <c:minorTickMark val="none"/>
        <c:tickLblPos val="nextTo"/>
        <c:crossAx val="644486200"/>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34">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1000" kern="120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cs:styleClr val="auto"/>
    </cs:fontRef>
    <cs:spPr/>
    <cs:defRPr sz="900" b="1" i="0" u="none" strike="noStrike" kern="1200" baseline="0"/>
  </cs:dataLabel>
  <cs:dataLabelCallout>
    <cs:lnRef idx="0"/>
    <cs:fillRef idx="0"/>
    <cs:effectRef idx="0"/>
    <cs:fontRef idx="minor">
      <a:schemeClr val="dk1">
        <a:lumMod val="65000"/>
        <a:lumOff val="35000"/>
      </a:schemeClr>
    </cs:fontRef>
    <cs:spPr>
      <a:solidFill>
        <a:schemeClr val="lt1"/>
      </a:solidFill>
      <a:ln w="9575">
        <a:solidFill>
          <a:schemeClr val="lt1">
            <a:lumMod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19050" cap="rnd" cmpd="sng" algn="ctr">
        <a:solidFill>
          <a:schemeClr val="phClr">
            <a:shade val="95000"/>
            <a:satMod val="105000"/>
          </a:schemeClr>
        </a:solidFill>
        <a:round/>
      </a:ln>
    </cs:spPr>
  </cs:dataPointLine>
  <cs:dataPointMarker>
    <cs:lnRef idx="0"/>
    <cs:fillRef idx="0"/>
    <cs:effectRef idx="0"/>
    <cs:fontRef idx="minor">
      <a:schemeClr val="dk1"/>
    </cs:fontRef>
    <cs:spPr>
      <a:solidFill>
        <a:schemeClr val="lt1"/>
      </a:solidFill>
    </cs:spPr>
  </cs:dataPointMarker>
  <cs:dataPointMarkerLayout symbol="circle" size="17"/>
  <cs:dataPointWireframe>
    <cs:lnRef idx="0">
      <cs:styleClr val="auto"/>
    </cs:lnRef>
    <cs:fillRef idx="1"/>
    <cs:effectRef idx="0"/>
    <cs:fontRef idx="minor">
      <a:schemeClr val="dk1"/>
    </cs:fontRef>
    <cs:spPr>
      <a:ln w="9525">
        <a:solidFill>
          <a:schemeClr val="phClr"/>
        </a:solidFill>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dk1">
            <a:lumMod val="50000"/>
            <a:lumOff val="50000"/>
          </a:schemeClr>
        </a:solidFill>
      </a:ln>
    </cs:spPr>
  </cs:downBar>
  <cs:dropLine>
    <cs:lnRef idx="0"/>
    <cs:fillRef idx="0"/>
    <cs:effectRef idx="0"/>
    <cs:fontRef idx="minor">
      <a:schemeClr val="dk1"/>
    </cs:fontRef>
    <cs:spPr>
      <a:ln w="9525">
        <a:solidFill>
          <a:schemeClr val="dk1">
            <a:lumMod val="35000"/>
            <a:lumOff val="65000"/>
          </a:schemeClr>
        </a:solidFill>
      </a:ln>
    </cs:spPr>
  </cs:dropLine>
  <cs:errorBar>
    <cs:lnRef idx="0"/>
    <cs:fillRef idx="0"/>
    <cs:effectRef idx="0"/>
    <cs:fontRef idx="minor">
      <a:schemeClr val="dk1"/>
    </cs:fontRef>
    <cs:spPr>
      <a:ln w="9525">
        <a:solidFill>
          <a:schemeClr val="dk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a:solidFill>
          <a:schemeClr val="dk1">
            <a:lumMod val="15000"/>
            <a:lumOff val="85000"/>
          </a:schemeClr>
        </a:solidFill>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35000"/>
            <a:lumOff val="65000"/>
          </a:schemeClr>
        </a:solidFill>
      </a:ln>
    </cs:spPr>
  </cs:hiLoLine>
  <cs:leaderLine>
    <cs:lnRef idx="0"/>
    <cs:fillRef idx="0"/>
    <cs:effectRef idx="0"/>
    <cs:fontRef idx="minor">
      <a:schemeClr val="dk1"/>
    </cs:fontRef>
    <cs:spPr>
      <a:ln w="9525">
        <a:solidFill>
          <a:schemeClr val="dk1">
            <a:lumMod val="35000"/>
            <a:lumOff val="65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35000"/>
            <a:lumOff val="65000"/>
          </a:schemeClr>
        </a:solidFill>
      </a:ln>
    </cs:spPr>
  </cs:seriesLine>
  <cs:title>
    <cs:lnRef idx="0"/>
    <cs:fillRef idx="0"/>
    <cs:effectRef idx="0"/>
    <cs:fontRef idx="minor">
      <a:schemeClr val="dk1"/>
    </cs:fontRef>
    <cs:defRPr sz="1440" b="0" kern="1200" cap="all" spc="0" baseline="0">
      <a:gradFill>
        <a:gsLst>
          <a:gs pos="0">
            <a:schemeClr val="dk1">
              <a:lumMod val="50000"/>
              <a:lumOff val="50000"/>
            </a:schemeClr>
          </a:gs>
          <a:gs pos="100000">
            <a:schemeClr val="dk1">
              <a:lumMod val="85000"/>
              <a:lumOff val="15000"/>
            </a:schemeClr>
          </a:gs>
        </a:gsLst>
        <a:lin ang="5400000" scaled="0"/>
      </a:gradFill>
    </cs:defRPr>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dk1">
            <a:lumMod val="50000"/>
            <a:lumOff val="50000"/>
          </a:schemeClr>
        </a:solidFill>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34">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1000" kern="120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cs:styleClr val="auto"/>
    </cs:fontRef>
    <cs:spPr/>
    <cs:defRPr sz="900" b="1" i="0" u="none" strike="noStrike" kern="1200" baseline="0"/>
  </cs:dataLabel>
  <cs:dataLabelCallout>
    <cs:lnRef idx="0"/>
    <cs:fillRef idx="0"/>
    <cs:effectRef idx="0"/>
    <cs:fontRef idx="minor">
      <a:schemeClr val="dk1">
        <a:lumMod val="65000"/>
        <a:lumOff val="35000"/>
      </a:schemeClr>
    </cs:fontRef>
    <cs:spPr>
      <a:solidFill>
        <a:schemeClr val="lt1"/>
      </a:solidFill>
      <a:ln w="9575">
        <a:solidFill>
          <a:schemeClr val="lt1">
            <a:lumMod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19050" cap="rnd" cmpd="sng" algn="ctr">
        <a:solidFill>
          <a:schemeClr val="phClr">
            <a:shade val="95000"/>
            <a:satMod val="105000"/>
          </a:schemeClr>
        </a:solidFill>
        <a:round/>
      </a:ln>
    </cs:spPr>
  </cs:dataPointLine>
  <cs:dataPointMarker>
    <cs:lnRef idx="0"/>
    <cs:fillRef idx="0"/>
    <cs:effectRef idx="0"/>
    <cs:fontRef idx="minor">
      <a:schemeClr val="dk1"/>
    </cs:fontRef>
    <cs:spPr>
      <a:solidFill>
        <a:schemeClr val="lt1"/>
      </a:solidFill>
    </cs:spPr>
  </cs:dataPointMarker>
  <cs:dataPointMarkerLayout symbol="circle" size="17"/>
  <cs:dataPointWireframe>
    <cs:lnRef idx="0">
      <cs:styleClr val="auto"/>
    </cs:lnRef>
    <cs:fillRef idx="1"/>
    <cs:effectRef idx="0"/>
    <cs:fontRef idx="minor">
      <a:schemeClr val="dk1"/>
    </cs:fontRef>
    <cs:spPr>
      <a:ln w="9525">
        <a:solidFill>
          <a:schemeClr val="phClr"/>
        </a:solidFill>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dk1">
            <a:lumMod val="50000"/>
            <a:lumOff val="50000"/>
          </a:schemeClr>
        </a:solidFill>
      </a:ln>
    </cs:spPr>
  </cs:downBar>
  <cs:dropLine>
    <cs:lnRef idx="0"/>
    <cs:fillRef idx="0"/>
    <cs:effectRef idx="0"/>
    <cs:fontRef idx="minor">
      <a:schemeClr val="dk1"/>
    </cs:fontRef>
    <cs:spPr>
      <a:ln w="9525">
        <a:solidFill>
          <a:schemeClr val="dk1">
            <a:lumMod val="35000"/>
            <a:lumOff val="65000"/>
          </a:schemeClr>
        </a:solidFill>
      </a:ln>
    </cs:spPr>
  </cs:dropLine>
  <cs:errorBar>
    <cs:lnRef idx="0"/>
    <cs:fillRef idx="0"/>
    <cs:effectRef idx="0"/>
    <cs:fontRef idx="minor">
      <a:schemeClr val="dk1"/>
    </cs:fontRef>
    <cs:spPr>
      <a:ln w="9525">
        <a:solidFill>
          <a:schemeClr val="dk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a:solidFill>
          <a:schemeClr val="dk1">
            <a:lumMod val="15000"/>
            <a:lumOff val="85000"/>
          </a:schemeClr>
        </a:solidFill>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35000"/>
            <a:lumOff val="65000"/>
          </a:schemeClr>
        </a:solidFill>
      </a:ln>
    </cs:spPr>
  </cs:hiLoLine>
  <cs:leaderLine>
    <cs:lnRef idx="0"/>
    <cs:fillRef idx="0"/>
    <cs:effectRef idx="0"/>
    <cs:fontRef idx="minor">
      <a:schemeClr val="dk1"/>
    </cs:fontRef>
    <cs:spPr>
      <a:ln w="9525">
        <a:solidFill>
          <a:schemeClr val="dk1">
            <a:lumMod val="35000"/>
            <a:lumOff val="65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35000"/>
            <a:lumOff val="65000"/>
          </a:schemeClr>
        </a:solidFill>
      </a:ln>
    </cs:spPr>
  </cs:seriesLine>
  <cs:title>
    <cs:lnRef idx="0"/>
    <cs:fillRef idx="0"/>
    <cs:effectRef idx="0"/>
    <cs:fontRef idx="minor">
      <a:schemeClr val="dk1"/>
    </cs:fontRef>
    <cs:defRPr sz="1440" b="0" kern="1200" cap="all" spc="0" baseline="0">
      <a:gradFill>
        <a:gsLst>
          <a:gs pos="0">
            <a:schemeClr val="dk1">
              <a:lumMod val="50000"/>
              <a:lumOff val="50000"/>
            </a:schemeClr>
          </a:gs>
          <a:gs pos="100000">
            <a:schemeClr val="dk1">
              <a:lumMod val="85000"/>
              <a:lumOff val="15000"/>
            </a:schemeClr>
          </a:gs>
        </a:gsLst>
        <a:lin ang="5400000" scaled="0"/>
      </a:gradFill>
    </cs:defRPr>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dk1">
            <a:lumMod val="50000"/>
            <a:lumOff val="50000"/>
          </a:schemeClr>
        </a:solidFill>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1EE1C7-8123-40FE-96FD-134858654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2552</Words>
  <Characters>14547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Leicestshire Police</Company>
  <LinksUpToDate>false</LinksUpToDate>
  <CharactersWithSpaces>17065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Sunnar Manjeeta</dc:creator>
  <cp:lastModifiedBy>Goodrich Christopher</cp:lastModifiedBy>
  <cp:revision>2</cp:revision>
  <cp:lastPrinted>2018-11-21T10:39:00Z</cp:lastPrinted>
  <dcterms:created xsi:type="dcterms:W3CDTF">2020-12-17T10:44:00Z</dcterms:created>
  <dcterms:modified xsi:type="dcterms:W3CDTF">2020-12-17T10:44:00Z</dcterms:modified>
</cp:coreProperties>
</file>