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3.xml" ContentType="application/vnd.openxmlformats-officedocument.drawingml.chart+xml"/>
  <Override PartName="/word/charts/style42.xml" ContentType="application/vnd.ms-office.chartstyle+xml"/>
  <Override PartName="/word/charts/colors4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F3" w:rsidRPr="00070604" w:rsidRDefault="00167CF3" w:rsidP="004B40CE">
      <w:pPr>
        <w:tabs>
          <w:tab w:val="left" w:pos="3544"/>
        </w:tabs>
        <w:jc w:val="right"/>
      </w:pPr>
    </w:p>
    <w:p w:rsidR="00167CF3" w:rsidRPr="00620214" w:rsidRDefault="00167CF3" w:rsidP="00167CF3">
      <w:pPr>
        <w:rPr>
          <w:rFonts w:cs="Arial"/>
        </w:rPr>
      </w:pPr>
    </w:p>
    <w:p w:rsidR="00070604" w:rsidRDefault="007B0210" w:rsidP="00070604">
      <w:pPr>
        <w:rPr>
          <w:rFonts w:cs="Arial"/>
        </w:rPr>
      </w:pPr>
      <w:r>
        <w:rPr>
          <w:noProof/>
          <w:lang w:eastAsia="en-GB"/>
        </w:rPr>
        <w:drawing>
          <wp:anchor distT="0" distB="0" distL="114300" distR="114300" simplePos="0" relativeHeight="251660288" behindDoc="1" locked="0" layoutInCell="1" allowOverlap="1" wp14:anchorId="16C68E1C" wp14:editId="5A467CEC">
            <wp:simplePos x="0" y="0"/>
            <wp:positionH relativeFrom="margin">
              <wp:align>center</wp:align>
            </wp:positionH>
            <wp:positionV relativeFrom="margin">
              <wp:posOffset>663064</wp:posOffset>
            </wp:positionV>
            <wp:extent cx="5060315" cy="2546350"/>
            <wp:effectExtent l="0" t="0" r="6985" b="6350"/>
            <wp:wrapTight wrapText="bothSides">
              <wp:wrapPolygon edited="0">
                <wp:start x="0" y="0"/>
                <wp:lineTo x="0" y="21492"/>
                <wp:lineTo x="21549" y="21492"/>
                <wp:lineTo x="21549" y="0"/>
                <wp:lineTo x="0" y="0"/>
              </wp:wrapPolygon>
            </wp:wrapTight>
            <wp:docPr id="4" name="Picture 4" descr="C:\Users\9473\Pictures\victim First Logo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473\Pictures\victim First Logos\Orig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315"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210" w:rsidRDefault="007B0210" w:rsidP="00070604">
      <w:pPr>
        <w:rPr>
          <w:rFonts w:cs="Arial"/>
        </w:rPr>
      </w:pPr>
    </w:p>
    <w:p w:rsidR="00070604" w:rsidRDefault="00070604" w:rsidP="004B40CE">
      <w:pPr>
        <w:jc w:val="center"/>
        <w:rPr>
          <w:rFonts w:cs="Arial"/>
        </w:rPr>
      </w:pPr>
    </w:p>
    <w:p w:rsidR="00620214" w:rsidRPr="00620214" w:rsidRDefault="00620214" w:rsidP="004B40CE">
      <w:pPr>
        <w:jc w:val="center"/>
        <w:rPr>
          <w:rFonts w:cs="Arial"/>
        </w:rPr>
      </w:pPr>
    </w:p>
    <w:p w:rsidR="0074613A" w:rsidRPr="004B40CE" w:rsidRDefault="004B40CE" w:rsidP="004B40CE">
      <w:pPr>
        <w:jc w:val="center"/>
        <w:rPr>
          <w:rFonts w:cs="Arial"/>
          <w:b/>
          <w:sz w:val="56"/>
          <w:szCs w:val="72"/>
        </w:rPr>
      </w:pPr>
      <w:r w:rsidRPr="004B40CE">
        <w:rPr>
          <w:rFonts w:cs="Arial"/>
          <w:b/>
          <w:sz w:val="56"/>
          <w:szCs w:val="72"/>
        </w:rPr>
        <w:t>Annual Report</w:t>
      </w:r>
    </w:p>
    <w:p w:rsidR="0074613A" w:rsidRDefault="002E7635" w:rsidP="004B40CE">
      <w:pPr>
        <w:jc w:val="center"/>
        <w:rPr>
          <w:rFonts w:cs="Arial"/>
          <w:b/>
          <w:sz w:val="40"/>
          <w:szCs w:val="44"/>
        </w:rPr>
      </w:pPr>
      <w:r>
        <w:rPr>
          <w:rFonts w:cs="Arial"/>
          <w:b/>
          <w:sz w:val="40"/>
          <w:szCs w:val="44"/>
        </w:rPr>
        <w:t xml:space="preserve">Year 1: </w:t>
      </w:r>
      <w:r w:rsidR="004B40CE" w:rsidRPr="004B40CE">
        <w:rPr>
          <w:rFonts w:cs="Arial"/>
          <w:b/>
          <w:sz w:val="40"/>
          <w:szCs w:val="44"/>
        </w:rPr>
        <w:t>1</w:t>
      </w:r>
      <w:r w:rsidR="004B40CE" w:rsidRPr="004B40CE">
        <w:rPr>
          <w:rFonts w:cs="Arial"/>
          <w:b/>
          <w:sz w:val="40"/>
          <w:szCs w:val="44"/>
          <w:vertAlign w:val="superscript"/>
        </w:rPr>
        <w:t>st</w:t>
      </w:r>
      <w:r w:rsidR="004B40CE" w:rsidRPr="004B40CE">
        <w:rPr>
          <w:rFonts w:cs="Arial"/>
          <w:b/>
          <w:sz w:val="40"/>
          <w:szCs w:val="44"/>
        </w:rPr>
        <w:t xml:space="preserve"> October 2015 – 30</w:t>
      </w:r>
      <w:r w:rsidR="004B40CE" w:rsidRPr="004B40CE">
        <w:rPr>
          <w:rFonts w:cs="Arial"/>
          <w:b/>
          <w:sz w:val="40"/>
          <w:szCs w:val="44"/>
          <w:vertAlign w:val="superscript"/>
        </w:rPr>
        <w:t>th</w:t>
      </w:r>
      <w:r w:rsidR="004B40CE" w:rsidRPr="004B40CE">
        <w:rPr>
          <w:rFonts w:cs="Arial"/>
          <w:b/>
          <w:sz w:val="40"/>
          <w:szCs w:val="44"/>
        </w:rPr>
        <w:t xml:space="preserve"> September 2016</w:t>
      </w:r>
    </w:p>
    <w:p w:rsidR="004B40CE" w:rsidRDefault="004B40CE" w:rsidP="004B40CE">
      <w:pPr>
        <w:jc w:val="center"/>
        <w:rPr>
          <w:rFonts w:cs="Arial"/>
          <w:b/>
          <w:sz w:val="40"/>
          <w:szCs w:val="44"/>
        </w:rPr>
      </w:pPr>
    </w:p>
    <w:p w:rsidR="004B40CE" w:rsidRDefault="004B40CE" w:rsidP="004B40CE">
      <w:pPr>
        <w:jc w:val="center"/>
        <w:rPr>
          <w:rFonts w:cs="Arial"/>
          <w:b/>
          <w:sz w:val="40"/>
          <w:szCs w:val="44"/>
        </w:rPr>
      </w:pPr>
    </w:p>
    <w:p w:rsidR="007B0210" w:rsidRDefault="007B0210" w:rsidP="004B40CE">
      <w:pPr>
        <w:jc w:val="center"/>
        <w:rPr>
          <w:rFonts w:cs="Arial"/>
          <w:b/>
          <w:sz w:val="40"/>
          <w:szCs w:val="44"/>
        </w:rPr>
      </w:pPr>
    </w:p>
    <w:p w:rsidR="004B40CE" w:rsidRDefault="004B40CE" w:rsidP="004B40CE">
      <w:pPr>
        <w:jc w:val="center"/>
        <w:rPr>
          <w:rFonts w:cs="Arial"/>
          <w:b/>
          <w:sz w:val="40"/>
          <w:szCs w:val="44"/>
        </w:rPr>
      </w:pPr>
    </w:p>
    <w:p w:rsidR="004B40CE" w:rsidRDefault="004B40CE" w:rsidP="004B40CE">
      <w:pPr>
        <w:jc w:val="center"/>
        <w:rPr>
          <w:rFonts w:cs="Arial"/>
          <w:b/>
          <w:sz w:val="40"/>
          <w:szCs w:val="44"/>
        </w:rPr>
      </w:pPr>
    </w:p>
    <w:p w:rsidR="004B40CE" w:rsidRDefault="007B0210" w:rsidP="004B40CE">
      <w:pPr>
        <w:jc w:val="center"/>
        <w:rPr>
          <w:rFonts w:cs="Arial"/>
          <w:b/>
          <w:sz w:val="28"/>
          <w:szCs w:val="28"/>
        </w:rPr>
      </w:pPr>
      <w:r>
        <w:rPr>
          <w:rFonts w:cs="Arial"/>
          <w:b/>
          <w:sz w:val="28"/>
          <w:szCs w:val="28"/>
        </w:rPr>
        <w:t>Paul Kiggell</w:t>
      </w:r>
    </w:p>
    <w:p w:rsidR="007B0210" w:rsidRPr="007B0210" w:rsidRDefault="007B0210" w:rsidP="004B40CE">
      <w:pPr>
        <w:jc w:val="center"/>
        <w:rPr>
          <w:rFonts w:cs="Arial"/>
          <w:b/>
          <w:sz w:val="28"/>
          <w:szCs w:val="28"/>
        </w:rPr>
      </w:pPr>
      <w:r>
        <w:rPr>
          <w:rFonts w:cs="Arial"/>
          <w:b/>
          <w:sz w:val="28"/>
          <w:szCs w:val="28"/>
        </w:rPr>
        <w:t xml:space="preserve">Head of Service – Victim First </w:t>
      </w:r>
    </w:p>
    <w:p w:rsidR="004B40CE" w:rsidRPr="004B40CE" w:rsidRDefault="004B40CE" w:rsidP="004B40CE">
      <w:pPr>
        <w:jc w:val="center"/>
        <w:rPr>
          <w:rFonts w:cs="Arial"/>
          <w:sz w:val="32"/>
          <w:szCs w:val="44"/>
        </w:rPr>
      </w:pPr>
      <w:r w:rsidRPr="004B40CE">
        <w:rPr>
          <w:rFonts w:cs="Arial"/>
          <w:sz w:val="32"/>
          <w:szCs w:val="44"/>
        </w:rPr>
        <w:t>October 2016</w:t>
      </w:r>
    </w:p>
    <w:p w:rsidR="0074613A" w:rsidRPr="00620214" w:rsidRDefault="0074613A" w:rsidP="0074613A">
      <w:pPr>
        <w:rPr>
          <w:rFonts w:cs="Arial"/>
        </w:rPr>
      </w:pPr>
    </w:p>
    <w:p w:rsidR="00B70E6E" w:rsidRPr="0047151A" w:rsidRDefault="0047151A" w:rsidP="0047151A">
      <w:pPr>
        <w:pStyle w:val="Heading1"/>
        <w:jc w:val="center"/>
        <w:rPr>
          <w:sz w:val="32"/>
        </w:rPr>
      </w:pPr>
      <w:r w:rsidRPr="0047151A">
        <w:rPr>
          <w:sz w:val="32"/>
        </w:rPr>
        <w:lastRenderedPageBreak/>
        <w:t xml:space="preserve">Chart 1: Victim First Performance Data </w:t>
      </w:r>
      <w:r w:rsidR="0010763E">
        <w:rPr>
          <w:sz w:val="32"/>
        </w:rPr>
        <w:t xml:space="preserve">                            Year 1 </w:t>
      </w:r>
      <w:r w:rsidRPr="0047151A">
        <w:rPr>
          <w:sz w:val="32"/>
        </w:rPr>
        <w:t>(01/10/2015 – 30/09/2016)</w:t>
      </w:r>
    </w:p>
    <w:p w:rsidR="0047151A" w:rsidRDefault="0047151A" w:rsidP="009D064F">
      <w:pPr>
        <w:tabs>
          <w:tab w:val="left" w:pos="3215"/>
        </w:tabs>
      </w:pPr>
    </w:p>
    <w:p w:rsidR="009D064F" w:rsidRPr="009D064F" w:rsidRDefault="005B55EE" w:rsidP="009D064F">
      <w:pPr>
        <w:tabs>
          <w:tab w:val="left" w:pos="3215"/>
        </w:tabs>
      </w:pPr>
      <w:r>
        <w:rPr>
          <w:noProof/>
          <w:lang w:eastAsia="en-GB"/>
        </w:rPr>
        <mc:AlternateContent>
          <mc:Choice Requires="wps">
            <w:drawing>
              <wp:anchor distT="0" distB="0" distL="114300" distR="114300" simplePos="0" relativeHeight="251685888" behindDoc="0" locked="0" layoutInCell="1" allowOverlap="1" wp14:anchorId="642983F9" wp14:editId="27B8E60D">
                <wp:simplePos x="0" y="0"/>
                <wp:positionH relativeFrom="column">
                  <wp:posOffset>1901367</wp:posOffset>
                </wp:positionH>
                <wp:positionV relativeFrom="paragraph">
                  <wp:posOffset>169113</wp:posOffset>
                </wp:positionV>
                <wp:extent cx="1931213" cy="1126541"/>
                <wp:effectExtent l="0" t="0" r="12065" b="16510"/>
                <wp:wrapNone/>
                <wp:docPr id="61" name="Text Box 61"/>
                <wp:cNvGraphicFramePr/>
                <a:graphic xmlns:a="http://schemas.openxmlformats.org/drawingml/2006/main">
                  <a:graphicData uri="http://schemas.microsoft.com/office/word/2010/wordprocessingShape">
                    <wps:wsp>
                      <wps:cNvSpPr txBox="1"/>
                      <wps:spPr>
                        <a:xfrm>
                          <a:off x="0" y="0"/>
                          <a:ext cx="1931213" cy="112654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5B55EE">
                            <w:pPr>
                              <w:jc w:val="center"/>
                              <w:rPr>
                                <w:sz w:val="18"/>
                                <w:szCs w:val="20"/>
                              </w:rPr>
                            </w:pPr>
                            <w:r>
                              <w:rPr>
                                <w:sz w:val="28"/>
                                <w:szCs w:val="20"/>
                              </w:rPr>
                              <w:t>132</w:t>
                            </w:r>
                            <w:r w:rsidRPr="009D064F">
                              <w:rPr>
                                <w:sz w:val="28"/>
                                <w:szCs w:val="20"/>
                              </w:rPr>
                              <w:t xml:space="preserve"> </w:t>
                            </w:r>
                            <w:r>
                              <w:rPr>
                                <w:sz w:val="20"/>
                                <w:szCs w:val="20"/>
                              </w:rPr>
                              <w:t>(1</w:t>
                            </w:r>
                            <w:r w:rsidRPr="009D064F">
                              <w:rPr>
                                <w:sz w:val="20"/>
                                <w:szCs w:val="20"/>
                              </w:rPr>
                              <w:t xml:space="preserve">%) </w:t>
                            </w:r>
                            <w:r>
                              <w:rPr>
                                <w:sz w:val="20"/>
                                <w:szCs w:val="20"/>
                              </w:rPr>
                              <w:t>we were unable to contact the victim due to incorrect contact information.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983F9" id="Text Box 61" o:spid="_x0000_s1026" style="position:absolute;margin-left:149.7pt;margin-top:13.3pt;width:152.05pt;height:8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jQIAAC8FAAAOAAAAZHJzL2Uyb0RvYy54bWysVMlu2zAQvRfoPxC8N7IcZxMiB24CFwWC&#10;JmhS5ExTlE2AW0nakvv1faTsxFlORX2ghzPDWd680eVVrxXZCB+kNTUtj0aUCMNtI82ypr8e51/O&#10;KQmRmYYpa0RNtyLQq+nnT5edq8TYrqxqhCcIYkLVuZquYnRVUQS+EpqFI+uEgbG1XrOIq18WjWcd&#10;omtVjEej06KzvnHechECtDeDkU5z/LYVPN61bRCRqJqitphPn89FOovpJauWnrmV5Lsy2D9UoZk0&#10;SPoc6oZFRtZevgulJfc22DYecasL27aSi9wDuilHb7p5WDEnci8AJ7hnmML/C8t/bO49kU1NT0tK&#10;DNOY0aPoI/lqewIV8OlcqOD24OAYe+gx570+QJna7luv0z8aIrAD6e0zuikaT48ujstxeUwJh60s&#10;x6cnkxyneHnufIjfhNUkCTX1dm2an5hhhpZtbkNEPfDf+6WUwSrZzKVS+bIN18qTDcO4wZLGdpQo&#10;FiKUNZ3nXyodIV49U4Z0qGl8NkLlnIGHrWIRonZAJpglJUwtQXAefa7l1evwLmlC8CDxKP8+Spwa&#10;uWFhNVScoyY3VmkZsRdK6pqeH75WJllFZvYOjjSfYQ5Jiv2i3w1tYZstZubtwPrg+Fwi3y3wuGce&#10;NEezWN14h6NVFgjYnUTJyvo/H+mTP9gHKyUd1gbo/F4zL9DtdwNeXpSTSdqzfJmcnI1x8YeWxaHF&#10;rPW1xahAPVSXxeQf1V5svdVP2PBZygoTMxy5awp0B/E6DsuMLwQXs1l2wmY5Fm/Ng+MpdAIs4fzY&#10;PzHvdtSKmNAPu18wVr0h1+CbXho7W0fbysy8BPCAKjiULtjKzKbdFySt/eE9e71856Z/AQAA//8D&#10;AFBLAwQUAAYACAAAACEAdT0jA94AAAAKAQAADwAAAGRycy9kb3ducmV2LnhtbEyPTUvDQBCG74L/&#10;YRnBm921rcHEbIoogqBQjUWv0+yYBLMfZDdt/PeOJ73Nx8M7z5Sb2Q7iQGPsvdNwuVAgyDXe9K7V&#10;sHt7uLgGERM6g4N3pOGbImyq05MSC+OP7pUOdWoFh7hYoIYupVBIGZuOLMaFD+R49+lHi4nbsZVm&#10;xCOH20Eulcqkxd7xhQ4D3XXUfNWT1fBh+/cwvWx3T3Oe1atng/ePAbU+P5tvb0AkmtMfDL/6rA4V&#10;O+395EwUg4Zlnq8Z5SLLQDCQqdUViD0P1FqBrEr5/4XqBwAA//8DAFBLAQItABQABgAIAAAAIQC2&#10;gziS/gAAAOEBAAATAAAAAAAAAAAAAAAAAAAAAABbQ29udGVudF9UeXBlc10ueG1sUEsBAi0AFAAG&#10;AAgAAAAhADj9If/WAAAAlAEAAAsAAAAAAAAAAAAAAAAALwEAAF9yZWxzLy5yZWxzUEsBAi0AFAAG&#10;AAgAAAAhAGJYh3+NAgAALwUAAA4AAAAAAAAAAAAAAAAALgIAAGRycy9lMm9Eb2MueG1sUEsBAi0A&#10;FAAGAAgAAAAhAHU9IwPeAAAACgEAAA8AAAAAAAAAAAAAAAAA5wQAAGRycy9kb3ducmV2LnhtbFBL&#10;BQYAAAAABAAEAPMAAADyBQAAAAA=&#10;" fillcolor="window" strokecolor="windowText" strokeweight="1pt">
                <v:stroke joinstyle="miter"/>
                <v:textbox>
                  <w:txbxContent>
                    <w:p w:rsidR="002E7635" w:rsidRPr="009D064F" w:rsidRDefault="002E7635" w:rsidP="005B55EE">
                      <w:pPr>
                        <w:jc w:val="center"/>
                        <w:rPr>
                          <w:sz w:val="18"/>
                          <w:szCs w:val="20"/>
                        </w:rPr>
                      </w:pPr>
                      <w:r>
                        <w:rPr>
                          <w:sz w:val="28"/>
                          <w:szCs w:val="20"/>
                        </w:rPr>
                        <w:t>132</w:t>
                      </w:r>
                      <w:r w:rsidRPr="009D064F">
                        <w:rPr>
                          <w:sz w:val="28"/>
                          <w:szCs w:val="20"/>
                        </w:rPr>
                        <w:t xml:space="preserve"> </w:t>
                      </w:r>
                      <w:r>
                        <w:rPr>
                          <w:sz w:val="20"/>
                          <w:szCs w:val="20"/>
                        </w:rPr>
                        <w:t>(1</w:t>
                      </w:r>
                      <w:r w:rsidRPr="009D064F">
                        <w:rPr>
                          <w:sz w:val="20"/>
                          <w:szCs w:val="20"/>
                        </w:rPr>
                        <w:t xml:space="preserve">%) </w:t>
                      </w:r>
                      <w:r>
                        <w:rPr>
                          <w:sz w:val="20"/>
                          <w:szCs w:val="20"/>
                        </w:rPr>
                        <w:t>we were unable to contact the victim due to incorrect contact information. This was fed back to the referrer</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7B5E42CE" wp14:editId="6A35E0FA">
                <wp:simplePos x="0" y="0"/>
                <wp:positionH relativeFrom="column">
                  <wp:posOffset>-635</wp:posOffset>
                </wp:positionH>
                <wp:positionV relativeFrom="paragraph">
                  <wp:posOffset>307340</wp:posOffset>
                </wp:positionV>
                <wp:extent cx="1843405" cy="1272540"/>
                <wp:effectExtent l="0" t="0" r="23495" b="22860"/>
                <wp:wrapNone/>
                <wp:docPr id="60" name="Text Box 60"/>
                <wp:cNvGraphicFramePr/>
                <a:graphic xmlns:a="http://schemas.openxmlformats.org/drawingml/2006/main">
                  <a:graphicData uri="http://schemas.microsoft.com/office/word/2010/wordprocessingShape">
                    <wps:wsp>
                      <wps:cNvSpPr txBox="1"/>
                      <wps:spPr>
                        <a:xfrm>
                          <a:off x="0" y="0"/>
                          <a:ext cx="1843405" cy="1272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5B55EE">
                            <w:pPr>
                              <w:jc w:val="center"/>
                              <w:rPr>
                                <w:sz w:val="18"/>
                                <w:szCs w:val="20"/>
                              </w:rPr>
                            </w:pPr>
                            <w:r>
                              <w:rPr>
                                <w:sz w:val="28"/>
                                <w:szCs w:val="20"/>
                              </w:rPr>
                              <w:t>423</w:t>
                            </w:r>
                            <w:r w:rsidRPr="009D064F">
                              <w:rPr>
                                <w:sz w:val="28"/>
                                <w:szCs w:val="20"/>
                              </w:rPr>
                              <w:t xml:space="preserve"> </w:t>
                            </w:r>
                            <w:r>
                              <w:rPr>
                                <w:sz w:val="20"/>
                                <w:szCs w:val="20"/>
                              </w:rPr>
                              <w:t>(4</w:t>
                            </w:r>
                            <w:r w:rsidRPr="009D064F">
                              <w:rPr>
                                <w:sz w:val="20"/>
                                <w:szCs w:val="20"/>
                              </w:rPr>
                              <w:t xml:space="preserve">%) victims </w:t>
                            </w:r>
                            <w:r>
                              <w:rPr>
                                <w:sz w:val="20"/>
                                <w:szCs w:val="20"/>
                              </w:rPr>
                              <w:t xml:space="preserve">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E42CE" id="Text Box 60" o:spid="_x0000_s1027" style="position:absolute;margin-left:-.05pt;margin-top:24.2pt;width:145.15pt;height:10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wjQIAADYFAAAOAAAAZHJzL2Uyb0RvYy54bWysVMlu2zAQvRfoPxC8N5JdZ6kQOXATuCgQ&#10;NEGTImeaomwC3ErSltyv7yNlO85yKqoDNZx93szw8qrXimyED9Kamo5OSkqE4baRZlnTX4/zTxeU&#10;hMhMw5Q1oqZbEejV9OOHy85VYmxXVjXCEzgxoepcTVcxuqooAl8JzcKJdcJA2FqvWcTVL4vGsw7e&#10;tSrGZXlWdNY3zlsuQgD3ZhDSafbftoLHu7YNIhJVU+QW8+nzuUhnMb1k1dIzt5J8lwb7hyw0kwZB&#10;D65uWGRk7eUbV1pyb4Nt4wm3urBtK7nINaCaUfmqmocVcyLXAnCCO8AU/p9b/mNz74lsanoGeAzT&#10;6NGj6CP5ansCFvDpXKig9uCgGHvw0ec9P4CZyu5br9MfBRHI4Wp7QDd548noYvJ5Up5SwiEbjc/H&#10;p5Psv3g2dz7Eb8Jqkoiaers2zU/0MEPLNrchIh/o7/VSyGCVbOZSqXzZhmvlyYah3ZiSxnaUKBYi&#10;mDWd5y+lDhcvzJQhXc6pROacYQ5bxSJI7YBMMEtKmFpiwHn0OZcX1uFN0ITgUeAyf+8FToXcsLAa&#10;Ms5ekxqrtIzYCyV1TS+OrZVJUpEnewdH6s/Qh0TFftHnfh56tLDNFq3zdhj+4PhcIuwtYLlnHtOO&#10;mrHB8Q5HqyyAsDuKkpX1f97jJ30MIaSUdNgegPR7zbxA0d8NxvPLaILmkpgvk9PzMS7+WLI4lpi1&#10;vrbo2AhvheOZTPpR7cnWW/2ERZ+lqBAxwxG7pgB5IK/jsNN4KLiYzbISFsyxeGseHE+uE24J7sf+&#10;iXm3m7CIRv2w+z1j1asZG3STpbGzdbStzAOYcB5QxSilC5YzD9XuIUnbf3zPWs/P3fQvAAAA//8D&#10;AFBLAwQUAAYACAAAACEAb8+mcd8AAAAIAQAADwAAAGRycy9kb3ducmV2LnhtbEyPQUvDQBCF74L/&#10;YRnBW7tpDCVNsymiCIKCGotep9lpEszOLtlNG/+960lvb3iP974pd7MZxIlG31tWsFomIIgbq3tu&#10;FezfHxY5CB+QNQ6WScE3edhVlxclFtqe+Y1OdWhFLGFfoIIuBFdI6ZuODPqldcTRO9rRYIjn2Eo9&#10;4jmWm0GmSbKWBnuOCx06uuuo+aono+DT9B9uen3ZP82bdX3zrPH+0aFS11fz7RZEoDn8heEXP6JD&#10;FZkOdmLtxaBgsYpBBVmegYh2uklSEIcosjwHWZXy/wPVDwAAAP//AwBQSwECLQAUAAYACAAAACEA&#10;toM4kv4AAADhAQAAEwAAAAAAAAAAAAAAAAAAAAAAW0NvbnRlbnRfVHlwZXNdLnhtbFBLAQItABQA&#10;BgAIAAAAIQA4/SH/1gAAAJQBAAALAAAAAAAAAAAAAAAAAC8BAABfcmVscy8ucmVsc1BLAQItABQA&#10;BgAIAAAAIQAMTmZwjQIAADYFAAAOAAAAAAAAAAAAAAAAAC4CAABkcnMvZTJvRG9jLnhtbFBLAQIt&#10;ABQABgAIAAAAIQBvz6Zx3wAAAAgBAAAPAAAAAAAAAAAAAAAAAOcEAABkcnMvZG93bnJldi54bWxQ&#10;SwUGAAAAAAQABADzAAAA8wUAAAAA&#10;" fillcolor="window" strokecolor="windowText" strokeweight="1pt">
                <v:stroke joinstyle="miter"/>
                <v:textbox>
                  <w:txbxContent>
                    <w:p w:rsidR="002E7635" w:rsidRPr="009D064F" w:rsidRDefault="002E7635" w:rsidP="005B55EE">
                      <w:pPr>
                        <w:jc w:val="center"/>
                        <w:rPr>
                          <w:sz w:val="18"/>
                          <w:szCs w:val="20"/>
                        </w:rPr>
                      </w:pPr>
                      <w:r>
                        <w:rPr>
                          <w:sz w:val="28"/>
                          <w:szCs w:val="20"/>
                        </w:rPr>
                        <w:t>423</w:t>
                      </w:r>
                      <w:r w:rsidRPr="009D064F">
                        <w:rPr>
                          <w:sz w:val="28"/>
                          <w:szCs w:val="20"/>
                        </w:rPr>
                        <w:t xml:space="preserve"> </w:t>
                      </w:r>
                      <w:r>
                        <w:rPr>
                          <w:sz w:val="20"/>
                          <w:szCs w:val="20"/>
                        </w:rPr>
                        <w:t>(4</w:t>
                      </w:r>
                      <w:r w:rsidRPr="009D064F">
                        <w:rPr>
                          <w:sz w:val="20"/>
                          <w:szCs w:val="20"/>
                        </w:rPr>
                        <w:t xml:space="preserve">%) victims </w:t>
                      </w:r>
                      <w:r>
                        <w:rPr>
                          <w:sz w:val="20"/>
                          <w:szCs w:val="20"/>
                        </w:rPr>
                        <w:t xml:space="preserve">did not respond to phone contact and it was unsafe to leave a message or send information. This was fed back to the referrer. </w:t>
                      </w:r>
                    </w:p>
                  </w:txbxContent>
                </v:textbox>
              </v:roundrect>
            </w:pict>
          </mc:Fallback>
        </mc:AlternateContent>
      </w:r>
    </w:p>
    <w:p w:rsidR="009D064F" w:rsidRPr="009D064F" w:rsidRDefault="009D064F" w:rsidP="009D064F"/>
    <w:p w:rsidR="009D064F" w:rsidRPr="009D064F" w:rsidRDefault="00B16DD7" w:rsidP="009D064F">
      <w:r>
        <w:rPr>
          <w:noProof/>
          <w:lang w:eastAsia="en-GB"/>
        </w:rPr>
        <mc:AlternateContent>
          <mc:Choice Requires="wps">
            <w:drawing>
              <wp:anchor distT="0" distB="0" distL="114300" distR="114300" simplePos="0" relativeHeight="251681792" behindDoc="0" locked="0" layoutInCell="1" allowOverlap="1" wp14:anchorId="384D9AAB" wp14:editId="14335AE1">
                <wp:simplePos x="0" y="0"/>
                <wp:positionH relativeFrom="column">
                  <wp:posOffset>-265666</wp:posOffset>
                </wp:positionH>
                <wp:positionV relativeFrom="paragraph">
                  <wp:posOffset>5414379</wp:posOffset>
                </wp:positionV>
                <wp:extent cx="4572000" cy="1818167"/>
                <wp:effectExtent l="0" t="0" r="19050" b="10795"/>
                <wp:wrapNone/>
                <wp:docPr id="59" name="Text Box 59"/>
                <wp:cNvGraphicFramePr/>
                <a:graphic xmlns:a="http://schemas.openxmlformats.org/drawingml/2006/main">
                  <a:graphicData uri="http://schemas.microsoft.com/office/word/2010/wordprocessingShape">
                    <wps:wsp>
                      <wps:cNvSpPr txBox="1"/>
                      <wps:spPr>
                        <a:xfrm>
                          <a:off x="0" y="0"/>
                          <a:ext cx="4572000" cy="18181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Default="002E7635" w:rsidP="00EB7B05">
                            <w:pPr>
                              <w:jc w:val="center"/>
                              <w:rPr>
                                <w:sz w:val="20"/>
                                <w:szCs w:val="20"/>
                              </w:rPr>
                            </w:pPr>
                            <w:r>
                              <w:rPr>
                                <w:sz w:val="28"/>
                                <w:szCs w:val="20"/>
                              </w:rPr>
                              <w:t>6,849</w:t>
                            </w:r>
                            <w:r w:rsidRPr="009D064F">
                              <w:rPr>
                                <w:sz w:val="28"/>
                                <w:szCs w:val="20"/>
                              </w:rPr>
                              <w:t xml:space="preserve"> </w:t>
                            </w:r>
                            <w:r>
                              <w:rPr>
                                <w:sz w:val="20"/>
                                <w:szCs w:val="20"/>
                              </w:rPr>
                              <w:t>(73</w:t>
                            </w:r>
                            <w:r w:rsidRPr="009D064F">
                              <w:rPr>
                                <w:sz w:val="20"/>
                                <w:szCs w:val="20"/>
                              </w:rPr>
                              <w:t xml:space="preserve">%) victims </w:t>
                            </w:r>
                            <w:r>
                              <w:rPr>
                                <w:sz w:val="20"/>
                                <w:szCs w:val="20"/>
                              </w:rPr>
                              <w:t>received a basic support service:</w:t>
                            </w:r>
                          </w:p>
                          <w:p w:rsidR="002E7635" w:rsidRDefault="002E7635" w:rsidP="005B55EE">
                            <w:pPr>
                              <w:pStyle w:val="ListParagraph"/>
                              <w:numPr>
                                <w:ilvl w:val="0"/>
                                <w:numId w:val="2"/>
                              </w:numPr>
                              <w:rPr>
                                <w:sz w:val="18"/>
                                <w:szCs w:val="20"/>
                              </w:rPr>
                            </w:pPr>
                            <w:r>
                              <w:rPr>
                                <w:b/>
                                <w:sz w:val="18"/>
                                <w:szCs w:val="20"/>
                              </w:rPr>
                              <w:t>1,979</w:t>
                            </w:r>
                            <w:r>
                              <w:rPr>
                                <w:sz w:val="18"/>
                                <w:szCs w:val="20"/>
                              </w:rPr>
                              <w:t xml:space="preserve"> victims received a phone call outlining the support available but chose to decline ongoing support</w:t>
                            </w:r>
                          </w:p>
                          <w:p w:rsidR="002E7635" w:rsidRDefault="002E7635" w:rsidP="005B55EE">
                            <w:pPr>
                              <w:pStyle w:val="ListParagraph"/>
                              <w:numPr>
                                <w:ilvl w:val="0"/>
                                <w:numId w:val="2"/>
                              </w:numPr>
                              <w:rPr>
                                <w:sz w:val="18"/>
                                <w:szCs w:val="20"/>
                              </w:rPr>
                            </w:pPr>
                            <w:r>
                              <w:rPr>
                                <w:b/>
                                <w:sz w:val="18"/>
                                <w:szCs w:val="20"/>
                              </w:rPr>
                              <w:t xml:space="preserve">1,298 </w:t>
                            </w:r>
                            <w:r>
                              <w:rPr>
                                <w:sz w:val="18"/>
                                <w:szCs w:val="20"/>
                              </w:rPr>
                              <w:t>victims did not respond to telephone contact but were sent support information by post</w:t>
                            </w:r>
                          </w:p>
                          <w:p w:rsidR="002E7635" w:rsidRDefault="002E7635" w:rsidP="005B55EE">
                            <w:pPr>
                              <w:pStyle w:val="ListParagraph"/>
                              <w:numPr>
                                <w:ilvl w:val="0"/>
                                <w:numId w:val="2"/>
                              </w:numPr>
                              <w:rPr>
                                <w:sz w:val="18"/>
                                <w:szCs w:val="20"/>
                              </w:rPr>
                            </w:pPr>
                            <w:r>
                              <w:rPr>
                                <w:b/>
                                <w:sz w:val="18"/>
                                <w:szCs w:val="20"/>
                              </w:rPr>
                              <w:t xml:space="preserve">106 </w:t>
                            </w:r>
                            <w:r>
                              <w:rPr>
                                <w:sz w:val="18"/>
                                <w:szCs w:val="20"/>
                              </w:rPr>
                              <w:t xml:space="preserve">victims were given details of their local victim support service as they did not live in Leicester, Leicestershire or Rutland </w:t>
                            </w:r>
                          </w:p>
                          <w:p w:rsidR="002E7635" w:rsidRPr="005B55EE" w:rsidRDefault="002E7635" w:rsidP="005B55EE">
                            <w:pPr>
                              <w:pStyle w:val="ListParagraph"/>
                              <w:numPr>
                                <w:ilvl w:val="0"/>
                                <w:numId w:val="2"/>
                              </w:numPr>
                              <w:rPr>
                                <w:sz w:val="18"/>
                                <w:szCs w:val="20"/>
                              </w:rPr>
                            </w:pPr>
                            <w:r>
                              <w:rPr>
                                <w:b/>
                                <w:sz w:val="18"/>
                                <w:szCs w:val="20"/>
                              </w:rPr>
                              <w:t xml:space="preserve">3,466 </w:t>
                            </w:r>
                            <w:r w:rsidRPr="00721DD2">
                              <w:rPr>
                                <w:sz w:val="18"/>
                                <w:szCs w:val="20"/>
                              </w:rPr>
                              <w:t>victims received basic support between October and December 2016, however the accurate status is unknown.</w:t>
                            </w:r>
                            <w:r>
                              <w:rPr>
                                <w:b/>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D9AAB" id="Text Box 59" o:spid="_x0000_s1028" style="position:absolute;margin-left:-20.9pt;margin-top:426.35pt;width:5in;height:14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1YjAIAADYFAAAOAAAAZHJzL2Uyb0RvYy54bWysVNtOGzEQfa/Uf7D8XjaJuEZsUApKVQkB&#10;KlQ8O15vdiXb49pOdtOv77E3gQB9qppI3vHc58yML696o9lG+dCSLfn4aMSZspKq1q5K/vNp8eWc&#10;sxCFrYQmq0q+VYFfzT5/uuzcVE2oIV0pz+DEhmnnSt7E6KZFEWSjjAhH5JSFsCZvRMTVr4rKiw7e&#10;jS4mo9Fp0ZGvnCepQgD3ZhDyWfZf10rG+7oOKjJdcuQW8+nzuUxnMbsU05UXrmnlLg3xD1kY0VoE&#10;fXF1I6Jga99+cGVa6SlQHY8kmYLqupUq14BqxqN31Tw2wqlcC8AJ7gWm8P/cyrvNg2dtVfKTC86s&#10;MOjRk+oj+0o9Awv4dC5MofbooBh78NHnPT+Amcrua2/SFwUxyIH09gXd5E2CeXxyho5BJCEbn+N/&#10;epb8FK/mzof4TZFhiSi5p7WtfqCHGVqxuQ1x0N/rpZCBdFstWq3zZRuutWcbgXZjSirqONMiRDBL&#10;vsi/Xcg3ZtqyDjlNznJ6AnNYaxGRqXFAJtgVZ0KvMOAy+pzLG+vwIWhC8CAwqk6FD7m/MU2F3IjQ&#10;DBlnUVITU9NG7IVuTcnPD621TVKVJ3sHR+rP0IdExX7Z535OkqPEWVK1Res8DcMfnFy0CHsLWB6E&#10;x7SjJdjgeI+j1gQgaEdx1pD//Td+0scQQspZh+0BSL/WwisU/d1iPC/Gx8dp3fIlN54zfyhZHkrs&#10;2lwTOjbGW+FkJmHso96TtSfzjEWfp6gQCSsRu+QAeSCv47DTeCikms+zEhbMiXhrH51MrhNuCe6n&#10;/ll4t5uwiEbd0X7PxPTdjA26ydLSfB2pbvMAvqKK6U0XLGee491Dkrb/8J61Xp+72R8AAAD//wMA&#10;UEsDBBQABgAIAAAAIQCyRkZR4gAAAAwBAAAPAAAAZHJzL2Rvd25yZXYueG1sTI9BS8NAEIXvgv9h&#10;GcFbu0mqaRqzKaIIggU1Fr1Os2sSzM6G7KaN/97xpMfhfbz3TbGdbS+OZvSdIwXxMgJhqHa6o0bB&#10;/u1hkYHwAUlj78go+DYetuX5WYG5did6NccqNIJLyOeooA1hyKX0dWss+qUbDHH26UaLgc+xkXrE&#10;E5fbXiZRlEqLHfFCi4O5a039VU1WwYft3ofp5Xn/NG/SarXTeP84oFKXF/PtDYhg5vAHw68+q0PJ&#10;Tgc3kfaiV7C4ilk9KMiukzUIJtJ1loA4MBqvNhHIspD/nyh/AAAA//8DAFBLAQItABQABgAIAAAA&#10;IQC2gziS/gAAAOEBAAATAAAAAAAAAAAAAAAAAAAAAABbQ29udGVudF9UeXBlc10ueG1sUEsBAi0A&#10;FAAGAAgAAAAhADj9If/WAAAAlAEAAAsAAAAAAAAAAAAAAAAALwEAAF9yZWxzLy5yZWxzUEsBAi0A&#10;FAAGAAgAAAAhAMcPnViMAgAANgUAAA4AAAAAAAAAAAAAAAAALgIAAGRycy9lMm9Eb2MueG1sUEsB&#10;Ai0AFAAGAAgAAAAhALJGRlHiAAAADAEAAA8AAAAAAAAAAAAAAAAA5gQAAGRycy9kb3ducmV2Lnht&#10;bFBLBQYAAAAABAAEAPMAAAD1BQAAAAA=&#10;" fillcolor="window" strokecolor="windowText" strokeweight="1pt">
                <v:stroke joinstyle="miter"/>
                <v:textbox>
                  <w:txbxContent>
                    <w:p w:rsidR="002E7635" w:rsidRDefault="002E7635" w:rsidP="00EB7B05">
                      <w:pPr>
                        <w:jc w:val="center"/>
                        <w:rPr>
                          <w:sz w:val="20"/>
                          <w:szCs w:val="20"/>
                        </w:rPr>
                      </w:pPr>
                      <w:r>
                        <w:rPr>
                          <w:sz w:val="28"/>
                          <w:szCs w:val="20"/>
                        </w:rPr>
                        <w:t>6,849</w:t>
                      </w:r>
                      <w:r w:rsidRPr="009D064F">
                        <w:rPr>
                          <w:sz w:val="28"/>
                          <w:szCs w:val="20"/>
                        </w:rPr>
                        <w:t xml:space="preserve"> </w:t>
                      </w:r>
                      <w:r>
                        <w:rPr>
                          <w:sz w:val="20"/>
                          <w:szCs w:val="20"/>
                        </w:rPr>
                        <w:t>(73</w:t>
                      </w:r>
                      <w:r w:rsidRPr="009D064F">
                        <w:rPr>
                          <w:sz w:val="20"/>
                          <w:szCs w:val="20"/>
                        </w:rPr>
                        <w:t xml:space="preserve">%) victims </w:t>
                      </w:r>
                      <w:r>
                        <w:rPr>
                          <w:sz w:val="20"/>
                          <w:szCs w:val="20"/>
                        </w:rPr>
                        <w:t>received a basic support service:</w:t>
                      </w:r>
                    </w:p>
                    <w:p w:rsidR="002E7635" w:rsidRDefault="002E7635" w:rsidP="005B55EE">
                      <w:pPr>
                        <w:pStyle w:val="ListParagraph"/>
                        <w:numPr>
                          <w:ilvl w:val="0"/>
                          <w:numId w:val="2"/>
                        </w:numPr>
                        <w:rPr>
                          <w:sz w:val="18"/>
                          <w:szCs w:val="20"/>
                        </w:rPr>
                      </w:pPr>
                      <w:r>
                        <w:rPr>
                          <w:b/>
                          <w:sz w:val="18"/>
                          <w:szCs w:val="20"/>
                        </w:rPr>
                        <w:t>1,979</w:t>
                      </w:r>
                      <w:r>
                        <w:rPr>
                          <w:sz w:val="18"/>
                          <w:szCs w:val="20"/>
                        </w:rPr>
                        <w:t xml:space="preserve"> victims received a phone call outlining the support available but chose to decline ongoing support</w:t>
                      </w:r>
                    </w:p>
                    <w:p w:rsidR="002E7635" w:rsidRDefault="002E7635" w:rsidP="005B55EE">
                      <w:pPr>
                        <w:pStyle w:val="ListParagraph"/>
                        <w:numPr>
                          <w:ilvl w:val="0"/>
                          <w:numId w:val="2"/>
                        </w:numPr>
                        <w:rPr>
                          <w:sz w:val="18"/>
                          <w:szCs w:val="20"/>
                        </w:rPr>
                      </w:pPr>
                      <w:r>
                        <w:rPr>
                          <w:b/>
                          <w:sz w:val="18"/>
                          <w:szCs w:val="20"/>
                        </w:rPr>
                        <w:t xml:space="preserve">1,298 </w:t>
                      </w:r>
                      <w:r>
                        <w:rPr>
                          <w:sz w:val="18"/>
                          <w:szCs w:val="20"/>
                        </w:rPr>
                        <w:t>victims did not respond to telephone contact but were sent support information by post</w:t>
                      </w:r>
                    </w:p>
                    <w:p w:rsidR="002E7635" w:rsidRDefault="002E7635" w:rsidP="005B55EE">
                      <w:pPr>
                        <w:pStyle w:val="ListParagraph"/>
                        <w:numPr>
                          <w:ilvl w:val="0"/>
                          <w:numId w:val="2"/>
                        </w:numPr>
                        <w:rPr>
                          <w:sz w:val="18"/>
                          <w:szCs w:val="20"/>
                        </w:rPr>
                      </w:pPr>
                      <w:r>
                        <w:rPr>
                          <w:b/>
                          <w:sz w:val="18"/>
                          <w:szCs w:val="20"/>
                        </w:rPr>
                        <w:t xml:space="preserve">106 </w:t>
                      </w:r>
                      <w:r>
                        <w:rPr>
                          <w:sz w:val="18"/>
                          <w:szCs w:val="20"/>
                        </w:rPr>
                        <w:t xml:space="preserve">victims were given details of their local victim support service as they did not live in Leicester, Leicestershire or Rutland </w:t>
                      </w:r>
                    </w:p>
                    <w:p w:rsidR="002E7635" w:rsidRPr="005B55EE" w:rsidRDefault="002E7635" w:rsidP="005B55EE">
                      <w:pPr>
                        <w:pStyle w:val="ListParagraph"/>
                        <w:numPr>
                          <w:ilvl w:val="0"/>
                          <w:numId w:val="2"/>
                        </w:numPr>
                        <w:rPr>
                          <w:sz w:val="18"/>
                          <w:szCs w:val="20"/>
                        </w:rPr>
                      </w:pPr>
                      <w:r>
                        <w:rPr>
                          <w:b/>
                          <w:sz w:val="18"/>
                          <w:szCs w:val="20"/>
                        </w:rPr>
                        <w:t xml:space="preserve">3,466 </w:t>
                      </w:r>
                      <w:r w:rsidRPr="00721DD2">
                        <w:rPr>
                          <w:sz w:val="18"/>
                          <w:szCs w:val="20"/>
                        </w:rPr>
                        <w:t>victims received basic support between October and December 2016, however the accurate status is unknown.</w:t>
                      </w:r>
                      <w:r>
                        <w:rPr>
                          <w:b/>
                          <w:sz w:val="18"/>
                          <w:szCs w:val="20"/>
                        </w:rPr>
                        <w:t xml:space="preserve"> </w:t>
                      </w:r>
                    </w:p>
                  </w:txbxContent>
                </v:textbox>
              </v:roundrect>
            </w:pict>
          </mc:Fallback>
        </mc:AlternateContent>
      </w:r>
      <w:r w:rsidR="00EB7B05">
        <w:rPr>
          <w:noProof/>
          <w:lang w:eastAsia="en-GB"/>
        </w:rPr>
        <mc:AlternateContent>
          <mc:Choice Requires="wps">
            <w:drawing>
              <wp:anchor distT="0" distB="0" distL="114300" distR="114300" simplePos="0" relativeHeight="251677696" behindDoc="0" locked="0" layoutInCell="1" allowOverlap="1" wp14:anchorId="408629DE" wp14:editId="760102BC">
                <wp:simplePos x="0" y="0"/>
                <wp:positionH relativeFrom="column">
                  <wp:posOffset>1716405</wp:posOffset>
                </wp:positionH>
                <wp:positionV relativeFrom="paragraph">
                  <wp:posOffset>1930400</wp:posOffset>
                </wp:positionV>
                <wp:extent cx="2512060" cy="2345635"/>
                <wp:effectExtent l="0" t="0" r="2540" b="0"/>
                <wp:wrapNone/>
                <wp:docPr id="57" name="Text Box 57"/>
                <wp:cNvGraphicFramePr/>
                <a:graphic xmlns:a="http://schemas.openxmlformats.org/drawingml/2006/main">
                  <a:graphicData uri="http://schemas.microsoft.com/office/word/2010/wordprocessingShape">
                    <wps:wsp>
                      <wps:cNvSpPr txBox="1"/>
                      <wps:spPr>
                        <a:xfrm>
                          <a:off x="0" y="0"/>
                          <a:ext cx="2512060" cy="2345635"/>
                        </a:xfrm>
                        <a:prstGeom prst="rect">
                          <a:avLst/>
                        </a:prstGeom>
                        <a:solidFill>
                          <a:sysClr val="window" lastClr="FFFFFF"/>
                        </a:solidFill>
                        <a:ln w="6350">
                          <a:noFill/>
                        </a:ln>
                        <a:effectLst/>
                      </wps:spPr>
                      <wps:txbx>
                        <w:txbxContent>
                          <w:p w:rsidR="002E7635" w:rsidRPr="00A22E76" w:rsidRDefault="002E7635" w:rsidP="0047151A">
                            <w:pPr>
                              <w:jc w:val="center"/>
                              <w:rPr>
                                <w:b/>
                                <w:sz w:val="14"/>
                              </w:rPr>
                            </w:pPr>
                            <w:r w:rsidRPr="00A22E76">
                              <w:rPr>
                                <w:b/>
                                <w:sz w:val="14"/>
                              </w:rPr>
                              <w:t xml:space="preserve"> </w:t>
                            </w:r>
                          </w:p>
                          <w:p w:rsidR="002E7635" w:rsidRPr="00A22E76" w:rsidRDefault="002E7635" w:rsidP="0047151A">
                            <w:pPr>
                              <w:jc w:val="center"/>
                              <w:rPr>
                                <w:b/>
                                <w:sz w:val="28"/>
                              </w:rPr>
                            </w:pPr>
                            <w:r>
                              <w:rPr>
                                <w:b/>
                                <w:sz w:val="104"/>
                                <w:szCs w:val="104"/>
                              </w:rPr>
                              <w:t>9,</w:t>
                            </w:r>
                            <w:r w:rsidRPr="00A22E76">
                              <w:rPr>
                                <w:b/>
                                <w:sz w:val="104"/>
                                <w:szCs w:val="104"/>
                              </w:rPr>
                              <w:t>434</w:t>
                            </w:r>
                            <w:r w:rsidRPr="00A22E76">
                              <w:rPr>
                                <w:b/>
                                <w:sz w:val="96"/>
                              </w:rPr>
                              <w:t xml:space="preserve"> </w:t>
                            </w:r>
                            <w:r>
                              <w:rPr>
                                <w:b/>
                                <w:sz w:val="32"/>
                              </w:rPr>
                              <w:t xml:space="preserve">cases came through to </w:t>
                            </w:r>
                            <w:r w:rsidRPr="00A22E76">
                              <w:rPr>
                                <w:b/>
                                <w:sz w:val="32"/>
                              </w:rPr>
                              <w:t>Victim First from October 2015 and 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629DE" id="_x0000_t202" coordsize="21600,21600" o:spt="202" path="m,l,21600r21600,l21600,xe">
                <v:stroke joinstyle="miter"/>
                <v:path gradientshapeok="t" o:connecttype="rect"/>
              </v:shapetype>
              <v:shape id="Text Box 57" o:spid="_x0000_s1029" type="#_x0000_t202" style="position:absolute;margin-left:135.15pt;margin-top:152pt;width:197.8pt;height:18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kNVAIAAKIEAAAOAAAAZHJzL2Uyb0RvYy54bWysVE1vGjEQvVfqf7B8LwsESIpYIpqIqhJK&#10;IpEqZ+P1wkpej2sbdumv77MXSJr2VJWDmS/PeN682dltW2t2UM5XZHI+6PU5U0ZSUZltzr8/Lz/d&#10;cOaDMIXQZFTOj8rz2/nHD7PGTtWQdqQL5RiSGD9tbM53Idhplnm5U7XwPbLKwFmSq0WA6rZZ4USD&#10;7LXOhv3+JGvIFdaRVN7Det85+TzlL0slw2NZehWYzjneFtLp0rmJZzafienWCbur5OkZ4h9eUYvK&#10;oOgl1b0Igu1d9UequpKOPJWhJ6nOqCwrqVIP6GbQf9fNeiesSr0AHG8vMPn/l1Y+HJ4cq4qcj685&#10;M6LGjJ5VG9gXahlMwKexfoqwtUVgaGHHnM92D2Nsuy1dHf/REIMfSB8v6MZsEsbheDDsT+CS8A2v&#10;RuPJ1TjmyV6vW+fDV0U1i0LOHcaXUBWHlQ9d6DkkVvOkq2JZaZ2Uo7/Tjh0EJg2CFNRwpoUPMOZ8&#10;mX6nar9d04Y1OcdT+qmSoZivK6VNzKsSi071IxZdz1EK7aZN2F2d8dhQcQRMjjqieSuXFVpZ4R1P&#10;woFZaB/bEh5xlJpQmU4SZztyP/9mj/EYOLycNWBqzv2PvXAK7X0zoMLnwWgUqZ2U0fh6CMW99Wze&#10;esy+viNANMBeWpnEGB/0WSwd1S9YqkWsCpcwErVzHs7iXej2B0sp1WKRgkBmK8LKrK2MqSNucVDP&#10;7Ytw9jTNACI80JnTYvpuqF1svGlosQ9UVmniEecOVTAlKliExJnT0sZNe6unqNdPy/wXAAAA//8D&#10;AFBLAwQUAAYACAAAACEACWf7X+MAAAALAQAADwAAAGRycy9kb3ducmV2LnhtbEyPwU7DMAyG70i8&#10;Q2QkbixhHR2UphNCIJhENShIXLPGtIUmqZJsLXt6zAlutvzp9/fnq8n0bI8+dM5KOJ8JYGhrpzvb&#10;SHh7vT+7BBaislr1zqKEbwywKo6PcpVpN9oX3FexYRRiQ6YktDEOGeehbtGoMHMDWrp9OG9UpNU3&#10;XHs1Urjp+VyIlBvVWfrQqgFvW6y/qp2R8D5WD36zXn8+D4/lYXOoyie8K6U8PZluroFFnOIfDL/6&#10;pA4FOW3dzurAegnzpUgIlZCIBZUiIk0vroBtaVgmC+BFzv93KH4AAAD//wMAUEsBAi0AFAAGAAgA&#10;AAAhALaDOJL+AAAA4QEAABMAAAAAAAAAAAAAAAAAAAAAAFtDb250ZW50X1R5cGVzXS54bWxQSwEC&#10;LQAUAAYACAAAACEAOP0h/9YAAACUAQAACwAAAAAAAAAAAAAAAAAvAQAAX3JlbHMvLnJlbHNQSwEC&#10;LQAUAAYACAAAACEArMwpDVQCAACiBAAADgAAAAAAAAAAAAAAAAAuAgAAZHJzL2Uyb0RvYy54bWxQ&#10;SwECLQAUAAYACAAAACEACWf7X+MAAAALAQAADwAAAAAAAAAAAAAAAACuBAAAZHJzL2Rvd25yZXYu&#10;eG1sUEsFBgAAAAAEAAQA8wAAAL4FAAAAAA==&#10;" fillcolor="window" stroked="f" strokeweight=".5pt">
                <v:textbox>
                  <w:txbxContent>
                    <w:p w:rsidR="002E7635" w:rsidRPr="00A22E76" w:rsidRDefault="002E7635" w:rsidP="0047151A">
                      <w:pPr>
                        <w:jc w:val="center"/>
                        <w:rPr>
                          <w:b/>
                          <w:sz w:val="14"/>
                        </w:rPr>
                      </w:pPr>
                      <w:r w:rsidRPr="00A22E76">
                        <w:rPr>
                          <w:b/>
                          <w:sz w:val="14"/>
                        </w:rPr>
                        <w:t xml:space="preserve"> </w:t>
                      </w:r>
                    </w:p>
                    <w:p w:rsidR="002E7635" w:rsidRPr="00A22E76" w:rsidRDefault="002E7635" w:rsidP="0047151A">
                      <w:pPr>
                        <w:jc w:val="center"/>
                        <w:rPr>
                          <w:b/>
                          <w:sz w:val="28"/>
                        </w:rPr>
                      </w:pPr>
                      <w:r>
                        <w:rPr>
                          <w:b/>
                          <w:sz w:val="104"/>
                          <w:szCs w:val="104"/>
                        </w:rPr>
                        <w:t>9,</w:t>
                      </w:r>
                      <w:r w:rsidRPr="00A22E76">
                        <w:rPr>
                          <w:b/>
                          <w:sz w:val="104"/>
                          <w:szCs w:val="104"/>
                        </w:rPr>
                        <w:t>434</w:t>
                      </w:r>
                      <w:r w:rsidRPr="00A22E76">
                        <w:rPr>
                          <w:b/>
                          <w:sz w:val="96"/>
                        </w:rPr>
                        <w:t xml:space="preserve"> </w:t>
                      </w:r>
                      <w:r>
                        <w:rPr>
                          <w:b/>
                          <w:sz w:val="32"/>
                        </w:rPr>
                        <w:t xml:space="preserve">cases came through to </w:t>
                      </w:r>
                      <w:r w:rsidRPr="00A22E76">
                        <w:rPr>
                          <w:b/>
                          <w:sz w:val="32"/>
                        </w:rPr>
                        <w:t>Victim First from October 2015 and September 2016</w:t>
                      </w:r>
                    </w:p>
                  </w:txbxContent>
                </v:textbox>
              </v:shape>
            </w:pict>
          </mc:Fallback>
        </mc:AlternateContent>
      </w:r>
      <w:r w:rsidR="0047151A">
        <w:rPr>
          <w:noProof/>
          <w:lang w:eastAsia="en-GB"/>
        </w:rPr>
        <mc:AlternateContent>
          <mc:Choice Requires="wps">
            <w:drawing>
              <wp:anchor distT="0" distB="0" distL="114300" distR="114300" simplePos="0" relativeHeight="251679744" behindDoc="0" locked="0" layoutInCell="1" allowOverlap="1" wp14:anchorId="1FD2E561" wp14:editId="78B6701C">
                <wp:simplePos x="0" y="0"/>
                <wp:positionH relativeFrom="column">
                  <wp:posOffset>4681182</wp:posOffset>
                </wp:positionH>
                <wp:positionV relativeFrom="paragraph">
                  <wp:posOffset>1040405</wp:posOffset>
                </wp:positionV>
                <wp:extent cx="1426191" cy="1105469"/>
                <wp:effectExtent l="0" t="0" r="22225" b="19050"/>
                <wp:wrapNone/>
                <wp:docPr id="58" name="Text Box 58"/>
                <wp:cNvGraphicFramePr/>
                <a:graphic xmlns:a="http://schemas.openxmlformats.org/drawingml/2006/main">
                  <a:graphicData uri="http://schemas.microsoft.com/office/word/2010/wordprocessingShape">
                    <wps:wsp>
                      <wps:cNvSpPr txBox="1"/>
                      <wps:spPr>
                        <a:xfrm>
                          <a:off x="0" y="0"/>
                          <a:ext cx="1426191" cy="110546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47151A">
                            <w:pPr>
                              <w:jc w:val="center"/>
                              <w:rPr>
                                <w:sz w:val="18"/>
                                <w:szCs w:val="20"/>
                              </w:rPr>
                            </w:pPr>
                            <w:r>
                              <w:rPr>
                                <w:sz w:val="28"/>
                                <w:szCs w:val="20"/>
                              </w:rPr>
                              <w:t>2,030</w:t>
                            </w:r>
                            <w:r w:rsidRPr="009D064F">
                              <w:rPr>
                                <w:sz w:val="28"/>
                                <w:szCs w:val="20"/>
                              </w:rPr>
                              <w:t xml:space="preserve"> </w:t>
                            </w:r>
                            <w:r>
                              <w:rPr>
                                <w:sz w:val="20"/>
                                <w:szCs w:val="20"/>
                              </w:rPr>
                              <w:t>(22</w:t>
                            </w:r>
                            <w:r w:rsidRPr="009D064F">
                              <w:rPr>
                                <w:sz w:val="20"/>
                                <w:szCs w:val="20"/>
                              </w:rPr>
                              <w:t xml:space="preserve">%) victims </w:t>
                            </w:r>
                            <w:r>
                              <w:rPr>
                                <w:sz w:val="20"/>
                                <w:szCs w:val="20"/>
                              </w:rPr>
                              <w:t xml:space="preserve">were provided with tailored, </w:t>
                            </w:r>
                            <w:r w:rsidRPr="0047151A">
                              <w:rPr>
                                <w:b/>
                                <w:sz w:val="20"/>
                                <w:szCs w:val="20"/>
                              </w:rPr>
                              <w:t>enhanced support</w:t>
                            </w:r>
                            <w:r w:rsidRPr="009D064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E561" id="Text Box 58" o:spid="_x0000_s1030" style="position:absolute;margin-left:368.6pt;margin-top:81.9pt;width:112.3pt;height: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GEjQIAADYFAAAOAAAAZHJzL2Uyb0RvYy54bWysVMlu2zAQvRfoPxC8N5IMZxMiB24CFwWC&#10;JEhS5ExTlCWAW0nakvv1faTsxFlORX2ghzPDWd680cXloCTZCOc7oytaHOWUCM1N3elVRX89Lb6d&#10;UeID0zWTRouKboWnl7OvXy56W4qJaY2shSMIon3Z24q2IdgyyzxvhWL+yFihYWyMUyzg6lZZ7ViP&#10;6Epmkzw/yXrjausMF95Dez0a6SzFbxrBw13TeBGIrChqC+l06VzGM5tdsHLlmG07viuD/UMVinUa&#10;SV9CXbPAyNp1H0KpjjvjTROOuFGZaZqOi9QDuinyd908tsyK1AvA8fYFJv//wvLbzb0jXV3RY0xK&#10;M4UZPYkhkO9mIFABn976Em6PFo5hgB5z3us9lLHtoXEq/qMhAjuQ3r6gG6Px+Gg6OSnOC0o4bEWR&#10;H09PzmOc7PW5dT78EEaRKFTUmbWuHzDDBC3b3Pgw+u/9YkpvZFcvOinTZeuvpCMbhnGDJbXpKZHM&#10;Bygruki/Xco3z6QmPWqanOaonDPwsJEsQFQWyHi9ooTJFQjOg0u1vHntPySNCB4kztPvs8SxkWvm&#10;27HiFDW6sVJ1AXshO1XRs8PXUkerSMzewRHnM84hSmFYDmme0xgoapam3mJ0zozk95YvOqS9ASz3&#10;zIHt6BkbHO5wNNIACLOTKGmN+/OZPvqDhLBS0mN7ANLvNXMCTf/UoOd5MZ3GdUuX6fHpBBd3aFke&#10;WvRaXRlMDNxAdUmM/kHuxcYZ9YxFn8esMDHNkbuiAHkUr8K40/hQcDGfJycsmGXhRj9aHkNH3CLc&#10;T8Mzc3bHsIBB3Zr9nrHyHcdG3/hSm/k6mKZLBHxFFeyNFyxn4vHuQxK3//CevF4/d7O/AAAA//8D&#10;AFBLAwQUAAYACAAAACEAkuwbYOAAAAALAQAADwAAAGRycy9kb3ducmV2LnhtbEyPQUvEMBCF74L/&#10;IYzgzU13A62tTRdRBEHBtS56nW1iW2wmpUl36793POltHu/jzXvldnGDONop9J40rFcJCEuNNz21&#10;GvZvD1fXIEJEMjh4shq+bYBtdX5WYmH8iV7tsY6t4BAKBWroYhwLKUPTWYdh5UdL7H36yWFkObXS&#10;THjicDfITZKk0mFP/KHD0d51tvmqZ6fhw/Xv47x72T8teVqrZ4P3jyNqfXmx3N6AiHaJfzD81ufq&#10;UHGng5/JBDFoyFS2YZSNVPEGJvJ0zcdBg1JZDrIq5f8N1Q8AAAD//wMAUEsBAi0AFAAGAAgAAAAh&#10;ALaDOJL+AAAA4QEAABMAAAAAAAAAAAAAAAAAAAAAAFtDb250ZW50X1R5cGVzXS54bWxQSwECLQAU&#10;AAYACAAAACEAOP0h/9YAAACUAQAACwAAAAAAAAAAAAAAAAAvAQAAX3JlbHMvLnJlbHNQSwECLQAU&#10;AAYACAAAACEAsvUBhI0CAAA2BQAADgAAAAAAAAAAAAAAAAAuAgAAZHJzL2Uyb0RvYy54bWxQSwEC&#10;LQAUAAYACAAAACEAkuwbYOAAAAALAQAADwAAAAAAAAAAAAAAAADnBAAAZHJzL2Rvd25yZXYueG1s&#10;UEsFBgAAAAAEAAQA8wAAAPQFAAAAAA==&#10;" fillcolor="window" strokecolor="windowText" strokeweight="1pt">
                <v:stroke joinstyle="miter"/>
                <v:textbox>
                  <w:txbxContent>
                    <w:p w:rsidR="002E7635" w:rsidRPr="009D064F" w:rsidRDefault="002E7635" w:rsidP="0047151A">
                      <w:pPr>
                        <w:jc w:val="center"/>
                        <w:rPr>
                          <w:sz w:val="18"/>
                          <w:szCs w:val="20"/>
                        </w:rPr>
                      </w:pPr>
                      <w:r>
                        <w:rPr>
                          <w:sz w:val="28"/>
                          <w:szCs w:val="20"/>
                        </w:rPr>
                        <w:t>2,030</w:t>
                      </w:r>
                      <w:r w:rsidRPr="009D064F">
                        <w:rPr>
                          <w:sz w:val="28"/>
                          <w:szCs w:val="20"/>
                        </w:rPr>
                        <w:t xml:space="preserve"> </w:t>
                      </w:r>
                      <w:r>
                        <w:rPr>
                          <w:sz w:val="20"/>
                          <w:szCs w:val="20"/>
                        </w:rPr>
                        <w:t>(22</w:t>
                      </w:r>
                      <w:r w:rsidRPr="009D064F">
                        <w:rPr>
                          <w:sz w:val="20"/>
                          <w:szCs w:val="20"/>
                        </w:rPr>
                        <w:t xml:space="preserve">%) victims </w:t>
                      </w:r>
                      <w:r>
                        <w:rPr>
                          <w:sz w:val="20"/>
                          <w:szCs w:val="20"/>
                        </w:rPr>
                        <w:t xml:space="preserve">were provided with tailored, </w:t>
                      </w:r>
                      <w:r w:rsidRPr="0047151A">
                        <w:rPr>
                          <w:b/>
                          <w:sz w:val="20"/>
                          <w:szCs w:val="20"/>
                        </w:rPr>
                        <w:t>enhanced support</w:t>
                      </w:r>
                      <w:r w:rsidRPr="009D064F">
                        <w:rPr>
                          <w:sz w:val="20"/>
                          <w:szCs w:val="20"/>
                        </w:rPr>
                        <w:t xml:space="preserve"> </w:t>
                      </w:r>
                    </w:p>
                  </w:txbxContent>
                </v:textbox>
              </v:roundrect>
            </w:pict>
          </mc:Fallback>
        </mc:AlternateContent>
      </w:r>
      <w:r w:rsidR="0047151A">
        <w:rPr>
          <w:noProof/>
          <w:lang w:eastAsia="en-GB"/>
        </w:rPr>
        <w:drawing>
          <wp:anchor distT="0" distB="0" distL="114300" distR="114300" simplePos="0" relativeHeight="251675648" behindDoc="1" locked="0" layoutInCell="1" allowOverlap="1" wp14:anchorId="09F7D304" wp14:editId="03670936">
            <wp:simplePos x="0" y="0"/>
            <wp:positionH relativeFrom="margin">
              <wp:posOffset>0</wp:posOffset>
            </wp:positionH>
            <wp:positionV relativeFrom="margin">
              <wp:posOffset>1781175</wp:posOffset>
            </wp:positionV>
            <wp:extent cx="5899868" cy="5613620"/>
            <wp:effectExtent l="0" t="0" r="5715" b="6350"/>
            <wp:wrapTight wrapText="bothSides">
              <wp:wrapPolygon edited="0">
                <wp:start x="0" y="0"/>
                <wp:lineTo x="0" y="21551"/>
                <wp:lineTo x="21551" y="21551"/>
                <wp:lineTo x="21551" y="0"/>
                <wp:lineTo x="0" y="0"/>
              </wp:wrapPolygon>
            </wp:wrapTight>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Default="009D064F" w:rsidP="009D064F"/>
    <w:p w:rsidR="005B55EE" w:rsidRDefault="005B3F2E" w:rsidP="005B55EE">
      <w:pPr>
        <w:pStyle w:val="Heading1"/>
        <w:jc w:val="center"/>
        <w:rPr>
          <w:sz w:val="32"/>
        </w:rPr>
      </w:pPr>
      <w:r>
        <w:rPr>
          <w:sz w:val="32"/>
        </w:rPr>
        <w:lastRenderedPageBreak/>
        <w:t>Chart 2</w:t>
      </w:r>
      <w:r w:rsidR="005B55EE" w:rsidRPr="0047151A">
        <w:rPr>
          <w:sz w:val="32"/>
        </w:rPr>
        <w:t xml:space="preserve">: Victim First Performance Data </w:t>
      </w:r>
      <w:r w:rsidR="002E7635">
        <w:rPr>
          <w:sz w:val="32"/>
        </w:rPr>
        <w:t xml:space="preserve">                       Quarter 1 </w:t>
      </w:r>
      <w:r w:rsidR="005B55EE" w:rsidRPr="0047151A">
        <w:rPr>
          <w:sz w:val="32"/>
        </w:rPr>
        <w:t xml:space="preserve">(01/10/2015 – </w:t>
      </w:r>
      <w:r w:rsidR="005B55EE">
        <w:rPr>
          <w:sz w:val="32"/>
        </w:rPr>
        <w:t>31/12/2016</w:t>
      </w:r>
      <w:r w:rsidR="005B55EE" w:rsidRPr="0047151A">
        <w:rPr>
          <w:sz w:val="32"/>
        </w:rPr>
        <w:t>)</w:t>
      </w:r>
    </w:p>
    <w:p w:rsidR="00BD43EE" w:rsidRDefault="00BD43EE" w:rsidP="00BD43EE"/>
    <w:p w:rsidR="00BD43EE" w:rsidRPr="00BD43EE" w:rsidRDefault="00BD43EE" w:rsidP="00BD43EE"/>
    <w:p w:rsidR="005B55EE" w:rsidRPr="009D064F" w:rsidRDefault="00BD43EE" w:rsidP="009D064F">
      <w:r>
        <w:rPr>
          <w:noProof/>
          <w:lang w:eastAsia="en-GB"/>
        </w:rPr>
        <mc:AlternateContent>
          <mc:Choice Requires="wps">
            <w:drawing>
              <wp:anchor distT="0" distB="0" distL="114300" distR="114300" simplePos="0" relativeHeight="251696128" behindDoc="0" locked="0" layoutInCell="1" allowOverlap="1" wp14:anchorId="2C3E2079" wp14:editId="66709127">
                <wp:simplePos x="0" y="0"/>
                <wp:positionH relativeFrom="column">
                  <wp:posOffset>786765</wp:posOffset>
                </wp:positionH>
                <wp:positionV relativeFrom="paragraph">
                  <wp:posOffset>27305</wp:posOffset>
                </wp:positionV>
                <wp:extent cx="1732915" cy="744220"/>
                <wp:effectExtent l="0" t="0" r="19685" b="17780"/>
                <wp:wrapNone/>
                <wp:docPr id="69" name="Text Box 69"/>
                <wp:cNvGraphicFramePr/>
                <a:graphic xmlns:a="http://schemas.openxmlformats.org/drawingml/2006/main">
                  <a:graphicData uri="http://schemas.microsoft.com/office/word/2010/wordprocessingShape">
                    <wps:wsp>
                      <wps:cNvSpPr txBox="1"/>
                      <wps:spPr>
                        <a:xfrm>
                          <a:off x="0" y="0"/>
                          <a:ext cx="1732915" cy="7442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BD43EE">
                            <w:pPr>
                              <w:jc w:val="center"/>
                              <w:rPr>
                                <w:sz w:val="18"/>
                                <w:szCs w:val="20"/>
                              </w:rPr>
                            </w:pPr>
                            <w:r>
                              <w:rPr>
                                <w:sz w:val="28"/>
                                <w:szCs w:val="20"/>
                              </w:rPr>
                              <w:t xml:space="preserve">242 </w:t>
                            </w:r>
                            <w:r>
                              <w:rPr>
                                <w:sz w:val="20"/>
                                <w:szCs w:val="20"/>
                              </w:rPr>
                              <w:t>(7</w:t>
                            </w:r>
                            <w:r w:rsidRPr="009D064F">
                              <w:rPr>
                                <w:sz w:val="20"/>
                                <w:szCs w:val="20"/>
                              </w:rPr>
                              <w:t xml:space="preserve">%) </w:t>
                            </w:r>
                            <w:r>
                              <w:rPr>
                                <w:sz w:val="20"/>
                                <w:szCs w:val="20"/>
                              </w:rPr>
                              <w:t>came through from other agencies and self-referrals</w:t>
                            </w:r>
                            <w:r w:rsidRPr="009D064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E2079" id="Text Box 69" o:spid="_x0000_s1031" style="position:absolute;margin-left:61.95pt;margin-top:2.15pt;width:136.45pt;height:5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nkAIAADUFAAAOAAAAZHJzL2Uyb0RvYy54bWysVEtPGzEQvlfqf7B8L5ukgZAVG5SCUlVC&#10;gAoVZ8frTSz5VdvJbvrr+9mbQHicqu7BO573fDPji8tOK7IVPkhrKjo8GVAiDLe1NKuK/npcfDmn&#10;JERmaqasERXdiUAvZ58/XbSuFCO7tqoWnsCJCWXrKrqO0ZVFEfhaaBZOrBMGwsZ6zSKuflXUnrXw&#10;rlUxGgzOitb62nnLRQjgXvdCOsv+m0bweNc0QUSiKorcYj59PpfpLGYXrFx55taS79Ng/5CFZtIg&#10;6LOraxYZ2Xj5zpWW3Ntgm3jCrS5s00gucg2oZjh4U83DmjmRawE4wT3DFP6fW367vfdE1hU9m1Ji&#10;mEaPHkUXyTfbEbCAT+tCCbUHB8XYgY8+H/gBzFR213id/iiIQA6kd8/oJm88GU2+jqbDU0o4ZJPx&#10;eDTK8Bcv1s6H+F1YTRJRUW83pv6JFmZk2fYmRKQD/YNeihiskvVCKpUvu3ClPNkydBtDUtuWEsVC&#10;BLOii/ylzOHilZkypEV+o8kAiXOGMWwUiyC1AzDBrChhaoX55tHnXF5Zh3dBE4BHgQf5+yhwKuSa&#10;hXWfcfaa1FipZcRaKKkren5srUySijzYezhSe/o2JCp2yy638/TQoqWtd+ict/3sB8cXEmFvAMs9&#10;8xh21IwFjnc4GmUBhN1TlKyt//MRP+ljBiGlpMXyAKTfG+YFiv5hMJ3T4Xicti1fxqcTdJr4Y8ny&#10;WGI2+sqiY0M8FY5nMulHdSAbb/UT9nyeokLEDEfsigLknryK/UrjneBiPs9K2C/H4o15cDy5Trgl&#10;uB+7J+bdfsIiGnVrD2vGyjcz1usmS2Pnm2gbmQcw4dyjilFKF+xmHqr9O5KW//ietV5eu9lfAAAA&#10;//8DAFBLAwQUAAYACAAAACEA6TnaQd0AAAAJAQAADwAAAGRycy9kb3ducmV2LnhtbEyPX0vDMBTF&#10;3wW/Q7iCby7dqsXWpkMUQVBQ69he75rYFpub0KRb/fbePenj4Xc4f8r1bAdxMGPoHSlYLhIQhhqn&#10;e2oVbD6frm5BhIikcXBkFPyYAOvq/KzEQrsjfZhDHVvBIRQKVNDF6AspQ9MZi2HhvCFmX260GFmO&#10;rdQjHjncDnKVJJm02BM3dOjNQ2ea73qyCna23/rp/W3zMudZnb5qfHz2qNTlxXx/ByKaOf6Z4TSf&#10;p0PFm/ZuIh3EwHqV5mxVcJ2CYJ7mGV/Zn8DyBmRVyv8Pql8AAAD//wMAUEsBAi0AFAAGAAgAAAAh&#10;ALaDOJL+AAAA4QEAABMAAAAAAAAAAAAAAAAAAAAAAFtDb250ZW50X1R5cGVzXS54bWxQSwECLQAU&#10;AAYACAAAACEAOP0h/9YAAACUAQAACwAAAAAAAAAAAAAAAAAvAQAAX3JlbHMvLnJlbHNQSwECLQAU&#10;AAYACAAAACEAkcdTp5ACAAA1BQAADgAAAAAAAAAAAAAAAAAuAgAAZHJzL2Uyb0RvYy54bWxQSwEC&#10;LQAUAAYACAAAACEA6TnaQd0AAAAJAQAADwAAAAAAAAAAAAAAAADqBAAAZHJzL2Rvd25yZXYueG1s&#10;UEsFBgAAAAAEAAQA8wAAAPQFAAAAAA==&#10;" fillcolor="window" strokecolor="windowText" strokeweight="1pt">
                <v:stroke joinstyle="miter"/>
                <v:textbox>
                  <w:txbxContent>
                    <w:p w:rsidR="002E7635" w:rsidRPr="009D064F" w:rsidRDefault="002E7635" w:rsidP="00BD43EE">
                      <w:pPr>
                        <w:jc w:val="center"/>
                        <w:rPr>
                          <w:sz w:val="18"/>
                          <w:szCs w:val="20"/>
                        </w:rPr>
                      </w:pPr>
                      <w:r>
                        <w:rPr>
                          <w:sz w:val="28"/>
                          <w:szCs w:val="20"/>
                        </w:rPr>
                        <w:t xml:space="preserve">242 </w:t>
                      </w:r>
                      <w:r>
                        <w:rPr>
                          <w:sz w:val="20"/>
                          <w:szCs w:val="20"/>
                        </w:rPr>
                        <w:t>(7</w:t>
                      </w:r>
                      <w:r w:rsidRPr="009D064F">
                        <w:rPr>
                          <w:sz w:val="20"/>
                          <w:szCs w:val="20"/>
                        </w:rPr>
                        <w:t xml:space="preserve">%) </w:t>
                      </w:r>
                      <w:r>
                        <w:rPr>
                          <w:sz w:val="20"/>
                          <w:szCs w:val="20"/>
                        </w:rPr>
                        <w:t>came through from other agencies and self-referrals</w:t>
                      </w:r>
                      <w:r w:rsidRPr="009D064F">
                        <w:rPr>
                          <w:sz w:val="20"/>
                          <w:szCs w:val="20"/>
                        </w:rPr>
                        <w:t xml:space="preserve"> </w:t>
                      </w:r>
                    </w:p>
                  </w:txbxContent>
                </v:textbox>
              </v:roundrect>
            </w:pict>
          </mc:Fallback>
        </mc:AlternateContent>
      </w:r>
      <w:r>
        <w:rPr>
          <w:noProof/>
          <w:lang w:eastAsia="en-GB"/>
        </w:rPr>
        <w:drawing>
          <wp:anchor distT="0" distB="0" distL="114300" distR="114300" simplePos="0" relativeHeight="251686912" behindDoc="1" locked="0" layoutInCell="1" allowOverlap="1" wp14:anchorId="077D8526" wp14:editId="7569BF92">
            <wp:simplePos x="0" y="0"/>
            <wp:positionH relativeFrom="column">
              <wp:posOffset>-914400</wp:posOffset>
            </wp:positionH>
            <wp:positionV relativeFrom="paragraph">
              <wp:posOffset>385445</wp:posOffset>
            </wp:positionV>
            <wp:extent cx="3859530" cy="3200400"/>
            <wp:effectExtent l="0" t="0" r="7620" b="0"/>
            <wp:wrapTight wrapText="bothSides">
              <wp:wrapPolygon edited="0">
                <wp:start x="0" y="0"/>
                <wp:lineTo x="0" y="21471"/>
                <wp:lineTo x="21536" y="21471"/>
                <wp:lineTo x="21536" y="0"/>
                <wp:lineTo x="0" y="0"/>
              </wp:wrapPolygon>
            </wp:wrapTight>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Pr="009D064F" w:rsidRDefault="009D064F" w:rsidP="009D064F"/>
    <w:p w:rsidR="009D064F" w:rsidRPr="009D064F" w:rsidRDefault="00D23F49" w:rsidP="009D064F">
      <w:r>
        <w:rPr>
          <w:noProof/>
          <w:lang w:eastAsia="en-GB"/>
        </w:rPr>
        <mc:AlternateContent>
          <mc:Choice Requires="wps">
            <w:drawing>
              <wp:anchor distT="0" distB="0" distL="114300" distR="114300" simplePos="0" relativeHeight="251689984" behindDoc="0" locked="0" layoutInCell="1" allowOverlap="1" wp14:anchorId="74E729CA" wp14:editId="633B1DFF">
                <wp:simplePos x="0" y="0"/>
                <wp:positionH relativeFrom="column">
                  <wp:posOffset>3402049</wp:posOffset>
                </wp:positionH>
                <wp:positionV relativeFrom="paragraph">
                  <wp:posOffset>42574</wp:posOffset>
                </wp:positionV>
                <wp:extent cx="2636875" cy="2775098"/>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2636875" cy="2775098"/>
                        </a:xfrm>
                        <a:prstGeom prst="rect">
                          <a:avLst/>
                        </a:prstGeom>
                        <a:solidFill>
                          <a:sysClr val="window" lastClr="FFFFFF"/>
                        </a:solidFill>
                        <a:ln w="6350">
                          <a:noFill/>
                        </a:ln>
                        <a:effectLst/>
                      </wps:spPr>
                      <wps:txbx>
                        <w:txbxContent>
                          <w:p w:rsidR="002E7635" w:rsidRPr="00A22E76" w:rsidRDefault="002E7635" w:rsidP="00BD43EE">
                            <w:pPr>
                              <w:jc w:val="center"/>
                              <w:rPr>
                                <w:b/>
                                <w:sz w:val="14"/>
                              </w:rPr>
                            </w:pPr>
                            <w:r w:rsidRPr="00A22E76">
                              <w:rPr>
                                <w:b/>
                                <w:sz w:val="14"/>
                              </w:rPr>
                              <w:t xml:space="preserve"> </w:t>
                            </w:r>
                          </w:p>
                          <w:p w:rsidR="002E7635" w:rsidRPr="00A22E76" w:rsidRDefault="002E7635" w:rsidP="00BD43EE">
                            <w:pPr>
                              <w:jc w:val="center"/>
                              <w:rPr>
                                <w:b/>
                                <w:sz w:val="28"/>
                              </w:rPr>
                            </w:pPr>
                            <w:r w:rsidRPr="00D23F49">
                              <w:rPr>
                                <w:b/>
                                <w:sz w:val="32"/>
                                <w:szCs w:val="32"/>
                              </w:rPr>
                              <w:t>We offered support to</w:t>
                            </w:r>
                            <w:r>
                              <w:rPr>
                                <w:b/>
                                <w:sz w:val="104"/>
                                <w:szCs w:val="104"/>
                              </w:rPr>
                              <w:t xml:space="preserve"> 3,712</w:t>
                            </w:r>
                            <w:r w:rsidRPr="00A22E76">
                              <w:rPr>
                                <w:b/>
                                <w:sz w:val="96"/>
                              </w:rPr>
                              <w:t xml:space="preserve"> </w:t>
                            </w:r>
                            <w:r>
                              <w:rPr>
                                <w:b/>
                                <w:sz w:val="32"/>
                              </w:rPr>
                              <w:t>victims and witness between 01/10/2015 – 31/12/2015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29CA" id="Text Box 66" o:spid="_x0000_s1032" type="#_x0000_t202" style="position:absolute;margin-left:267.9pt;margin-top:3.35pt;width:207.65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AYVQIAAKIEAAAOAAAAZHJzL2Uyb0RvYy54bWysVE1vGjEQvVfqf7B8bxZI+AjKEtFEVJVQ&#10;EolUORuvN6zk9bi2YZf++j57gZC0p6oczHx5xvPmzd7ctrVmO+V8RSbn/YseZ8pIKirzmvMfz4sv&#10;E858EKYQmozK+V55fjv7/OmmsVM1oA3pQjmGJMZPG5vzTQh2mmVeblQt/AVZZeAsydUiQHWvWeFE&#10;g+y1zga93ihryBXWkVTew3rfOfks5S9LJcNjWXoVmM453hbS6dK5jmc2uxHTVyfsppKHZ4h/eEUt&#10;KoOip1T3Igi2ddUfqepKOvJUhgtJdUZlWUmVekA3/d6HblYbYVXqBeB4e4LJ/7+08mH35FhV5Hw0&#10;4syIGjN6Vm1gX6llMAGfxvopwlYWgaGFHXM+2j2Mse22dHX8R0MMfiC9P6Ebs0kYB6PL0WQ85EzC&#10;NxiPh73rScyTvV23zodvimoWhZw7jC+hKnZLH7rQY0is5klXxaLSOil7f6cd2wlMGgQpqOFMCx9g&#10;zPki/Q7V3l3ThjVo/nLYS5UMxXxdKW1iXpVYdKgfseh6jlJo122H3RGPNRV7wOSoI5q3clGhlSXe&#10;8SQcmAVksC3hEUepCZXpIHG2Iffrb/YYj4HDy1kDpubc/9wKp9DedwMqXPevriK1k3I1HA+guHPP&#10;+txjtvUdAaI+9tLKJMb4oI9i6ah+wVLNY1W4hJGonfNwFO9Ctz9YSqnm8xQEMlsRlmZlZUwdcYuD&#10;em5fhLOHaQYQ4YGOnBbTD0PtYuNNQ/NtoLJKE484d6iCKVHBIiTOHJY2btq5nqLePi2z3wAAAP//&#10;AwBQSwMEFAAGAAgAAAAhAOb5CkviAAAACQEAAA8AAABkcnMvZG93bnJldi54bWxMj8FOwzAQRO9I&#10;/IO1SNyoE9q0EOJUCIGgElFLQOLqxksSiNeR7TZpvx5zosfRjGbeZMtRd2yP1rWGBMSTCBhSZVRL&#10;tYCP96erG2DOS1KyM4QCDuhgmZ+fZTJVZqA33Je+ZqGEXCoFNN73KeeualBLNzE9UvC+jNXSB2lr&#10;rqwcQrnu+HUUzbmWLYWFRvb40GD1U+60gM+hfLbr1ep7078Ux/WxLF7xsRDi8mK8vwPmcfT/YfjD&#10;D+iQB6at2ZFyrBOQTJOA7gXMF8CCf5vEMbCtgNlsugCeZ/z0Qf4LAAD//wMAUEsBAi0AFAAGAAgA&#10;AAAhALaDOJL+AAAA4QEAABMAAAAAAAAAAAAAAAAAAAAAAFtDb250ZW50X1R5cGVzXS54bWxQSwEC&#10;LQAUAAYACAAAACEAOP0h/9YAAACUAQAACwAAAAAAAAAAAAAAAAAvAQAAX3JlbHMvLnJlbHNQSwEC&#10;LQAUAAYACAAAACEAmk7gGFUCAACiBAAADgAAAAAAAAAAAAAAAAAuAgAAZHJzL2Uyb0RvYy54bWxQ&#10;SwECLQAUAAYACAAAACEA5vkKS+IAAAAJAQAADwAAAAAAAAAAAAAAAACvBAAAZHJzL2Rvd25yZXYu&#10;eG1sUEsFBgAAAAAEAAQA8wAAAL4FAAAAAA==&#10;" fillcolor="window" stroked="f" strokeweight=".5pt">
                <v:textbox>
                  <w:txbxContent>
                    <w:p w:rsidR="002E7635" w:rsidRPr="00A22E76" w:rsidRDefault="002E7635" w:rsidP="00BD43EE">
                      <w:pPr>
                        <w:jc w:val="center"/>
                        <w:rPr>
                          <w:b/>
                          <w:sz w:val="14"/>
                        </w:rPr>
                      </w:pPr>
                      <w:r w:rsidRPr="00A22E76">
                        <w:rPr>
                          <w:b/>
                          <w:sz w:val="14"/>
                        </w:rPr>
                        <w:t xml:space="preserve"> </w:t>
                      </w:r>
                    </w:p>
                    <w:p w:rsidR="002E7635" w:rsidRPr="00A22E76" w:rsidRDefault="002E7635" w:rsidP="00BD43EE">
                      <w:pPr>
                        <w:jc w:val="center"/>
                        <w:rPr>
                          <w:b/>
                          <w:sz w:val="28"/>
                        </w:rPr>
                      </w:pPr>
                      <w:r w:rsidRPr="00D23F49">
                        <w:rPr>
                          <w:b/>
                          <w:sz w:val="32"/>
                          <w:szCs w:val="32"/>
                        </w:rPr>
                        <w:t>We offered support to</w:t>
                      </w:r>
                      <w:r>
                        <w:rPr>
                          <w:b/>
                          <w:sz w:val="104"/>
                          <w:szCs w:val="104"/>
                        </w:rPr>
                        <w:t xml:space="preserve"> 3,712</w:t>
                      </w:r>
                      <w:r w:rsidRPr="00A22E76">
                        <w:rPr>
                          <w:b/>
                          <w:sz w:val="96"/>
                        </w:rPr>
                        <w:t xml:space="preserve"> </w:t>
                      </w:r>
                      <w:r>
                        <w:rPr>
                          <w:b/>
                          <w:sz w:val="32"/>
                        </w:rPr>
                        <w:t>victims and witness between 01/10/2015 – 31/12/2015</w:t>
                      </w:r>
                    </w:p>
                  </w:txbxContent>
                </v:textbox>
              </v:shape>
            </w:pict>
          </mc:Fallback>
        </mc:AlternateContent>
      </w:r>
      <w:r w:rsidR="00BD43EE">
        <w:rPr>
          <w:noProof/>
          <w:lang w:eastAsia="en-GB"/>
        </w:rPr>
        <mc:AlternateContent>
          <mc:Choice Requires="wps">
            <w:drawing>
              <wp:anchor distT="0" distB="0" distL="114300" distR="114300" simplePos="0" relativeHeight="251694080" behindDoc="0" locked="0" layoutInCell="1" allowOverlap="1" wp14:anchorId="6DFAA3F7" wp14:editId="43711CE3">
                <wp:simplePos x="0" y="0"/>
                <wp:positionH relativeFrom="column">
                  <wp:posOffset>1519068</wp:posOffset>
                </wp:positionH>
                <wp:positionV relativeFrom="paragraph">
                  <wp:posOffset>155516</wp:posOffset>
                </wp:positionV>
                <wp:extent cx="1426191" cy="914400"/>
                <wp:effectExtent l="0" t="0" r="22225" b="19050"/>
                <wp:wrapNone/>
                <wp:docPr id="68" name="Text Box 68"/>
                <wp:cNvGraphicFramePr/>
                <a:graphic xmlns:a="http://schemas.openxmlformats.org/drawingml/2006/main">
                  <a:graphicData uri="http://schemas.microsoft.com/office/word/2010/wordprocessingShape">
                    <wps:wsp>
                      <wps:cNvSpPr txBox="1"/>
                      <wps:spPr>
                        <a:xfrm>
                          <a:off x="0" y="0"/>
                          <a:ext cx="1426191"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BD43EE">
                            <w:pPr>
                              <w:jc w:val="center"/>
                              <w:rPr>
                                <w:sz w:val="18"/>
                                <w:szCs w:val="20"/>
                              </w:rPr>
                            </w:pPr>
                            <w:r>
                              <w:rPr>
                                <w:sz w:val="28"/>
                                <w:szCs w:val="20"/>
                              </w:rPr>
                              <w:t>3,470</w:t>
                            </w:r>
                            <w:r w:rsidRPr="009D064F">
                              <w:rPr>
                                <w:sz w:val="28"/>
                                <w:szCs w:val="20"/>
                              </w:rPr>
                              <w:t xml:space="preserve"> </w:t>
                            </w:r>
                            <w:r>
                              <w:rPr>
                                <w:sz w:val="20"/>
                                <w:szCs w:val="20"/>
                              </w:rPr>
                              <w:t>(93</w:t>
                            </w:r>
                            <w:r w:rsidRPr="009D064F">
                              <w:rPr>
                                <w:sz w:val="20"/>
                                <w:szCs w:val="20"/>
                              </w:rPr>
                              <w:t xml:space="preserve">%) </w:t>
                            </w:r>
                            <w:r>
                              <w:rPr>
                                <w:sz w:val="20"/>
                                <w:szCs w:val="20"/>
                              </w:rPr>
                              <w:t>of these cases were referred to us by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AA3F7" id="Text Box 68" o:spid="_x0000_s1033" style="position:absolute;margin-left:119.6pt;margin-top:12.25pt;width:112.3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iYjQIAADUFAAAOAAAAZHJzL2Uyb0RvYy54bWysVMlu2zAQvRfoPxC8N7INN4sQOXATuCgQ&#10;JEGdImeaoiwC3ErSltyv7yNlJ85yKuoDPZwZzvLmjS6veq3IVvggrano+GREiTDc1tKsK/rrcfHl&#10;nJIQmamZskZUdCcCvZp9/nTZuVJMbGtVLTxBEBPKzlW0jdGVRRF4KzQLJ9YJA2NjvWYRV78uas86&#10;RNeqmIxGp0Vnfe285SIEaG8GI53l+E0jeLxvmiAiURVFbTGfPp+rdBazS1auPXOt5Psy2D9UoZk0&#10;SPoc6oZFRjZevgulJfc22CaecKsL2zSSi9wDuhmP3nSzbJkTuReAE9wzTOH/heV32wdPZF3RU0zK&#10;MI0ZPYo+km+2J1ABn86FEm5LB8fYQ485H/QBytR233id/tEQgR1I757RTdF4ejSdnI4vxpRw2C7G&#10;0+kow1+8vHY+xO/CapKEinq7MfVPjDAjy7a3IaIc+B/8UsZglawXUql82YVr5cmWYdogSW07ShQL&#10;EcqKLvIvVY4Qr54pQzrUNzlDRYQz0LBRLELUDsAEs6aEqTX4zaPPtbx6Hd4lTQAeJR7l30eJUyM3&#10;LLRDxTlqcmOllhFroaSu6Pnxa2WSVWRi7+FI4xnGkKTYr/o8zrPDiFa23mFy3g7cD44vJNLeApYH&#10;5kF29IwFjvc4GmUBhN1LlLTW//lIn/zBQVgp6bA8AOn3hnmBpn8YsDNPF9uWL9OvZxPk8MeW1bHF&#10;bPS1xcRADVSXxeQf1UFsvNVP2PN5ygoTMxy5KwqQB/E6DiuN7wQX83l2wn45Fm/N0vEUOuGW4H7s&#10;n5h3e4ZFDOrOHtaMlW84Nviml8bON9E2MhMw4TygCiqlC3Yzk2r/HUnLf3zPXi9fu9lfAAAA//8D&#10;AFBLAwQUAAYACAAAACEAHiHVdd8AAAAKAQAADwAAAGRycy9kb3ducmV2LnhtbEyPwUrDQBCG74Lv&#10;sIzgzW5M2tDGbIoogqBQjUWv0+yaBLOzS3bTxrd3POlthvn45/vL7WwHcTRj6B0puF4kIAw1TvfU&#10;Kti/PVytQYSIpHFwZBR8mwDb6vysxEK7E72aYx1bwSEUClTQxegLKUPTGYth4bwhvn260WLkdWyl&#10;HvHE4XaQaZLk0mJP/KFDb+4603zVk1XwYft3P73s9k/zJq+zZ433jx6VuryYb29ARDPHPxh+9Vkd&#10;KnY6uIl0EIOCNNukjPKwXIFgYJln3OXAZL5egaxK+b9C9QMAAP//AwBQSwECLQAUAAYACAAAACEA&#10;toM4kv4AAADhAQAAEwAAAAAAAAAAAAAAAAAAAAAAW0NvbnRlbnRfVHlwZXNdLnhtbFBLAQItABQA&#10;BgAIAAAAIQA4/SH/1gAAAJQBAAALAAAAAAAAAAAAAAAAAC8BAABfcmVscy8ucmVsc1BLAQItABQA&#10;BgAIAAAAIQCF3KiYjQIAADUFAAAOAAAAAAAAAAAAAAAAAC4CAABkcnMvZTJvRG9jLnhtbFBLAQIt&#10;ABQABgAIAAAAIQAeIdV13wAAAAoBAAAPAAAAAAAAAAAAAAAAAOcEAABkcnMvZG93bnJldi54bWxQ&#10;SwUGAAAAAAQABADzAAAA8wUAAAAA&#10;" fillcolor="window" strokecolor="windowText" strokeweight="1pt">
                <v:stroke joinstyle="miter"/>
                <v:textbox>
                  <w:txbxContent>
                    <w:p w:rsidR="002E7635" w:rsidRPr="009D064F" w:rsidRDefault="002E7635" w:rsidP="00BD43EE">
                      <w:pPr>
                        <w:jc w:val="center"/>
                        <w:rPr>
                          <w:sz w:val="18"/>
                          <w:szCs w:val="20"/>
                        </w:rPr>
                      </w:pPr>
                      <w:r>
                        <w:rPr>
                          <w:sz w:val="28"/>
                          <w:szCs w:val="20"/>
                        </w:rPr>
                        <w:t>3,470</w:t>
                      </w:r>
                      <w:r w:rsidRPr="009D064F">
                        <w:rPr>
                          <w:sz w:val="28"/>
                          <w:szCs w:val="20"/>
                        </w:rPr>
                        <w:t xml:space="preserve"> </w:t>
                      </w:r>
                      <w:r>
                        <w:rPr>
                          <w:sz w:val="20"/>
                          <w:szCs w:val="20"/>
                        </w:rPr>
                        <w:t>(93</w:t>
                      </w:r>
                      <w:r w:rsidRPr="009D064F">
                        <w:rPr>
                          <w:sz w:val="20"/>
                          <w:szCs w:val="20"/>
                        </w:rPr>
                        <w:t xml:space="preserve">%) </w:t>
                      </w:r>
                      <w:r>
                        <w:rPr>
                          <w:sz w:val="20"/>
                          <w:szCs w:val="20"/>
                        </w:rPr>
                        <w:t>of these cases were referred to us by the police</w:t>
                      </w:r>
                    </w:p>
                  </w:txbxContent>
                </v:textbox>
              </v:roundrect>
            </w:pict>
          </mc:Fallback>
        </mc:AlternateContent>
      </w:r>
    </w:p>
    <w:p w:rsidR="00D23F49" w:rsidRDefault="00BD43EE" w:rsidP="009D064F">
      <w:r>
        <w:rPr>
          <w:noProof/>
          <w:lang w:eastAsia="en-GB"/>
        </w:rPr>
        <mc:AlternateContent>
          <mc:Choice Requires="wps">
            <w:drawing>
              <wp:anchor distT="0" distB="0" distL="114300" distR="114300" simplePos="0" relativeHeight="251700224" behindDoc="0" locked="0" layoutInCell="1" allowOverlap="1" wp14:anchorId="656E0881" wp14:editId="4949271D">
                <wp:simplePos x="0" y="0"/>
                <wp:positionH relativeFrom="column">
                  <wp:posOffset>1519969</wp:posOffset>
                </wp:positionH>
                <wp:positionV relativeFrom="paragraph">
                  <wp:posOffset>1144905</wp:posOffset>
                </wp:positionV>
                <wp:extent cx="1552354" cy="733646"/>
                <wp:effectExtent l="0" t="0" r="10160" b="28575"/>
                <wp:wrapNone/>
                <wp:docPr id="71" name="Text Box 71"/>
                <wp:cNvGraphicFramePr/>
                <a:graphic xmlns:a="http://schemas.openxmlformats.org/drawingml/2006/main">
                  <a:graphicData uri="http://schemas.microsoft.com/office/word/2010/wordprocessingShape">
                    <wps:wsp>
                      <wps:cNvSpPr txBox="1"/>
                      <wps:spPr>
                        <a:xfrm>
                          <a:off x="0" y="0"/>
                          <a:ext cx="1552354" cy="73364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BD43EE">
                            <w:pPr>
                              <w:jc w:val="center"/>
                              <w:rPr>
                                <w:sz w:val="18"/>
                                <w:szCs w:val="20"/>
                              </w:rPr>
                            </w:pPr>
                            <w:r>
                              <w:rPr>
                                <w:sz w:val="20"/>
                                <w:szCs w:val="20"/>
                              </w:rPr>
                              <w:t xml:space="preserve">We provided support to </w:t>
                            </w:r>
                            <w:r>
                              <w:rPr>
                                <w:sz w:val="28"/>
                                <w:szCs w:val="20"/>
                              </w:rPr>
                              <w:t>246</w:t>
                            </w:r>
                            <w:r w:rsidRPr="009D064F">
                              <w:rPr>
                                <w:sz w:val="28"/>
                                <w:szCs w:val="20"/>
                              </w:rPr>
                              <w:t xml:space="preserve"> </w:t>
                            </w:r>
                            <w:r>
                              <w:rPr>
                                <w:sz w:val="20"/>
                                <w:szCs w:val="20"/>
                              </w:rPr>
                              <w:t>(7</w:t>
                            </w:r>
                            <w:r w:rsidRPr="009D064F">
                              <w:rPr>
                                <w:sz w:val="20"/>
                                <w:szCs w:val="20"/>
                              </w:rPr>
                              <w:t xml:space="preserve">%) </w:t>
                            </w:r>
                            <w:r>
                              <w:rPr>
                                <w:sz w:val="20"/>
                                <w:szCs w:val="20"/>
                              </w:rPr>
                              <w:t>victims and witnesses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E0881" id="Text Box 71" o:spid="_x0000_s1034" style="position:absolute;margin-left:119.7pt;margin-top:90.15pt;width:122.2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XGjQIAADUFAAAOAAAAZHJzL2Uyb0RvYy54bWysVNtuGjEQfa/Uf7D83iwQCOkqS0QTUVWK&#10;kqhJlWfj9YIl32obdunX99gLCbk8VeXBjGfGczlzZi8uO63IVvggrano8GRAiTDc1tKsKvrrcfHl&#10;nJIQmamZskZUdCcCvZx9/nTRulKM7NqqWniCICaUravoOkZXFkXga6FZOLFOGBgb6zWLuPpVUXvW&#10;IrpWxWgwOCta62vnLRchQHvdG+ksx28aweNd0wQRiaooaov59PlcprOYXbBy5ZlbS74vg/1DFZpJ&#10;g6TPoa5ZZGTj5btQWnJvg23iCbe6sE0jucg9oJvh4E03D2vmRO4F4AT3DFP4f2H57fbeE1lXdDqk&#10;xDCNGT2KLpJvtiNQAZ/WhRJuDw6OsYMecz7oA5Sp7a7xOv2jIQI7kN49o5ui8fRoMhmdTsaUcNim&#10;p6dn47MUpnh57XyI34XVJAkV9XZj6p8YYUaWbW9C7P0PfiljsErWC6lUvuzClfJkyzBtkKS2LSWK&#10;hQhlRRf5t0/56pkypEV9o+kAhXMGGjaKRYjaAZhgVpQwtQK/efS5llevw7ukCcCjxIP8+yhxauSa&#10;hXVfcY6a3FipZcRaKKkren78WplkFZnYezjSePoxJCl2yy6P8zwFSpqlrXeYnLc994PjC4m0N4Dl&#10;nnmQHT1jgeMdjkZZAGH3EiVr6/98pE/+4CCslLRYHoD0e8O8QNM/DNj5dTgep23Ll/FkOsLFH1uW&#10;xxaz0VcWEwMBUV0Wk39UB7HxVj9hz+cpK0zMcOSuKEDuxavYrzS+E1zM59kJ++VYvDEPjqfQCbcE&#10;92P3xLzbMyxiULf2sGasfMOx3je9NHa+ibaRmYAvqIK96YLdzDzef0fS8h/fs9fL1272FwAA//8D&#10;AFBLAwQUAAYACAAAACEAszZxZOAAAAALAQAADwAAAGRycy9kb3ducmV2LnhtbEyPXUvDQBBF3wX/&#10;wzKCb3ZjU0uSZlNEEQQFNRb7Os2OSTD7QXbTxn/v+KSPw7nce6bczmYQRxpD76yC60UCgmzjdG9b&#10;Bbv3h6sMRIhoNQ7OkoJvCrCtzs9KLLQ72Tc61rEVXGJDgQq6GH0hZWg6MhgWzpNl9ulGg5HPsZV6&#10;xBOXm0Euk2QtDfaWFzr0dNdR81VPRsHe9B9+en3ZPc35uk6fNd4/elTq8mK+3YCINMe/MPzqszpU&#10;7HRwk9VBDAqWab7iKIMsSUFwYpWlOYgDo/wmA1mV8v8P1Q8AAAD//wMAUEsBAi0AFAAGAAgAAAAh&#10;ALaDOJL+AAAA4QEAABMAAAAAAAAAAAAAAAAAAAAAAFtDb250ZW50X1R5cGVzXS54bWxQSwECLQAU&#10;AAYACAAAACEAOP0h/9YAAACUAQAACwAAAAAAAAAAAAAAAAAvAQAAX3JlbHMvLnJlbHNQSwECLQAU&#10;AAYACAAAACEAhXXVxo0CAAA1BQAADgAAAAAAAAAAAAAAAAAuAgAAZHJzL2Uyb0RvYy54bWxQSwEC&#10;LQAUAAYACAAAACEAszZxZOAAAAALAQAADwAAAAAAAAAAAAAAAADnBAAAZHJzL2Rvd25yZXYueG1s&#10;UEsFBgAAAAAEAAQA8wAAAPQFAAAAAA==&#10;" fillcolor="window" strokecolor="windowText" strokeweight="1pt">
                <v:stroke joinstyle="miter"/>
                <v:textbox>
                  <w:txbxContent>
                    <w:p w:rsidR="002E7635" w:rsidRPr="009D064F" w:rsidRDefault="002E7635" w:rsidP="00BD43EE">
                      <w:pPr>
                        <w:jc w:val="center"/>
                        <w:rPr>
                          <w:sz w:val="18"/>
                          <w:szCs w:val="20"/>
                        </w:rPr>
                      </w:pPr>
                      <w:r>
                        <w:rPr>
                          <w:sz w:val="20"/>
                          <w:szCs w:val="20"/>
                        </w:rPr>
                        <w:t xml:space="preserve">We provided support to </w:t>
                      </w:r>
                      <w:r>
                        <w:rPr>
                          <w:sz w:val="28"/>
                          <w:szCs w:val="20"/>
                        </w:rPr>
                        <w:t>246</w:t>
                      </w:r>
                      <w:r w:rsidRPr="009D064F">
                        <w:rPr>
                          <w:sz w:val="28"/>
                          <w:szCs w:val="20"/>
                        </w:rPr>
                        <w:t xml:space="preserve"> </w:t>
                      </w:r>
                      <w:r>
                        <w:rPr>
                          <w:sz w:val="20"/>
                          <w:szCs w:val="20"/>
                        </w:rPr>
                        <w:t>(7</w:t>
                      </w:r>
                      <w:r w:rsidRPr="009D064F">
                        <w:rPr>
                          <w:sz w:val="20"/>
                          <w:szCs w:val="20"/>
                        </w:rPr>
                        <w:t xml:space="preserve">%) </w:t>
                      </w:r>
                      <w:r>
                        <w:rPr>
                          <w:sz w:val="20"/>
                          <w:szCs w:val="20"/>
                        </w:rPr>
                        <w:t>victims and witnesses</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166E4CBE" wp14:editId="2082DA42">
                <wp:simplePos x="0" y="0"/>
                <wp:positionH relativeFrom="column">
                  <wp:posOffset>1094740</wp:posOffset>
                </wp:positionH>
                <wp:positionV relativeFrom="paragraph">
                  <wp:posOffset>3994416</wp:posOffset>
                </wp:positionV>
                <wp:extent cx="1426191" cy="510362"/>
                <wp:effectExtent l="0" t="0" r="22225" b="23495"/>
                <wp:wrapNone/>
                <wp:docPr id="70" name="Text Box 70"/>
                <wp:cNvGraphicFramePr/>
                <a:graphic xmlns:a="http://schemas.openxmlformats.org/drawingml/2006/main">
                  <a:graphicData uri="http://schemas.microsoft.com/office/word/2010/wordprocessingShape">
                    <wps:wsp>
                      <wps:cNvSpPr txBox="1"/>
                      <wps:spPr>
                        <a:xfrm>
                          <a:off x="0" y="0"/>
                          <a:ext cx="1426191" cy="5103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BD43EE">
                            <w:pPr>
                              <w:jc w:val="center"/>
                              <w:rPr>
                                <w:sz w:val="18"/>
                                <w:szCs w:val="20"/>
                              </w:rPr>
                            </w:pPr>
                            <w:r>
                              <w:rPr>
                                <w:sz w:val="28"/>
                                <w:szCs w:val="20"/>
                              </w:rPr>
                              <w:t>3,466</w:t>
                            </w:r>
                            <w:r w:rsidRPr="009D064F">
                              <w:rPr>
                                <w:sz w:val="28"/>
                                <w:szCs w:val="20"/>
                              </w:rPr>
                              <w:t xml:space="preserve"> </w:t>
                            </w:r>
                            <w:r>
                              <w:rPr>
                                <w:sz w:val="20"/>
                                <w:szCs w:val="20"/>
                              </w:rPr>
                              <w:t>(93</w:t>
                            </w:r>
                            <w:r w:rsidRPr="009D064F">
                              <w:rPr>
                                <w:sz w:val="20"/>
                                <w:szCs w:val="20"/>
                              </w:rPr>
                              <w:t xml:space="preserve">%) </w:t>
                            </w:r>
                            <w:r>
                              <w:rPr>
                                <w:sz w:val="20"/>
                                <w:szCs w:val="20"/>
                              </w:rPr>
                              <w:t>status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E4CBE" id="Text Box 70" o:spid="_x0000_s1035" style="position:absolute;margin-left:86.2pt;margin-top:314.5pt;width:112.3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AjAIAADUFAAAOAAAAZHJzL2Uyb0RvYy54bWysVMlu2zAQvRfoPxC8N7JdZxMiB24CFwWC&#10;JGhS5ExTlEWAW0nakvv1faTsxFlORX2ghzPDWd680cVlrxXZCB+kNRUdH40oEYbbWppVRX89Lr6c&#10;URIiMzVT1oiKbkWgl7PPny46V4qJba2qhScIYkLZuYq2MbqyKAJvhWbhyDphYGys1yzi6ldF7VmH&#10;6FoVk9HopOisr523XIQA7fVgpLMcv2kEj3dNE0QkqqKoLebT53OZzmJ2wcqVZ66VfFcG+4cqNJMG&#10;SZ9DXbPIyNrLd6G05N4G28QjbnVhm0ZykXtAN+PRm24eWuZE7gXgBPcMU/h/Yfnt5t4TWVf0FPAY&#10;pjGjR9FH8s32BCrg07lQwu3BwTH20GPOe32AMrXdN16nfzREYEeo7TO6KRpPj6aTk/H5mBIO2/F4&#10;9PVkksIUL6+dD/G7sJokoaLerk39EyPMyLLNTYiD/94vZQxWyXohlcqXbbhSnmwYpg2S1LajRLEQ&#10;oazoIv92KV89U4Z0qG9yOkLhnIGGjWIRonYAJpgVJUytwG8efa7l1evwLmkC8CDxKP8+SpwauWah&#10;HSrOUZMbK7WMWAsldUXPDl8rk6wiE3sHRxrPMIYkxX7Z53Gep0BJs7T1FpPzduB+cHwhkfYGsNwz&#10;D7KjZyxwvMPRKAsg7E6ipLX+z0f65A8OwkpJh+UBSL/XzAs0/cOAnefj6RRhY75Mj08nuPhDy/LQ&#10;Ytb6ymJioAaqy2Lyj2ovNt7qJ+z5PGWFiRmO3BUFyIN4FYeVxneCi/k8O2G/HIs35sHxFDrhluB+&#10;7J+YdzuGRQzq1u7XjJVvODb4ppfGztfRNjIT8AVVsDddsJuZx7vvSFr+w3v2evnazf4CAAD//wMA&#10;UEsDBBQABgAIAAAAIQCXbQ8N3wAAAAsBAAAPAAAAZHJzL2Rvd25yZXYueG1sTI9NS8NAEIbvgv9h&#10;GcGb3ZiWxMRsiiiCoKDGotdpdkyC2Q+ymzb+e8eT3uZlHt6ParuYURxoCoOzCi5XCQiyrdOD7RTs&#10;3u4vrkCEiFbj6Cwp+KYA2/r0pMJSu6N9pUMTO8EmNpSooI/Rl1KGtieDYeU8Wf59uslgZDl1Uk94&#10;ZHMzyjRJMmlwsJzQo6fbntqvZjYKPszw7ueX593jUmTN+knj3YNHpc7PlptrEJGW+AfDb32uDjV3&#10;2rvZ6iBG1nm6YVRBlhY8iol1kfOxV5AnxQZkXcn/G+ofAAAA//8DAFBLAQItABQABgAIAAAAIQC2&#10;gziS/gAAAOEBAAATAAAAAAAAAAAAAAAAAAAAAABbQ29udGVudF9UeXBlc10ueG1sUEsBAi0AFAAG&#10;AAgAAAAhADj9If/WAAAAlAEAAAsAAAAAAAAAAAAAAAAALwEAAF9yZWxzLy5yZWxzUEsBAi0AFAAG&#10;AAgAAAAhAFvRUECMAgAANQUAAA4AAAAAAAAAAAAAAAAALgIAAGRycy9lMm9Eb2MueG1sUEsBAi0A&#10;FAAGAAgAAAAhAJdtDw3fAAAACwEAAA8AAAAAAAAAAAAAAAAA5gQAAGRycy9kb3ducmV2LnhtbFBL&#10;BQYAAAAABAAEAPMAAADyBQAAAAA=&#10;" fillcolor="window" strokecolor="windowText" strokeweight="1pt">
                <v:stroke joinstyle="miter"/>
                <v:textbox>
                  <w:txbxContent>
                    <w:p w:rsidR="002E7635" w:rsidRPr="009D064F" w:rsidRDefault="002E7635" w:rsidP="00BD43EE">
                      <w:pPr>
                        <w:jc w:val="center"/>
                        <w:rPr>
                          <w:sz w:val="18"/>
                          <w:szCs w:val="20"/>
                        </w:rPr>
                      </w:pPr>
                      <w:r>
                        <w:rPr>
                          <w:sz w:val="28"/>
                          <w:szCs w:val="20"/>
                        </w:rPr>
                        <w:t>3,466</w:t>
                      </w:r>
                      <w:r w:rsidRPr="009D064F">
                        <w:rPr>
                          <w:sz w:val="28"/>
                          <w:szCs w:val="20"/>
                        </w:rPr>
                        <w:t xml:space="preserve"> </w:t>
                      </w:r>
                      <w:r>
                        <w:rPr>
                          <w:sz w:val="20"/>
                          <w:szCs w:val="20"/>
                        </w:rPr>
                        <w:t>(93</w:t>
                      </w:r>
                      <w:r w:rsidRPr="009D064F">
                        <w:rPr>
                          <w:sz w:val="20"/>
                          <w:szCs w:val="20"/>
                        </w:rPr>
                        <w:t xml:space="preserve">%) </w:t>
                      </w:r>
                      <w:r>
                        <w:rPr>
                          <w:sz w:val="20"/>
                          <w:szCs w:val="20"/>
                        </w:rPr>
                        <w:t>status unknown</w:t>
                      </w:r>
                    </w:p>
                  </w:txbxContent>
                </v:textbox>
              </v:roundrect>
            </w:pict>
          </mc:Fallback>
        </mc:AlternateContent>
      </w:r>
      <w:r>
        <w:rPr>
          <w:noProof/>
          <w:lang w:eastAsia="en-GB"/>
        </w:rPr>
        <w:drawing>
          <wp:anchor distT="0" distB="0" distL="114300" distR="114300" simplePos="0" relativeHeight="251687936" behindDoc="1" locked="0" layoutInCell="1" allowOverlap="1" wp14:anchorId="56FBE985" wp14:editId="193A8177">
            <wp:simplePos x="0" y="0"/>
            <wp:positionH relativeFrom="column">
              <wp:posOffset>-808355</wp:posOffset>
            </wp:positionH>
            <wp:positionV relativeFrom="paragraph">
              <wp:posOffset>1141095</wp:posOffset>
            </wp:positionV>
            <wp:extent cx="3880485" cy="3284855"/>
            <wp:effectExtent l="0" t="0" r="5715" b="0"/>
            <wp:wrapTight wrapText="bothSides">
              <wp:wrapPolygon edited="0">
                <wp:start x="0" y="0"/>
                <wp:lineTo x="0" y="21420"/>
                <wp:lineTo x="21526" y="21420"/>
                <wp:lineTo x="21526" y="0"/>
                <wp:lineTo x="0" y="0"/>
              </wp:wrapPolygon>
            </wp:wrapTight>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Pr="00D23F49" w:rsidRDefault="00D23F49" w:rsidP="00D23F49"/>
    <w:p w:rsidR="00D23F49" w:rsidRDefault="00D23F49" w:rsidP="00D23F49"/>
    <w:p w:rsidR="004B40CE" w:rsidRDefault="00D23F49" w:rsidP="00D23F49">
      <w:pPr>
        <w:tabs>
          <w:tab w:val="left" w:pos="2853"/>
        </w:tabs>
      </w:pPr>
      <w:r>
        <w:tab/>
      </w:r>
      <w:r>
        <w:tab/>
      </w:r>
      <w:r>
        <w:tab/>
      </w:r>
      <w:r>
        <w:tab/>
      </w:r>
      <w:r>
        <w:tab/>
      </w:r>
    </w:p>
    <w:p w:rsidR="00D23F49" w:rsidRDefault="00D23F49" w:rsidP="00D23F49">
      <w:pPr>
        <w:tabs>
          <w:tab w:val="left" w:pos="2853"/>
        </w:tabs>
      </w:pPr>
    </w:p>
    <w:p w:rsidR="00D23F49" w:rsidRDefault="00D23F49" w:rsidP="00D23F49">
      <w:pPr>
        <w:tabs>
          <w:tab w:val="left" w:pos="2853"/>
        </w:tabs>
      </w:pPr>
    </w:p>
    <w:p w:rsidR="00D23F49" w:rsidRDefault="00D23F49" w:rsidP="00D23F49">
      <w:pPr>
        <w:tabs>
          <w:tab w:val="left" w:pos="2853"/>
        </w:tabs>
      </w:pPr>
    </w:p>
    <w:p w:rsidR="00D23F49" w:rsidRDefault="00D23F49" w:rsidP="00D23F49">
      <w:pPr>
        <w:tabs>
          <w:tab w:val="left" w:pos="2853"/>
        </w:tabs>
      </w:pPr>
    </w:p>
    <w:p w:rsidR="00D23F49" w:rsidRDefault="005B3F2E" w:rsidP="002E7635">
      <w:pPr>
        <w:pStyle w:val="Heading1"/>
        <w:jc w:val="center"/>
        <w:rPr>
          <w:sz w:val="32"/>
        </w:rPr>
      </w:pPr>
      <w:r>
        <w:rPr>
          <w:sz w:val="32"/>
        </w:rPr>
        <w:lastRenderedPageBreak/>
        <w:t>Chart 3</w:t>
      </w:r>
      <w:r w:rsidR="00D23F49" w:rsidRPr="0047151A">
        <w:rPr>
          <w:sz w:val="32"/>
        </w:rPr>
        <w:t>: Vict</w:t>
      </w:r>
      <w:r w:rsidR="00D23F49">
        <w:rPr>
          <w:sz w:val="32"/>
        </w:rPr>
        <w:t>im First Performance Data</w:t>
      </w:r>
      <w:r w:rsidR="002E7635">
        <w:rPr>
          <w:sz w:val="32"/>
        </w:rPr>
        <w:t xml:space="preserve">                 </w:t>
      </w:r>
      <w:r w:rsidR="00D23F49">
        <w:rPr>
          <w:sz w:val="32"/>
        </w:rPr>
        <w:t xml:space="preserve"> </w:t>
      </w:r>
      <w:r w:rsidR="002E7635">
        <w:rPr>
          <w:sz w:val="32"/>
        </w:rPr>
        <w:t xml:space="preserve">      Quarter 2 </w:t>
      </w:r>
      <w:r w:rsidR="00D23F49">
        <w:rPr>
          <w:sz w:val="32"/>
        </w:rPr>
        <w:t>(01/01/2016</w:t>
      </w:r>
      <w:r w:rsidR="00D23F49" w:rsidRPr="0047151A">
        <w:rPr>
          <w:sz w:val="32"/>
        </w:rPr>
        <w:t xml:space="preserve"> – </w:t>
      </w:r>
      <w:r w:rsidR="00D23F49">
        <w:rPr>
          <w:sz w:val="32"/>
        </w:rPr>
        <w:t>31/03/2016</w:t>
      </w:r>
      <w:r w:rsidR="00D23F49" w:rsidRPr="0047151A">
        <w:rPr>
          <w:sz w:val="32"/>
        </w:rPr>
        <w:t>)</w:t>
      </w:r>
    </w:p>
    <w:p w:rsidR="00C673FE" w:rsidRDefault="00D23F49" w:rsidP="00D23F49">
      <w:pPr>
        <w:tabs>
          <w:tab w:val="left" w:pos="2853"/>
        </w:tabs>
      </w:pPr>
      <w:r>
        <w:rPr>
          <w:noProof/>
          <w:lang w:eastAsia="en-GB"/>
        </w:rPr>
        <mc:AlternateContent>
          <mc:Choice Requires="wps">
            <w:drawing>
              <wp:anchor distT="0" distB="0" distL="114300" distR="114300" simplePos="0" relativeHeight="251706368" behindDoc="0" locked="0" layoutInCell="1" allowOverlap="1" wp14:anchorId="336631D0" wp14:editId="7291CB5B">
                <wp:simplePos x="0" y="0"/>
                <wp:positionH relativeFrom="column">
                  <wp:posOffset>4744528</wp:posOffset>
                </wp:positionH>
                <wp:positionV relativeFrom="paragraph">
                  <wp:posOffset>1887436</wp:posOffset>
                </wp:positionV>
                <wp:extent cx="1426191" cy="897147"/>
                <wp:effectExtent l="0" t="0" r="22225" b="17780"/>
                <wp:wrapNone/>
                <wp:docPr id="74" name="Text Box 74"/>
                <wp:cNvGraphicFramePr/>
                <a:graphic xmlns:a="http://schemas.openxmlformats.org/drawingml/2006/main">
                  <a:graphicData uri="http://schemas.microsoft.com/office/word/2010/wordprocessingShape">
                    <wps:wsp>
                      <wps:cNvSpPr txBox="1"/>
                      <wps:spPr>
                        <a:xfrm>
                          <a:off x="0" y="0"/>
                          <a:ext cx="1426191" cy="89714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D23F49">
                            <w:pPr>
                              <w:jc w:val="center"/>
                              <w:rPr>
                                <w:sz w:val="18"/>
                                <w:szCs w:val="20"/>
                              </w:rPr>
                            </w:pPr>
                            <w:r>
                              <w:rPr>
                                <w:sz w:val="28"/>
                                <w:szCs w:val="20"/>
                              </w:rPr>
                              <w:t>482</w:t>
                            </w:r>
                            <w:r w:rsidRPr="009D064F">
                              <w:rPr>
                                <w:sz w:val="28"/>
                                <w:szCs w:val="20"/>
                              </w:rPr>
                              <w:t xml:space="preserve"> </w:t>
                            </w:r>
                            <w:r>
                              <w:rPr>
                                <w:sz w:val="20"/>
                                <w:szCs w:val="20"/>
                              </w:rPr>
                              <w:t>(36</w:t>
                            </w:r>
                            <w:r w:rsidRPr="009D064F">
                              <w:rPr>
                                <w:sz w:val="20"/>
                                <w:szCs w:val="20"/>
                              </w:rPr>
                              <w:t xml:space="preserve">%) victims </w:t>
                            </w:r>
                            <w:r>
                              <w:rPr>
                                <w:sz w:val="20"/>
                                <w:szCs w:val="20"/>
                              </w:rPr>
                              <w:t xml:space="preserve">were provided with tailored, </w:t>
                            </w:r>
                            <w:r w:rsidRPr="005B3F2E">
                              <w:rPr>
                                <w:b/>
                                <w:sz w:val="20"/>
                                <w:szCs w:val="20"/>
                              </w:rPr>
                              <w:t>enhanced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631D0" id="Text Box 74" o:spid="_x0000_s1036" style="position:absolute;margin-left:373.6pt;margin-top:148.6pt;width:112.3pt;height:7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IajAIAADYFAAAOAAAAZHJzL2Uyb0RvYy54bWysVMlu2zAQvRfoPxC8N7IMN06MyIGbwEWB&#10;IAmaFDnTFGUR4FaStuR+fR8pO3GWU1Ef6OHMcJY3b3Rx2WtFtsIHaU1Fy5MRJcJwW0uzruivx+WX&#10;M0pCZKZmyhpR0Z0I9HL++dNF52ZibFurauEJgpgw61xF2xjdrCgCb4Vm4cQ6YWBsrNcs4urXRe1Z&#10;h+haFePR6LTorK+dt1yEAO31YKTzHL9pBI93TRNEJKqiqC3m0+dzlc5ifsFma89cK/m+DPYPVWgm&#10;DZI+h7pmkZGNl+9Cacm9DbaJJ9zqwjaN5CL3gG7K0ZtuHlrmRO4F4AT3DFP4f2H57fbeE1lXdDqh&#10;xDCNGT2KPpJvtidQAZ/OhRncHhwcYw895nzQByhT233jdfpHQwR2IL17RjdF4+nRZHxanpeUcNjO&#10;zqflZJrCFC+vnQ/xu7CaJKGi3m5M/RMjzMiy7U2Ig//BL2UMVsl6KZXKl124Up5sGaYNktS2o0Sx&#10;EKGs6DL/9ilfPVOGdKhvPB2hcM5Aw0axCFE7ABPMmhKm1uA3jz7X8up1eJc0AXiUeJR/HyVOjVyz&#10;0A4V56jJjc20jFgLJTWQOn6tTLKKTOw9HGk8wxiSFPtVn8dZZm4n1crWO4zO24H8wfGlRN4b4HLP&#10;PNiOprHB8Q5HoyyQsHuJktb6Px/pkz9ICCslHbYHKP3eMC/Q9Q8Dep6Xk0lat3yZfJ2OcfHHltWx&#10;xWz0lcXIwA1Ul8XkH9VBbLzVT1j0RcoKEzMcuSsKlAfxKg47jQ8FF4tFdsKCORZvzIPjKXQCLuH9&#10;2D8x7/YUi5jUrT3sGZu9Idngm14au9hE28jMwBdUQd90wXJmIu8/JGn7j+/Z6+VzN/8LAAD//wMA&#10;UEsDBBQABgAIAAAAIQDffM9J4QAAAAsBAAAPAAAAZHJzL2Rvd25yZXYueG1sTI/BSsNAEIbvgu+w&#10;jODNbprWpomZFFEEQUFNS71Os2MSzO6G7KaNb+/2pLcZ5uOf7883k+7EkQfXWoMwn0Ug2FRWtaZG&#10;2G2fbtYgnCejqLOGEX7Ywaa4vMgpU/ZkPvhY+lqEEOMyQmi87zMpXdWwJjezPZtw+7KDJh/WoZZq&#10;oFMI152Mo2glNbUmfGio54eGq+9y1Aifut334/vb7mVKV+XiVdHjc0+I11fT/R0Iz5P/g+GsH9Sh&#10;CE4HOxrlRIeQLJM4oAhxeh4CkSbzUOaAsFysb0EWufzfofgFAAD//wMAUEsBAi0AFAAGAAgAAAAh&#10;ALaDOJL+AAAA4QEAABMAAAAAAAAAAAAAAAAAAAAAAFtDb250ZW50X1R5cGVzXS54bWxQSwECLQAU&#10;AAYACAAAACEAOP0h/9YAAACUAQAACwAAAAAAAAAAAAAAAAAvAQAAX3JlbHMvLnJlbHNQSwECLQAU&#10;AAYACAAAACEAZt3CGowCAAA2BQAADgAAAAAAAAAAAAAAAAAuAgAAZHJzL2Uyb0RvYy54bWxQSwEC&#10;LQAUAAYACAAAACEA33zPSeEAAAALAQAADwAAAAAAAAAAAAAAAADmBAAAZHJzL2Rvd25yZXYueG1s&#10;UEsFBgAAAAAEAAQA8wAAAPQFAAAAAA==&#10;" fillcolor="window" strokecolor="windowText" strokeweight="1pt">
                <v:stroke joinstyle="miter"/>
                <v:textbox>
                  <w:txbxContent>
                    <w:p w:rsidR="002E7635" w:rsidRPr="009D064F" w:rsidRDefault="002E7635" w:rsidP="00D23F49">
                      <w:pPr>
                        <w:jc w:val="center"/>
                        <w:rPr>
                          <w:sz w:val="18"/>
                          <w:szCs w:val="20"/>
                        </w:rPr>
                      </w:pPr>
                      <w:r>
                        <w:rPr>
                          <w:sz w:val="28"/>
                          <w:szCs w:val="20"/>
                        </w:rPr>
                        <w:t>482</w:t>
                      </w:r>
                      <w:r w:rsidRPr="009D064F">
                        <w:rPr>
                          <w:sz w:val="28"/>
                          <w:szCs w:val="20"/>
                        </w:rPr>
                        <w:t xml:space="preserve"> </w:t>
                      </w:r>
                      <w:r>
                        <w:rPr>
                          <w:sz w:val="20"/>
                          <w:szCs w:val="20"/>
                        </w:rPr>
                        <w:t>(36</w:t>
                      </w:r>
                      <w:r w:rsidRPr="009D064F">
                        <w:rPr>
                          <w:sz w:val="20"/>
                          <w:szCs w:val="20"/>
                        </w:rPr>
                        <w:t xml:space="preserve">%) victims </w:t>
                      </w:r>
                      <w:r>
                        <w:rPr>
                          <w:sz w:val="20"/>
                          <w:szCs w:val="20"/>
                        </w:rPr>
                        <w:t xml:space="preserve">were provided with tailored, </w:t>
                      </w:r>
                      <w:r w:rsidRPr="005B3F2E">
                        <w:rPr>
                          <w:b/>
                          <w:sz w:val="20"/>
                          <w:szCs w:val="20"/>
                        </w:rPr>
                        <w:t>enhanced support</w:t>
                      </w:r>
                    </w:p>
                  </w:txbxContent>
                </v:textbox>
              </v:roundrect>
            </w:pict>
          </mc:Fallback>
        </mc:AlternateContent>
      </w:r>
      <w:r>
        <w:rPr>
          <w:noProof/>
          <w:lang w:eastAsia="en-GB"/>
        </w:rPr>
        <mc:AlternateContent>
          <mc:Choice Requires="wps">
            <w:drawing>
              <wp:anchor distT="0" distB="0" distL="114300" distR="114300" simplePos="0" relativeHeight="251704320" behindDoc="0" locked="0" layoutInCell="1" allowOverlap="1" wp14:anchorId="5E33573F" wp14:editId="72A6E905">
                <wp:simplePos x="0" y="0"/>
                <wp:positionH relativeFrom="column">
                  <wp:posOffset>1621095</wp:posOffset>
                </wp:positionH>
                <wp:positionV relativeFrom="paragraph">
                  <wp:posOffset>2570240</wp:posOffset>
                </wp:positionV>
                <wp:extent cx="2512612" cy="2536466"/>
                <wp:effectExtent l="0" t="0" r="2540" b="0"/>
                <wp:wrapNone/>
                <wp:docPr id="73" name="Text Box 73"/>
                <wp:cNvGraphicFramePr/>
                <a:graphic xmlns:a="http://schemas.openxmlformats.org/drawingml/2006/main">
                  <a:graphicData uri="http://schemas.microsoft.com/office/word/2010/wordprocessingShape">
                    <wps:wsp>
                      <wps:cNvSpPr txBox="1"/>
                      <wps:spPr>
                        <a:xfrm>
                          <a:off x="0" y="0"/>
                          <a:ext cx="2512612" cy="2536466"/>
                        </a:xfrm>
                        <a:prstGeom prst="rect">
                          <a:avLst/>
                        </a:prstGeom>
                        <a:solidFill>
                          <a:sysClr val="window" lastClr="FFFFFF"/>
                        </a:solidFill>
                        <a:ln w="6350">
                          <a:noFill/>
                        </a:ln>
                        <a:effectLst/>
                      </wps:spPr>
                      <wps:txbx>
                        <w:txbxContent>
                          <w:p w:rsidR="002E7635" w:rsidRPr="00A22E76" w:rsidRDefault="002E7635" w:rsidP="00D23F49">
                            <w:pPr>
                              <w:jc w:val="center"/>
                              <w:rPr>
                                <w:b/>
                                <w:sz w:val="14"/>
                              </w:rPr>
                            </w:pPr>
                            <w:r w:rsidRPr="00A22E76">
                              <w:rPr>
                                <w:b/>
                                <w:sz w:val="14"/>
                              </w:rPr>
                              <w:t xml:space="preserve"> </w:t>
                            </w:r>
                          </w:p>
                          <w:p w:rsidR="002E7635" w:rsidRPr="00A22E76" w:rsidRDefault="002E7635" w:rsidP="00D23F49">
                            <w:pPr>
                              <w:jc w:val="center"/>
                              <w:rPr>
                                <w:b/>
                                <w:sz w:val="28"/>
                              </w:rPr>
                            </w:pPr>
                            <w:r>
                              <w:rPr>
                                <w:b/>
                                <w:sz w:val="104"/>
                                <w:szCs w:val="104"/>
                              </w:rPr>
                              <w:t>1,333</w:t>
                            </w:r>
                            <w:r w:rsidRPr="00A22E76">
                              <w:rPr>
                                <w:b/>
                                <w:sz w:val="96"/>
                              </w:rPr>
                              <w:t xml:space="preserve"> </w:t>
                            </w:r>
                            <w:r>
                              <w:rPr>
                                <w:b/>
                                <w:sz w:val="32"/>
                              </w:rPr>
                              <w:t xml:space="preserve">cases came through to </w:t>
                            </w:r>
                            <w:r w:rsidRPr="00A22E76">
                              <w:rPr>
                                <w:b/>
                                <w:sz w:val="32"/>
                              </w:rPr>
                              <w:t>Victim First</w:t>
                            </w:r>
                            <w:r>
                              <w:rPr>
                                <w:b/>
                                <w:sz w:val="32"/>
                              </w:rPr>
                              <w:t xml:space="preserve"> from January 2016 and March</w:t>
                            </w:r>
                            <w:r w:rsidRPr="00A22E76">
                              <w:rPr>
                                <w:b/>
                                <w:sz w:val="32"/>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3573F" id="Text Box 73" o:spid="_x0000_s1037" type="#_x0000_t202" style="position:absolute;margin-left:127.65pt;margin-top:202.4pt;width:197.85pt;height:199.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BVgIAAKMEAAAOAAAAZHJzL2Uyb0RvYy54bWysVN9v2jAQfp+0/8Hy+xqSAu1QQ8VaMU2q&#10;2kp06rNxnBLJ8Xm2IWF//T47QLtuT9N4MPfLd77vvsvVdd9qtlPON2RKnp+NOFNGUtWYl5J/f1p+&#10;uuTMB2Eqocmoku+V59fzjx+uOjtTBW1IV8oxJDF+1tmSb0KwsyzzcqNa4c/IKgNnTa4VAap7ySon&#10;OmRvdVaMRtOsI1dZR1J5D+vt4OTzlL+ulQwPde1VYLrkeFtIp0vnOp7Z/ErMXpywm0YeniH+4RWt&#10;aAyKnlLdiiDY1jV/pGob6chTHc4ktRnVdSNV6gHd5KN33aw2wqrUC8Dx9gST/39p5f3u0bGmKvnF&#10;OWdGtJjRk+oD+0I9gwn4dNbPELayCAw97Jjz0e5hjG33tWvjPxpi8APp/QndmE3CWEzyYpoXnEn4&#10;isn5dDydxjzZ63XrfPiqqGVRKLnD+BKqYnfnwxB6DInVPOmmWjZaJ2Xvb7RjO4FJgyAVdZxp4QOM&#10;JV+m36Hab9e0YV3Jp+eTUapkKOYbSmkT86rEokP9iMXQc5RCv+4TdvkJkDVVe+DkaGCat3LZoJc7&#10;PORROFAL0GBdwgOOWhNK00HibEPu59/sMR4Th5ezDlQtuf+xFU6hv28GXPicj8eR20kZTy4KKO6t&#10;Z/3WY7btDQGjHItpZRJjfNBHsXbUPmOrFrEqXMJI1C55OIo3YVggbKVUi0UKAputCHdmZWVMHYGL&#10;k3rqn4Wzh3EGMOGejqQWs3dTHWLjTUOLbaC6SSOPQA+ogipRwSYk0hy2Nq7aWz1FvX5b5r8AAAD/&#10;/wMAUEsDBBQABgAIAAAAIQBMxffU4wAAAAsBAAAPAAAAZHJzL2Rvd25yZXYueG1sTI9RS8MwFIXf&#10;Bf9DuIJvLlltx6hNh4iiA8u0G/iaNde22iSlyda6X7/rkz5e7uGc78tWk+nYEQffOithPhPA0FZO&#10;t7aWsNs+3SyB+aCsVp2zKOEHPazyy4tMpdqN9h2PZagZlVifKglNCH3Kua8aNMrPXI+Wfp9uMCrQ&#10;OdRcD2qkctPxSIgFN6q1tNCoHh8arL7Lg5HwMZbPw2a9/nrrX4rT5lQWr/hYSHl9Nd3fAQs4hb8w&#10;/OITOuTEtHcHqz3rJERJcktRCbGIyYESi2ROdnsJSxFHwPOM/3fIzwAAAP//AwBQSwECLQAUAAYA&#10;CAAAACEAtoM4kv4AAADhAQAAEwAAAAAAAAAAAAAAAAAAAAAAW0NvbnRlbnRfVHlwZXNdLnhtbFBL&#10;AQItABQABgAIAAAAIQA4/SH/1gAAAJQBAAALAAAAAAAAAAAAAAAAAC8BAABfcmVscy8ucmVsc1BL&#10;AQItABQABgAIAAAAIQDpH/QBVgIAAKMEAAAOAAAAAAAAAAAAAAAAAC4CAABkcnMvZTJvRG9jLnht&#10;bFBLAQItABQABgAIAAAAIQBMxffU4wAAAAsBAAAPAAAAAAAAAAAAAAAAALAEAABkcnMvZG93bnJl&#10;di54bWxQSwUGAAAAAAQABADzAAAAwAUAAAAA&#10;" fillcolor="window" stroked="f" strokeweight=".5pt">
                <v:textbox>
                  <w:txbxContent>
                    <w:p w:rsidR="002E7635" w:rsidRPr="00A22E76" w:rsidRDefault="002E7635" w:rsidP="00D23F49">
                      <w:pPr>
                        <w:jc w:val="center"/>
                        <w:rPr>
                          <w:b/>
                          <w:sz w:val="14"/>
                        </w:rPr>
                      </w:pPr>
                      <w:r w:rsidRPr="00A22E76">
                        <w:rPr>
                          <w:b/>
                          <w:sz w:val="14"/>
                        </w:rPr>
                        <w:t xml:space="preserve"> </w:t>
                      </w:r>
                    </w:p>
                    <w:p w:rsidR="002E7635" w:rsidRPr="00A22E76" w:rsidRDefault="002E7635" w:rsidP="00D23F49">
                      <w:pPr>
                        <w:jc w:val="center"/>
                        <w:rPr>
                          <w:b/>
                          <w:sz w:val="28"/>
                        </w:rPr>
                      </w:pPr>
                      <w:r>
                        <w:rPr>
                          <w:b/>
                          <w:sz w:val="104"/>
                          <w:szCs w:val="104"/>
                        </w:rPr>
                        <w:t>1,333</w:t>
                      </w:r>
                      <w:r w:rsidRPr="00A22E76">
                        <w:rPr>
                          <w:b/>
                          <w:sz w:val="96"/>
                        </w:rPr>
                        <w:t xml:space="preserve"> </w:t>
                      </w:r>
                      <w:r>
                        <w:rPr>
                          <w:b/>
                          <w:sz w:val="32"/>
                        </w:rPr>
                        <w:t xml:space="preserve">cases came through to </w:t>
                      </w:r>
                      <w:r w:rsidRPr="00A22E76">
                        <w:rPr>
                          <w:b/>
                          <w:sz w:val="32"/>
                        </w:rPr>
                        <w:t>Victim First</w:t>
                      </w:r>
                      <w:r>
                        <w:rPr>
                          <w:b/>
                          <w:sz w:val="32"/>
                        </w:rPr>
                        <w:t xml:space="preserve"> from January 2016 and March</w:t>
                      </w:r>
                      <w:r w:rsidRPr="00A22E76">
                        <w:rPr>
                          <w:b/>
                          <w:sz w:val="32"/>
                        </w:rPr>
                        <w:t xml:space="preserve"> 2016</w:t>
                      </w:r>
                    </w:p>
                  </w:txbxContent>
                </v:textbox>
              </v:shape>
            </w:pict>
          </mc:Fallback>
        </mc:AlternateContent>
      </w:r>
      <w:r>
        <w:rPr>
          <w:noProof/>
          <w:lang w:eastAsia="en-GB"/>
        </w:rPr>
        <w:drawing>
          <wp:anchor distT="0" distB="0" distL="114300" distR="114300" simplePos="0" relativeHeight="251702272" behindDoc="1" locked="0" layoutInCell="1" allowOverlap="1" wp14:anchorId="08465C8E" wp14:editId="0E597141">
            <wp:simplePos x="914400" y="1656080"/>
            <wp:positionH relativeFrom="margin">
              <wp:align>center</wp:align>
            </wp:positionH>
            <wp:positionV relativeFrom="margin">
              <wp:align>center</wp:align>
            </wp:positionV>
            <wp:extent cx="5899785" cy="5613400"/>
            <wp:effectExtent l="0" t="0" r="5715" b="6350"/>
            <wp:wrapSquare wrapText="bothSides"/>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673FE" w:rsidRPr="00C673FE" w:rsidRDefault="005B3F2E" w:rsidP="00C673FE">
      <w:r>
        <w:rPr>
          <w:noProof/>
          <w:lang w:eastAsia="en-GB"/>
        </w:rPr>
        <mc:AlternateContent>
          <mc:Choice Requires="wps">
            <w:drawing>
              <wp:anchor distT="0" distB="0" distL="114300" distR="114300" simplePos="0" relativeHeight="251712512" behindDoc="0" locked="0" layoutInCell="1" allowOverlap="1" wp14:anchorId="6103AA17" wp14:editId="64A12DD0">
                <wp:simplePos x="0" y="0"/>
                <wp:positionH relativeFrom="column">
                  <wp:posOffset>403993</wp:posOffset>
                </wp:positionH>
                <wp:positionV relativeFrom="paragraph">
                  <wp:posOffset>143244</wp:posOffset>
                </wp:positionV>
                <wp:extent cx="2320689" cy="1069340"/>
                <wp:effectExtent l="0" t="0" r="22860" b="16510"/>
                <wp:wrapNone/>
                <wp:docPr id="77" name="Text Box 77"/>
                <wp:cNvGraphicFramePr/>
                <a:graphic xmlns:a="http://schemas.openxmlformats.org/drawingml/2006/main">
                  <a:graphicData uri="http://schemas.microsoft.com/office/word/2010/wordprocessingShape">
                    <wps:wsp>
                      <wps:cNvSpPr txBox="1"/>
                      <wps:spPr>
                        <a:xfrm>
                          <a:off x="0" y="0"/>
                          <a:ext cx="2320689" cy="10693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C673FE">
                            <w:pPr>
                              <w:jc w:val="center"/>
                              <w:rPr>
                                <w:sz w:val="18"/>
                                <w:szCs w:val="20"/>
                              </w:rPr>
                            </w:pPr>
                            <w:r>
                              <w:rPr>
                                <w:sz w:val="28"/>
                                <w:szCs w:val="20"/>
                              </w:rPr>
                              <w:t>87</w:t>
                            </w:r>
                            <w:r w:rsidRPr="009D064F">
                              <w:rPr>
                                <w:sz w:val="28"/>
                                <w:szCs w:val="20"/>
                              </w:rPr>
                              <w:t xml:space="preserve"> </w:t>
                            </w:r>
                            <w:r>
                              <w:rPr>
                                <w:sz w:val="20"/>
                                <w:szCs w:val="20"/>
                              </w:rPr>
                              <w:t xml:space="preserve">(6%) 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3AA17" id="Text Box 77" o:spid="_x0000_s1038" style="position:absolute;margin-left:31.8pt;margin-top:11.3pt;width:182.75pt;height:8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4/kgIAADcFAAAOAAAAZHJzL2Uyb0RvYy54bWysVFtP2zAUfp+0/2D5fSQNjEJEijpQp0kI&#10;0GDi2XWcJpJvs90m3a/fZ6eFcnmalgfn3Hwu3znHF5eDkmQjnO+MrujkKKdEaG7qTq8q+utx8eWM&#10;Eh+Yrpk0WlR0Kzy9nH3+dNHbUhSmNbIWjsCJ9mVvK9qGYMss87wVivkjY4WGsjFOsQDWrbLasR7e&#10;lcyKPD/NeuNq6wwX3kN6PSrpLPlvGsHDXdN4EYisKHIL6XTpXMYzm12wcuWYbTu+S4P9QxaKdRpB&#10;n11ds8DI2nXvXKmOO+NNE464UZlpmo6LVAOqmeRvqnlomRWpFoDj7TNM/v+55bebe0e6uqLTKSWa&#10;KfToUQyBfDMDgQj49NaXMHuwMAwD5OjzXu4hjGUPjVPxj4II9EB6+4xu9MYhLI6L/PTsnBIO3SQ/&#10;PT8+SfhnL9et8+G7MIpEoqLOrHX9Ez1M0LLNjQ/IB/Z7uxjSG9nVi07KxGz9lXRkw9BuTEltekok&#10;8wHCii7SF1OHi1fXpCY9ciqmOTLnDHPYSBZAKgtkvF5RwuQKA86DS7m8uu3fBY0IHgTO0/dR4FjI&#10;NfPtmHHyGs1YqbqAvZCdqujZ4W2po1akyd7BEfsz9iFSYVgOqZ+TYt+kpam36J0z4/R7yxcd4t4A&#10;l3vmMO4oGisc7nA00gAJs6MoaY3785E82mMKoaWkx/oApd9r5gSq/qExn+eTE3SXhMScfJ0WYNyh&#10;Znmo0Wt1ZdCyCR4LyxMZ7YPck40z6gmbPo9RoWKaI3ZFgfJIXoVxqfFScDGfJyNsmGXhRj9YHl1H&#10;4CLej8MTc3Y3YgGdujX7RWPlmyEbbeNNbebrYJouTWAEekQVsxQZbGeaqt1LEtf/kE9WL+/d7C8A&#10;AAD//wMAUEsDBBQABgAIAAAAIQC5JaWb3gAAAAkBAAAPAAAAZHJzL2Rvd25yZXYueG1sTI/BSsQw&#10;EIbvgu8QRvDmpu1Ksd2miyiCoKDWRa+zTbYtNpPQpLv17R1PehqG/+Ofb6rtYkdxNFMYHClIVwkI&#10;Q63TA3UKdu8PVzcgQkTSODoyCr5NgG19flZhqd2J3syxiZ3gEgolKuhj9KWUoe2NxbBy3hBnBzdZ&#10;jLxOndQTnrjcjjJLklxaHIgv9OjNXW/ar2a2Cj7t8OHn15fd01LkzfpZ4/2jR6UuL5bbDYholvgH&#10;w68+q0PNTns3kw5iVJCvcyYVZBlPzq+zIgWxZ7BIE5B1Jf9/UP8AAAD//wMAUEsBAi0AFAAGAAgA&#10;AAAhALaDOJL+AAAA4QEAABMAAAAAAAAAAAAAAAAAAAAAAFtDb250ZW50X1R5cGVzXS54bWxQSwEC&#10;LQAUAAYACAAAACEAOP0h/9YAAACUAQAACwAAAAAAAAAAAAAAAAAvAQAAX3JlbHMvLnJlbHNQSwEC&#10;LQAUAAYACAAAACEAZqYOP5ICAAA3BQAADgAAAAAAAAAAAAAAAAAuAgAAZHJzL2Uyb0RvYy54bWxQ&#10;SwECLQAUAAYACAAAACEAuSWlm94AAAAJAQAADwAAAAAAAAAAAAAAAADsBAAAZHJzL2Rvd25yZXYu&#10;eG1sUEsFBgAAAAAEAAQA8wAAAPcFAAAAAA==&#10;" fillcolor="window" strokecolor="windowText" strokeweight="1pt">
                <v:stroke joinstyle="miter"/>
                <v:textbox>
                  <w:txbxContent>
                    <w:p w:rsidR="002E7635" w:rsidRPr="009D064F" w:rsidRDefault="002E7635" w:rsidP="00C673FE">
                      <w:pPr>
                        <w:jc w:val="center"/>
                        <w:rPr>
                          <w:sz w:val="18"/>
                          <w:szCs w:val="20"/>
                        </w:rPr>
                      </w:pPr>
                      <w:r>
                        <w:rPr>
                          <w:sz w:val="28"/>
                          <w:szCs w:val="20"/>
                        </w:rPr>
                        <w:t>87</w:t>
                      </w:r>
                      <w:r w:rsidRPr="009D064F">
                        <w:rPr>
                          <w:sz w:val="28"/>
                          <w:szCs w:val="20"/>
                        </w:rPr>
                        <w:t xml:space="preserve"> </w:t>
                      </w:r>
                      <w:r>
                        <w:rPr>
                          <w:sz w:val="20"/>
                          <w:szCs w:val="20"/>
                        </w:rPr>
                        <w:t xml:space="preserve">(6%) victims did not respond to phone contact and it was unsafe to leave a message or send information. This was fed back to the referrer.  </w:t>
                      </w:r>
                    </w:p>
                  </w:txbxContent>
                </v:textbox>
              </v:roundrect>
            </w:pict>
          </mc:Fallback>
        </mc:AlternateContent>
      </w:r>
    </w:p>
    <w:p w:rsidR="00C673FE" w:rsidRPr="00C673FE" w:rsidRDefault="00C673FE" w:rsidP="00C673FE"/>
    <w:p w:rsidR="00C673FE" w:rsidRPr="00C673FE" w:rsidRDefault="005B3F2E" w:rsidP="00C673FE">
      <w:r>
        <w:rPr>
          <w:noProof/>
          <w:lang w:eastAsia="en-GB"/>
        </w:rPr>
        <mc:AlternateContent>
          <mc:Choice Requires="wps">
            <w:drawing>
              <wp:anchor distT="0" distB="0" distL="114300" distR="114300" simplePos="0" relativeHeight="251708416" behindDoc="0" locked="0" layoutInCell="1" allowOverlap="1" wp14:anchorId="761935C9" wp14:editId="40314D44">
                <wp:simplePos x="0" y="0"/>
                <wp:positionH relativeFrom="column">
                  <wp:posOffset>265814</wp:posOffset>
                </wp:positionH>
                <wp:positionV relativeFrom="paragraph">
                  <wp:posOffset>5064272</wp:posOffset>
                </wp:positionV>
                <wp:extent cx="3604437" cy="2009553"/>
                <wp:effectExtent l="0" t="0" r="15240" b="10160"/>
                <wp:wrapNone/>
                <wp:docPr id="75" name="Text Box 75"/>
                <wp:cNvGraphicFramePr/>
                <a:graphic xmlns:a="http://schemas.openxmlformats.org/drawingml/2006/main">
                  <a:graphicData uri="http://schemas.microsoft.com/office/word/2010/wordprocessingShape">
                    <wps:wsp>
                      <wps:cNvSpPr txBox="1"/>
                      <wps:spPr>
                        <a:xfrm>
                          <a:off x="0" y="0"/>
                          <a:ext cx="3604437" cy="200955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Default="002E7635" w:rsidP="00C673FE">
                            <w:pPr>
                              <w:jc w:val="center"/>
                              <w:rPr>
                                <w:sz w:val="20"/>
                                <w:szCs w:val="20"/>
                              </w:rPr>
                            </w:pPr>
                            <w:r>
                              <w:rPr>
                                <w:sz w:val="28"/>
                                <w:szCs w:val="20"/>
                              </w:rPr>
                              <w:t>783</w:t>
                            </w:r>
                            <w:r w:rsidRPr="009D064F">
                              <w:rPr>
                                <w:sz w:val="28"/>
                                <w:szCs w:val="20"/>
                              </w:rPr>
                              <w:t xml:space="preserve"> </w:t>
                            </w:r>
                            <w:r>
                              <w:rPr>
                                <w:sz w:val="20"/>
                                <w:szCs w:val="20"/>
                              </w:rPr>
                              <w:t>(58</w:t>
                            </w:r>
                            <w:r w:rsidRPr="009D064F">
                              <w:rPr>
                                <w:sz w:val="20"/>
                                <w:szCs w:val="20"/>
                              </w:rPr>
                              <w:t xml:space="preserve">%) victims </w:t>
                            </w:r>
                            <w:r>
                              <w:rPr>
                                <w:sz w:val="20"/>
                                <w:szCs w:val="20"/>
                              </w:rPr>
                              <w:t>received a basic support service:</w:t>
                            </w:r>
                          </w:p>
                          <w:p w:rsidR="002E7635" w:rsidRDefault="002E7635" w:rsidP="005B3F2E">
                            <w:pPr>
                              <w:pStyle w:val="ListParagraph"/>
                              <w:numPr>
                                <w:ilvl w:val="0"/>
                                <w:numId w:val="3"/>
                              </w:numPr>
                              <w:rPr>
                                <w:sz w:val="20"/>
                                <w:szCs w:val="20"/>
                              </w:rPr>
                            </w:pPr>
                            <w:r w:rsidRPr="005B3F2E">
                              <w:rPr>
                                <w:b/>
                                <w:sz w:val="20"/>
                                <w:szCs w:val="20"/>
                              </w:rPr>
                              <w:t xml:space="preserve">420 </w:t>
                            </w:r>
                            <w:r>
                              <w:rPr>
                                <w:sz w:val="20"/>
                                <w:szCs w:val="20"/>
                              </w:rPr>
                              <w:t xml:space="preserve">victims received a phone call outlining the support available but chose to decline ongoing support </w:t>
                            </w:r>
                          </w:p>
                          <w:p w:rsidR="002E7635" w:rsidRDefault="002E7635" w:rsidP="005B3F2E">
                            <w:pPr>
                              <w:pStyle w:val="ListParagraph"/>
                              <w:numPr>
                                <w:ilvl w:val="0"/>
                                <w:numId w:val="3"/>
                              </w:numPr>
                              <w:rPr>
                                <w:sz w:val="20"/>
                                <w:szCs w:val="20"/>
                              </w:rPr>
                            </w:pPr>
                            <w:r w:rsidRPr="005B3F2E">
                              <w:rPr>
                                <w:b/>
                                <w:sz w:val="20"/>
                                <w:szCs w:val="20"/>
                              </w:rPr>
                              <w:t>355</w:t>
                            </w:r>
                            <w:r>
                              <w:rPr>
                                <w:sz w:val="20"/>
                                <w:szCs w:val="20"/>
                              </w:rPr>
                              <w:t xml:space="preserve"> victims did not respond to telephone contact but were sent support information by post </w:t>
                            </w:r>
                          </w:p>
                          <w:p w:rsidR="002E7635" w:rsidRPr="005B3F2E" w:rsidRDefault="002E7635" w:rsidP="005B3F2E">
                            <w:pPr>
                              <w:pStyle w:val="ListParagraph"/>
                              <w:numPr>
                                <w:ilvl w:val="0"/>
                                <w:numId w:val="3"/>
                              </w:numPr>
                              <w:rPr>
                                <w:sz w:val="20"/>
                                <w:szCs w:val="20"/>
                              </w:rPr>
                            </w:pPr>
                            <w:r w:rsidRPr="005B3F2E">
                              <w:rPr>
                                <w:b/>
                                <w:sz w:val="20"/>
                                <w:szCs w:val="20"/>
                              </w:rPr>
                              <w:t xml:space="preserve">8 </w:t>
                            </w:r>
                            <w:r>
                              <w:rPr>
                                <w:sz w:val="20"/>
                                <w:szCs w:val="20"/>
                              </w:rPr>
                              <w:t>victims were given details of their local victim support service as they did not live in Leicester, Leicestershire or Rutland</w:t>
                            </w:r>
                          </w:p>
                          <w:p w:rsidR="002E7635" w:rsidRPr="009D064F" w:rsidRDefault="002E7635" w:rsidP="00C673FE">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935C9" id="Text Box 75" o:spid="_x0000_s1039" style="position:absolute;margin-left:20.95pt;margin-top:398.75pt;width:283.8pt;height:15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NJjwIAADcFAAAOAAAAZHJzL2Uyb0RvYy54bWysVE1v2zAMvQ/YfxB0X+2kSdMadYqsRYYB&#10;xVqsHXpWZDk2oK9JSuzs1+9JTtr04zTMB5kiKVJ8fNTlVa8k2QrnW6NLOjrJKRGam6rV65L+elx+&#10;OafEB6YrJo0WJd0JT6/mnz9ddrYQY9MYWQlHEET7orMlbUKwRZZ53gjF/ImxQsNYG6dYwNats8qx&#10;DtGVzMZ5fpZ1xlXWGS68h/ZmMNJ5il/Xgoe7uvYiEFlS3C2k1aV1FddsfsmKtWO2afn+GuwfbqFY&#10;q5H0OdQNC4xsXPsulGq5M97U4YQblZm6brlINaCaUf6mmoeGWZFqATjePsPk/19Y/mN770hblXQ2&#10;pUQzhR49ij6Qr6YnUAGfzvoCbg8WjqGHHn0+6D2Usey+dir+URCBHUjvntGN0TiUp2f5ZHI6o4TD&#10;ht5dTKenMU72ctw6H74Jo0gUSurMRlc/0cMELdve+jD4H/xiSm9kWy1bKdNm56+lI1uGdoMlleko&#10;kcwHKEu6TN8+5atjUpMOVY1nOW7OGXhYSxYgKgtkvF5TwuQaBOfBpbu8Ou3fJY0IHiXO0/dR4ljI&#10;DfPNcOMUNbqxQrUBcyFbVdLz49NSR6tIzN7DEfsz9CFKoV/1qZ+jBG5UrUy1Q++cGdjvLV+2yHsL&#10;XO6ZA91RNEY43GGppQESZi9R0hj35yN99AcLYaWkw/gApd8b5gSq/q7Bz4vRZBLnLW0m09kYG3ds&#10;WR1b9EZdG7RshMfC8iRG/yAPYu2MesKkL2JWmJjmyF1SoDyI12EYarwUXCwWyQkTZlm41Q+Wx9AR&#10;uIj3Y//EnN1TLKBTP8xh0FjxhmSDbzypzWITTN0mBr6gCvrGDaYzEXn/ksTxP94nr5f3bv4XAAD/&#10;/wMAUEsDBBQABgAIAAAAIQBacmGp4AAAAAsBAAAPAAAAZHJzL2Rvd25yZXYueG1sTI9NS8NAEIbv&#10;gv9hGcGb3URr2sRsiiiCoKCmRa/T7JgEsx9kN238944nvc0wD+88b7mZzSAONIbeWQXpIgFBtnG6&#10;t62C3fbhYg0iRLQaB2dJwTcF2FSnJyUW2h3tGx3q2AoOsaFABV2MvpAyNB0ZDAvnyfLt040GI69j&#10;K/WIRw43g7xMkkwa7C1/6NDTXUfNVz0ZBR+mf/fT68vuac6z+upZ4/2jR6XOz+bbGxCR5vgHw68+&#10;q0PFTns3WR3EoGCZ5kwqWOWraxAMZEnOw57JNF0mIKtS/u9Q/QAAAP//AwBQSwECLQAUAAYACAAA&#10;ACEAtoM4kv4AAADhAQAAEwAAAAAAAAAAAAAAAAAAAAAAW0NvbnRlbnRfVHlwZXNdLnhtbFBLAQIt&#10;ABQABgAIAAAAIQA4/SH/1gAAAJQBAAALAAAAAAAAAAAAAAAAAC8BAABfcmVscy8ucmVsc1BLAQIt&#10;ABQABgAIAAAAIQCzT7NJjwIAADcFAAAOAAAAAAAAAAAAAAAAAC4CAABkcnMvZTJvRG9jLnhtbFBL&#10;AQItABQABgAIAAAAIQBacmGp4AAAAAsBAAAPAAAAAAAAAAAAAAAAAOkEAABkcnMvZG93bnJldi54&#10;bWxQSwUGAAAAAAQABADzAAAA9gUAAAAA&#10;" fillcolor="window" strokecolor="windowText" strokeweight="1pt">
                <v:stroke joinstyle="miter"/>
                <v:textbox>
                  <w:txbxContent>
                    <w:p w:rsidR="002E7635" w:rsidRDefault="002E7635" w:rsidP="00C673FE">
                      <w:pPr>
                        <w:jc w:val="center"/>
                        <w:rPr>
                          <w:sz w:val="20"/>
                          <w:szCs w:val="20"/>
                        </w:rPr>
                      </w:pPr>
                      <w:r>
                        <w:rPr>
                          <w:sz w:val="28"/>
                          <w:szCs w:val="20"/>
                        </w:rPr>
                        <w:t>783</w:t>
                      </w:r>
                      <w:r w:rsidRPr="009D064F">
                        <w:rPr>
                          <w:sz w:val="28"/>
                          <w:szCs w:val="20"/>
                        </w:rPr>
                        <w:t xml:space="preserve"> </w:t>
                      </w:r>
                      <w:r>
                        <w:rPr>
                          <w:sz w:val="20"/>
                          <w:szCs w:val="20"/>
                        </w:rPr>
                        <w:t>(58</w:t>
                      </w:r>
                      <w:r w:rsidRPr="009D064F">
                        <w:rPr>
                          <w:sz w:val="20"/>
                          <w:szCs w:val="20"/>
                        </w:rPr>
                        <w:t xml:space="preserve">%) victims </w:t>
                      </w:r>
                      <w:r>
                        <w:rPr>
                          <w:sz w:val="20"/>
                          <w:szCs w:val="20"/>
                        </w:rPr>
                        <w:t>received a basic support service:</w:t>
                      </w:r>
                    </w:p>
                    <w:p w:rsidR="002E7635" w:rsidRDefault="002E7635" w:rsidP="005B3F2E">
                      <w:pPr>
                        <w:pStyle w:val="ListParagraph"/>
                        <w:numPr>
                          <w:ilvl w:val="0"/>
                          <w:numId w:val="3"/>
                        </w:numPr>
                        <w:rPr>
                          <w:sz w:val="20"/>
                          <w:szCs w:val="20"/>
                        </w:rPr>
                      </w:pPr>
                      <w:r w:rsidRPr="005B3F2E">
                        <w:rPr>
                          <w:b/>
                          <w:sz w:val="20"/>
                          <w:szCs w:val="20"/>
                        </w:rPr>
                        <w:t xml:space="preserve">420 </w:t>
                      </w:r>
                      <w:r>
                        <w:rPr>
                          <w:sz w:val="20"/>
                          <w:szCs w:val="20"/>
                        </w:rPr>
                        <w:t xml:space="preserve">victims received a phone call outlining the support available but chose to decline ongoing support </w:t>
                      </w:r>
                    </w:p>
                    <w:p w:rsidR="002E7635" w:rsidRDefault="002E7635" w:rsidP="005B3F2E">
                      <w:pPr>
                        <w:pStyle w:val="ListParagraph"/>
                        <w:numPr>
                          <w:ilvl w:val="0"/>
                          <w:numId w:val="3"/>
                        </w:numPr>
                        <w:rPr>
                          <w:sz w:val="20"/>
                          <w:szCs w:val="20"/>
                        </w:rPr>
                      </w:pPr>
                      <w:r w:rsidRPr="005B3F2E">
                        <w:rPr>
                          <w:b/>
                          <w:sz w:val="20"/>
                          <w:szCs w:val="20"/>
                        </w:rPr>
                        <w:t>355</w:t>
                      </w:r>
                      <w:r>
                        <w:rPr>
                          <w:sz w:val="20"/>
                          <w:szCs w:val="20"/>
                        </w:rPr>
                        <w:t xml:space="preserve"> victims did not respond to telephone contact but were sent support information by post </w:t>
                      </w:r>
                    </w:p>
                    <w:p w:rsidR="002E7635" w:rsidRPr="005B3F2E" w:rsidRDefault="002E7635" w:rsidP="005B3F2E">
                      <w:pPr>
                        <w:pStyle w:val="ListParagraph"/>
                        <w:numPr>
                          <w:ilvl w:val="0"/>
                          <w:numId w:val="3"/>
                        </w:numPr>
                        <w:rPr>
                          <w:sz w:val="20"/>
                          <w:szCs w:val="20"/>
                        </w:rPr>
                      </w:pPr>
                      <w:r w:rsidRPr="005B3F2E">
                        <w:rPr>
                          <w:b/>
                          <w:sz w:val="20"/>
                          <w:szCs w:val="20"/>
                        </w:rPr>
                        <w:t xml:space="preserve">8 </w:t>
                      </w:r>
                      <w:r>
                        <w:rPr>
                          <w:sz w:val="20"/>
                          <w:szCs w:val="20"/>
                        </w:rPr>
                        <w:t>victims were given details of their local victim support service as they did not live in Leicester, Leicestershire or Rutland</w:t>
                      </w:r>
                    </w:p>
                    <w:p w:rsidR="002E7635" w:rsidRPr="009D064F" w:rsidRDefault="002E7635" w:rsidP="00C673FE">
                      <w:pPr>
                        <w:jc w:val="center"/>
                        <w:rPr>
                          <w:sz w:val="18"/>
                          <w:szCs w:val="20"/>
                        </w:rPr>
                      </w:pPr>
                    </w:p>
                  </w:txbxContent>
                </v:textbox>
              </v:roundrect>
            </w:pict>
          </mc:Fallback>
        </mc:AlternateContent>
      </w:r>
    </w:p>
    <w:p w:rsidR="00C673FE" w:rsidRPr="00C673FE" w:rsidRDefault="00C673FE" w:rsidP="00C673FE"/>
    <w:p w:rsidR="00C673FE" w:rsidRPr="00C673FE" w:rsidRDefault="00C673FE" w:rsidP="00C673FE"/>
    <w:p w:rsidR="00C673FE" w:rsidRPr="00C673FE" w:rsidRDefault="00C673FE" w:rsidP="00C673FE"/>
    <w:p w:rsidR="00C673FE" w:rsidRPr="00C673FE" w:rsidRDefault="00C673FE" w:rsidP="00C673FE"/>
    <w:p w:rsidR="00C673FE" w:rsidRDefault="00C673FE" w:rsidP="00C673FE">
      <w:pPr>
        <w:jc w:val="right"/>
      </w:pPr>
    </w:p>
    <w:p w:rsidR="00C673FE" w:rsidRDefault="00C673FE" w:rsidP="00C673FE">
      <w:pPr>
        <w:jc w:val="right"/>
      </w:pPr>
    </w:p>
    <w:p w:rsidR="00C673FE" w:rsidRDefault="00686207" w:rsidP="00C673FE">
      <w:pPr>
        <w:pStyle w:val="Heading1"/>
        <w:jc w:val="center"/>
        <w:rPr>
          <w:sz w:val="32"/>
        </w:rPr>
      </w:pPr>
      <w:r>
        <w:rPr>
          <w:sz w:val="32"/>
        </w:rPr>
        <w:lastRenderedPageBreak/>
        <w:t>Chart 4</w:t>
      </w:r>
      <w:r w:rsidR="00C673FE" w:rsidRPr="0047151A">
        <w:rPr>
          <w:sz w:val="32"/>
        </w:rPr>
        <w:t>: Vict</w:t>
      </w:r>
      <w:r w:rsidR="00C673FE">
        <w:rPr>
          <w:sz w:val="32"/>
        </w:rPr>
        <w:t>im First Performance Data</w:t>
      </w:r>
      <w:r w:rsidR="002E7635">
        <w:rPr>
          <w:sz w:val="32"/>
        </w:rPr>
        <w:t xml:space="preserve">                 </w:t>
      </w:r>
      <w:r w:rsidR="00C673FE">
        <w:rPr>
          <w:sz w:val="32"/>
        </w:rPr>
        <w:t xml:space="preserve"> </w:t>
      </w:r>
      <w:r w:rsidR="002E7635">
        <w:rPr>
          <w:sz w:val="32"/>
        </w:rPr>
        <w:t xml:space="preserve">      Quarter 3 </w:t>
      </w:r>
      <w:r w:rsidR="00C673FE">
        <w:rPr>
          <w:sz w:val="32"/>
        </w:rPr>
        <w:t>(01/04/2016</w:t>
      </w:r>
      <w:r w:rsidR="00C673FE" w:rsidRPr="0047151A">
        <w:rPr>
          <w:sz w:val="32"/>
        </w:rPr>
        <w:t xml:space="preserve"> – </w:t>
      </w:r>
      <w:r w:rsidR="00C673FE">
        <w:rPr>
          <w:sz w:val="32"/>
        </w:rPr>
        <w:t>30/06/2016</w:t>
      </w:r>
      <w:r w:rsidR="00C673FE" w:rsidRPr="0047151A">
        <w:rPr>
          <w:sz w:val="32"/>
        </w:rPr>
        <w:t>)</w:t>
      </w:r>
    </w:p>
    <w:p w:rsidR="00C673FE" w:rsidRPr="00C673FE" w:rsidRDefault="00C673FE" w:rsidP="00C673FE"/>
    <w:p w:rsidR="00C673FE" w:rsidRPr="00C673FE" w:rsidRDefault="005B3F2E" w:rsidP="00C673FE">
      <w:r>
        <w:rPr>
          <w:noProof/>
          <w:lang w:eastAsia="en-GB"/>
        </w:rPr>
        <mc:AlternateContent>
          <mc:Choice Requires="wps">
            <w:drawing>
              <wp:anchor distT="0" distB="0" distL="114300" distR="114300" simplePos="0" relativeHeight="251728896" behindDoc="0" locked="0" layoutInCell="1" allowOverlap="1" wp14:anchorId="0928D90B" wp14:editId="7F1B36EF">
                <wp:simplePos x="0" y="0"/>
                <wp:positionH relativeFrom="column">
                  <wp:posOffset>2112689</wp:posOffset>
                </wp:positionH>
                <wp:positionV relativeFrom="paragraph">
                  <wp:posOffset>41246</wp:posOffset>
                </wp:positionV>
                <wp:extent cx="1828800" cy="1084521"/>
                <wp:effectExtent l="0" t="0" r="19050" b="20955"/>
                <wp:wrapNone/>
                <wp:docPr id="85" name="Text Box 85"/>
                <wp:cNvGraphicFramePr/>
                <a:graphic xmlns:a="http://schemas.openxmlformats.org/drawingml/2006/main">
                  <a:graphicData uri="http://schemas.microsoft.com/office/word/2010/wordprocessingShape">
                    <wps:wsp>
                      <wps:cNvSpPr txBox="1"/>
                      <wps:spPr>
                        <a:xfrm>
                          <a:off x="0" y="0"/>
                          <a:ext cx="1828800" cy="10845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A9457B">
                            <w:pPr>
                              <w:jc w:val="center"/>
                              <w:rPr>
                                <w:sz w:val="18"/>
                                <w:szCs w:val="20"/>
                              </w:rPr>
                            </w:pPr>
                            <w:r>
                              <w:rPr>
                                <w:sz w:val="28"/>
                                <w:szCs w:val="20"/>
                              </w:rPr>
                              <w:t>34</w:t>
                            </w:r>
                            <w:r w:rsidRPr="009D064F">
                              <w:rPr>
                                <w:sz w:val="28"/>
                                <w:szCs w:val="20"/>
                              </w:rPr>
                              <w:t xml:space="preserve"> </w:t>
                            </w:r>
                            <w:r>
                              <w:rPr>
                                <w:sz w:val="20"/>
                                <w:szCs w:val="20"/>
                              </w:rPr>
                              <w:t xml:space="preserve">(2%) we were unable to contact the victim due to incorrect contact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8D90B" id="Text Box 85" o:spid="_x0000_s1040" style="position:absolute;margin-left:166.35pt;margin-top:3.25pt;width:2in;height:8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vQjwIAADcFAAAOAAAAZHJzL2Uyb0RvYy54bWysVMlu2zAQvRfoPxC8N5INp3GNyIGbwEWB&#10;IAmSFDnTFGUR4FaStuR+fR8pO3GWU1EdKHJmOMubNzy/6LUiW+GDtKaio5OSEmG4raVZV/TX4/LL&#10;lJIQmamZskZUdCcCvZh//nTeuZkY29aqWngCJybMOlfRNkY3K4rAW6FZOLFOGCgb6zWLOPp1UXvW&#10;wbtWxbgsvxad9bXzlosQIL0alHSe/TeN4PG2aYKIRFUUucW8+ryu0lrMz9ls7ZlrJd+nwf4hC82k&#10;QdBnV1csMrLx8p0rLbm3wTbxhFtd2KaRXOQaUM2ofFPNQ8ucyLUAnOCeYQr/zy2/2d55IuuKTk8p&#10;MUyjR4+ij+S77QlEwKdzYQazBwfD2EOOPh/kAcJUdt94nf4oiEAPpHfP6CZvPF2ajqfTEioO3aic&#10;Tk7H2U/xct35EH8Iq0naVNTbjanv0cMMLdteh4h8YH+wSyGDVbJeSqXyYRculSdbhnaDJbXtKFEs&#10;RAgrusxfSh0uXl1ThnTIaXyW02PgYaNYRKbaAZlg1pQwtQbBefQ5l1e3w7ugCcGjwGX+PgqcCrli&#10;oR0yzl6TGZtpGTEXSmo05vi2MkkrMrP3cKT+DH1Iu9iv+tzP0eTQpJWtd+idtwP7g+NLibjXwOWO&#10;edAdPcEIx1ssjbJAwu53lLTW//lInuzBQmgp6TA+QOn3hnmBqn8a8PPbaDJJ85YPk9OzMQ7+WLM6&#10;1piNvrRo2QiPheN5m+yjOmwbb/UTJn2RokLFDEfsigLlYXsZh6HGS8HFYpGNMGGOxWvz4HhynYBL&#10;eD/2T8y7PcUiOnVjD4PGZm9INtimm8YuNtE2MjMwAT2gCi6lA6Yzs2r/kqTxPz5nq5f3bv4XAAD/&#10;/wMAUEsDBBQABgAIAAAAIQDp4aEI3QAAAAkBAAAPAAAAZHJzL2Rvd25yZXYueG1sTI9BS8QwEIXv&#10;gv8hjODNTW2xdWvTRRRBUFDrsl5nm9gWm0lo0t367x1Peny8jzffVJvFjuJgpjA4UnC5SkAYap0e&#10;qFOwfX+4uAYRIpLG0ZFR8G0CbOrTkwpL7Y70Zg5N7ASPUChRQR+jL6UMbW8shpXzhrj7dJPFyHHq&#10;pJ7wyON2lGmS5NLiQHyhR2/uetN+NbNV8GGHnZ9fX7ZPyzpvsmeN948elTo/W25vQESzxD8YfvVZ&#10;HWp22ruZdBCjgixLC0YV5FcguM/ThPOewaLIQNaV/P9B/QMAAP//AwBQSwECLQAUAAYACAAAACEA&#10;toM4kv4AAADhAQAAEwAAAAAAAAAAAAAAAAAAAAAAW0NvbnRlbnRfVHlwZXNdLnhtbFBLAQItABQA&#10;BgAIAAAAIQA4/SH/1gAAAJQBAAALAAAAAAAAAAAAAAAAAC8BAABfcmVscy8ucmVsc1BLAQItABQA&#10;BgAIAAAAIQBmB8vQjwIAADcFAAAOAAAAAAAAAAAAAAAAAC4CAABkcnMvZTJvRG9jLnhtbFBLAQIt&#10;ABQABgAIAAAAIQDp4aEI3QAAAAkBAAAPAAAAAAAAAAAAAAAAAOkEAABkcnMvZG93bnJldi54bWxQ&#10;SwUGAAAAAAQABADzAAAA8wUAAAAA&#10;" fillcolor="window" strokecolor="windowText" strokeweight="1pt">
                <v:stroke joinstyle="miter"/>
                <v:textbox>
                  <w:txbxContent>
                    <w:p w:rsidR="002E7635" w:rsidRPr="009D064F" w:rsidRDefault="002E7635" w:rsidP="00A9457B">
                      <w:pPr>
                        <w:jc w:val="center"/>
                        <w:rPr>
                          <w:sz w:val="18"/>
                          <w:szCs w:val="20"/>
                        </w:rPr>
                      </w:pPr>
                      <w:r>
                        <w:rPr>
                          <w:sz w:val="28"/>
                          <w:szCs w:val="20"/>
                        </w:rPr>
                        <w:t>34</w:t>
                      </w:r>
                      <w:r w:rsidRPr="009D064F">
                        <w:rPr>
                          <w:sz w:val="28"/>
                          <w:szCs w:val="20"/>
                        </w:rPr>
                        <w:t xml:space="preserve"> </w:t>
                      </w:r>
                      <w:r>
                        <w:rPr>
                          <w:sz w:val="20"/>
                          <w:szCs w:val="20"/>
                        </w:rPr>
                        <w:t xml:space="preserve">(2%) we were unable to contact the victim due to incorrect contact information. This was fed back to the referrer, </w:t>
                      </w:r>
                    </w:p>
                  </w:txbxContent>
                </v:textbox>
              </v:roundrect>
            </w:pict>
          </mc:Fallback>
        </mc:AlternateContent>
      </w:r>
    </w:p>
    <w:p w:rsidR="00C673FE" w:rsidRPr="00C673FE" w:rsidRDefault="005B3F2E" w:rsidP="00C673FE">
      <w:r>
        <w:rPr>
          <w:noProof/>
          <w:lang w:eastAsia="en-GB"/>
        </w:rPr>
        <mc:AlternateContent>
          <mc:Choice Requires="wps">
            <w:drawing>
              <wp:anchor distT="0" distB="0" distL="114300" distR="114300" simplePos="0" relativeHeight="251724800" behindDoc="0" locked="0" layoutInCell="1" allowOverlap="1" wp14:anchorId="07217E14" wp14:editId="2AEE81CF">
                <wp:simplePos x="0" y="0"/>
                <wp:positionH relativeFrom="column">
                  <wp:posOffset>-53163</wp:posOffset>
                </wp:positionH>
                <wp:positionV relativeFrom="paragraph">
                  <wp:posOffset>91676</wp:posOffset>
                </wp:positionV>
                <wp:extent cx="1969815" cy="1297172"/>
                <wp:effectExtent l="0" t="0" r="11430" b="17780"/>
                <wp:wrapNone/>
                <wp:docPr id="83" name="Text Box 83"/>
                <wp:cNvGraphicFramePr/>
                <a:graphic xmlns:a="http://schemas.openxmlformats.org/drawingml/2006/main">
                  <a:graphicData uri="http://schemas.microsoft.com/office/word/2010/wordprocessingShape">
                    <wps:wsp>
                      <wps:cNvSpPr txBox="1"/>
                      <wps:spPr>
                        <a:xfrm>
                          <a:off x="0" y="0"/>
                          <a:ext cx="1969815" cy="129717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C673FE">
                            <w:pPr>
                              <w:jc w:val="center"/>
                              <w:rPr>
                                <w:sz w:val="18"/>
                                <w:szCs w:val="20"/>
                              </w:rPr>
                            </w:pPr>
                            <w:r>
                              <w:rPr>
                                <w:sz w:val="28"/>
                                <w:szCs w:val="20"/>
                              </w:rPr>
                              <w:t>102</w:t>
                            </w:r>
                            <w:r w:rsidRPr="009D064F">
                              <w:rPr>
                                <w:sz w:val="28"/>
                                <w:szCs w:val="20"/>
                              </w:rPr>
                              <w:t xml:space="preserve"> </w:t>
                            </w:r>
                            <w:r>
                              <w:rPr>
                                <w:sz w:val="20"/>
                                <w:szCs w:val="20"/>
                              </w:rPr>
                              <w:t>(7%</w:t>
                            </w:r>
                            <w:r w:rsidRPr="009D064F">
                              <w:rPr>
                                <w:sz w:val="20"/>
                                <w:szCs w:val="20"/>
                              </w:rPr>
                              <w:t xml:space="preserve">) </w:t>
                            </w:r>
                            <w:r>
                              <w:rPr>
                                <w:sz w:val="20"/>
                                <w:szCs w:val="20"/>
                              </w:rPr>
                              <w:t xml:space="preserve">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7E14" id="Text Box 83" o:spid="_x0000_s1041" style="position:absolute;margin-left:-4.2pt;margin-top:7.2pt;width:155.1pt;height:10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9kjgIAADcFAAAOAAAAZHJzL2Uyb0RvYy54bWysVMlu2zAQvRfoPxC8N7LdJLaFyIGbwEWB&#10;IAmaFDnTFGUJ4FaStuR+fR8pOXGWU1EdqOHs82aGF5edkmQnnG+MLuj4ZESJ0NyUjd4U9Nfj6suM&#10;Eh+YLpk0WhR0Lzy9XHz+dNHaXExMbWQpHIET7fPWFrQOweZZ5nktFPMnxgoNYWWcYgFXt8lKx1p4&#10;VzKbjEbnWWtcaZ3hwntwr3shXST/VSV4uKsqLwKRBUVuIZ0unet4ZosLlm8cs3XDhzTYP2ShWKMR&#10;9NnVNQuMbF3zzpVquDPeVOGEG5WZqmq4SDWgmvHoTTUPNbMi1QJwvH2Gyf8/t/x2d+9IUxZ09pUS&#10;zRR69Ci6QL6ZjoAFfFrrc6g9WCiGDnz0+cD3YMayu8qp+EdBBHIgvX9GN3rj0Wh+Pp+NzyjhkI0n&#10;8+l4Ool+shdz63z4LowikSioM1td/kQPE7Rsd+NDr3/QiyG9kU25aqRMl72/ko7sGNqNKSlNS4lk&#10;PoBZ0FX6hpCvzKQmbcxpOkLmnGEOK8kCSGWBjNcbSpjcYMB5cCmXV9b+XdCI4FHgUfo+ChwLuWa+&#10;7jNOXqMay1UTsBeyUWjMsbXUUSrSZA9wxP70fYhU6NZd6ieQHpq3NuUevXOmn35v+apB3Bvgcs8c&#10;xh1FY4XDHY5KGiBhBoqS2rg/H/GjPqYQUkparA9Q+r1lTqDqHxrzOR+fnsZ9S5fTs+kEF3csWR9L&#10;9FZdGbRsjMfC8kRG/SAPZOWMesKmL2NUiJjmiF1QoNyTV6FfarwUXCyXSQkbZlm40Q+WR9cRuIj3&#10;Y/fEnB1GLKBTt+awaCx/M2S9brTUZrkNpmrSBEage1QxvvGC7UyDPLwkcf2P70nr5b1b/AUAAP//&#10;AwBQSwMEFAAGAAgAAAAhAGyW6mbfAAAACQEAAA8AAABkcnMvZG93bnJldi54bWxMj09Lw0AQxe+C&#10;32EZwVu7SVtqGrMpogiCQjWWep1mxySY/UN208Zv73jS0zDzHm9+r9hOphcnGkLnrIJ0noAgWzvd&#10;2UbB/v1xloEIEa3G3llS8E0BtuXlRYG5dmf7RqcqNoJDbMhRQRujz6UMdUsGw9x5sqx9usFg5HVo&#10;pB7wzOGml4skWUuDneUPLXq6b6n+qkaj4MN0Bz++7vbP02ZdLV80Pjx5VOr6arq7BRFpin9m+MVn&#10;dCiZ6ehGq4PoFcyyFTv5vuLJ+jJJucpRwSLNbkCWhfzfoPwBAAD//wMAUEsBAi0AFAAGAAgAAAAh&#10;ALaDOJL+AAAA4QEAABMAAAAAAAAAAAAAAAAAAAAAAFtDb250ZW50X1R5cGVzXS54bWxQSwECLQAU&#10;AAYACAAAACEAOP0h/9YAAACUAQAACwAAAAAAAAAAAAAAAAAvAQAAX3JlbHMvLnJlbHNQSwECLQAU&#10;AAYACAAAACEAxgFPZI4CAAA3BQAADgAAAAAAAAAAAAAAAAAuAgAAZHJzL2Uyb0RvYy54bWxQSwEC&#10;LQAUAAYACAAAACEAbJbqZt8AAAAJAQAADwAAAAAAAAAAAAAAAADoBAAAZHJzL2Rvd25yZXYueG1s&#10;UEsFBgAAAAAEAAQA8wAAAPQFAAAAAA==&#10;" fillcolor="window" strokecolor="windowText" strokeweight="1pt">
                <v:stroke joinstyle="miter"/>
                <v:textbox>
                  <w:txbxContent>
                    <w:p w:rsidR="002E7635" w:rsidRPr="009D064F" w:rsidRDefault="002E7635" w:rsidP="00C673FE">
                      <w:pPr>
                        <w:jc w:val="center"/>
                        <w:rPr>
                          <w:sz w:val="18"/>
                          <w:szCs w:val="20"/>
                        </w:rPr>
                      </w:pPr>
                      <w:r>
                        <w:rPr>
                          <w:sz w:val="28"/>
                          <w:szCs w:val="20"/>
                        </w:rPr>
                        <w:t>102</w:t>
                      </w:r>
                      <w:r w:rsidRPr="009D064F">
                        <w:rPr>
                          <w:sz w:val="28"/>
                          <w:szCs w:val="20"/>
                        </w:rPr>
                        <w:t xml:space="preserve"> </w:t>
                      </w:r>
                      <w:r>
                        <w:rPr>
                          <w:sz w:val="20"/>
                          <w:szCs w:val="20"/>
                        </w:rPr>
                        <w:t>(7%</w:t>
                      </w:r>
                      <w:r w:rsidRPr="009D064F">
                        <w:rPr>
                          <w:sz w:val="20"/>
                          <w:szCs w:val="20"/>
                        </w:rPr>
                        <w:t xml:space="preserve">) </w:t>
                      </w:r>
                      <w:r>
                        <w:rPr>
                          <w:sz w:val="20"/>
                          <w:szCs w:val="20"/>
                        </w:rPr>
                        <w:t xml:space="preserve">victims did not respond to phone contact and it was unsafe to leave a message or send information. This was fed back to the referrer.  </w:t>
                      </w:r>
                    </w:p>
                  </w:txbxContent>
                </v:textbox>
              </v:roundrect>
            </w:pict>
          </mc:Fallback>
        </mc:AlternateContent>
      </w:r>
    </w:p>
    <w:p w:rsidR="00C673FE" w:rsidRPr="00C673FE" w:rsidRDefault="00E607A5" w:rsidP="00C673FE">
      <w:r>
        <w:rPr>
          <w:noProof/>
          <w:lang w:eastAsia="en-GB"/>
        </w:rPr>
        <mc:AlternateContent>
          <mc:Choice Requires="wps">
            <w:drawing>
              <wp:anchor distT="0" distB="0" distL="114300" distR="114300" simplePos="0" relativeHeight="251718656" behindDoc="0" locked="0" layoutInCell="1" allowOverlap="1" wp14:anchorId="062938DE" wp14:editId="767754EB">
                <wp:simplePos x="0" y="0"/>
                <wp:positionH relativeFrom="column">
                  <wp:posOffset>4646428</wp:posOffset>
                </wp:positionH>
                <wp:positionV relativeFrom="paragraph">
                  <wp:posOffset>673026</wp:posOffset>
                </wp:positionV>
                <wp:extent cx="1425575" cy="946298"/>
                <wp:effectExtent l="0" t="0" r="22225" b="25400"/>
                <wp:wrapNone/>
                <wp:docPr id="80" name="Text Box 80"/>
                <wp:cNvGraphicFramePr/>
                <a:graphic xmlns:a="http://schemas.openxmlformats.org/drawingml/2006/main">
                  <a:graphicData uri="http://schemas.microsoft.com/office/word/2010/wordprocessingShape">
                    <wps:wsp>
                      <wps:cNvSpPr txBox="1"/>
                      <wps:spPr>
                        <a:xfrm>
                          <a:off x="0" y="0"/>
                          <a:ext cx="1425575" cy="94629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C673FE">
                            <w:pPr>
                              <w:jc w:val="center"/>
                              <w:rPr>
                                <w:sz w:val="18"/>
                                <w:szCs w:val="20"/>
                              </w:rPr>
                            </w:pPr>
                            <w:r>
                              <w:rPr>
                                <w:sz w:val="28"/>
                                <w:szCs w:val="20"/>
                              </w:rPr>
                              <w:t>343</w:t>
                            </w:r>
                            <w:r w:rsidRPr="009D064F">
                              <w:rPr>
                                <w:sz w:val="28"/>
                                <w:szCs w:val="20"/>
                              </w:rPr>
                              <w:t xml:space="preserve"> </w:t>
                            </w:r>
                            <w:r>
                              <w:rPr>
                                <w:sz w:val="20"/>
                                <w:szCs w:val="20"/>
                              </w:rPr>
                              <w:t>(24</w:t>
                            </w:r>
                            <w:r w:rsidRPr="009D064F">
                              <w:rPr>
                                <w:sz w:val="20"/>
                                <w:szCs w:val="20"/>
                              </w:rPr>
                              <w:t xml:space="preserve">%) </w:t>
                            </w:r>
                            <w:r>
                              <w:rPr>
                                <w:sz w:val="20"/>
                                <w:szCs w:val="20"/>
                              </w:rPr>
                              <w:t xml:space="preserve">victims were provided with tailored, </w:t>
                            </w:r>
                            <w:r w:rsidRPr="005B3F2E">
                              <w:rPr>
                                <w:b/>
                                <w:sz w:val="20"/>
                                <w:szCs w:val="20"/>
                              </w:rPr>
                              <w:t>enhanced support</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938DE" id="Text Box 80" o:spid="_x0000_s1042" style="position:absolute;margin-left:365.85pt;margin-top:53pt;width:112.25pt;height: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8rjgIAADYFAAAOAAAAZHJzL2Uyb0RvYy54bWysVMlu2zAQvRfoPxC8N7INO4sROXATuCgQ&#10;JEGTImeaoiwC3ErSltyv7yMlJ07SU1EdqOHs82aGl1edVmQnfJDWlHR8MqJEGG4raTYl/fm0+nJO&#10;SYjMVExZI0q6F4FeLT5/umzdXExsY1UlPIETE+atK2kTo5sXReCN0CycWCcMhLX1mkVc/aaoPGvh&#10;XatiMhqdFq31lfOWixDAvemFdJH917Xg8b6ug4hElRS5xXz6fK7TWSwu2XzjmWskH9Jg/5CFZtIg&#10;6IurGxYZ2Xr5wZWW3Ntg63jCrS5sXUsucg2oZjx6V81jw5zItQCc4F5gCv/PLb/bPXgiq5KeAx7D&#10;NHr0JLpIvtqOgAV8WhfmUHt0UIwd+OjzgR/ATGV3tdfpj4II5HC1f0E3eePJaDqZzc5mlHDILqan&#10;k4vz5KZ4tXY+xG/CapKIknq7NdUPtDAjy3a3Ifb6B70UMVglq5VUKl/24Vp5smPoNoaksi0lioUI&#10;ZklX+RtCvjFThrTIb3I2QuKcYQxrxSJI7QBMMBtKmNpgvnn0OZc31uFD0ATgUeBR/v4WOBVyw0LT&#10;Z5y9JjU21zJiLZTUqS/pG6yVSVKRB3uAI7Wnb0OiYrfucjvHp8kksda22qN13vbDHxxfScS9BS4P&#10;zGPaUTQ2ON7jqJUFEnagKGms//03ftLHEEJKSYvtAUq/tswLVP3dYDwvxtMp3MZ8mc7OJrj4Y8n6&#10;WGK2+tqiZWO8FY5nMulHdSBrb/UzFn2ZokLEDEfskgLlnryO/U7joeBiucxKWDDH4q15dDy5TsAl&#10;vJ+6Z+bdMGIRnbqzhz1j83dD1usmS2OX22hrmSfwFVWMb7pgOfMgDw9J2v7je9Z6fe4WfwAAAP//&#10;AwBQSwMEFAAGAAgAAAAhAFMEoKzgAAAACwEAAA8AAABkcnMvZG93bnJldi54bWxMj0FLw0AQhe+C&#10;/2EZwZvdbUpSG7MpogiCQjUWvU6zYxLM7obspo3/3vGkx+F9vPlesZ1tL440hs47DcuFAkGu9qZz&#10;jYb928PVNYgQ0RnsvSMN3xRgW56fFZgbf3KvdKxiI7jEhRw1tDEOuZShbsliWPiBHGeffrQY+Rwb&#10;aUY8cbntZaJUJi12jj+0ONBdS/VXNVkNH7Z7H6aX3f5p3mTV6tng/eOAWl9ezLc3ICLN8Q+GX31W&#10;h5KdDn5yJohew3q1XDPKgcp4FBObNEtAHDQkaapAloX8v6H8AQAA//8DAFBLAQItABQABgAIAAAA&#10;IQC2gziS/gAAAOEBAAATAAAAAAAAAAAAAAAAAAAAAABbQ29udGVudF9UeXBlc10ueG1sUEsBAi0A&#10;FAAGAAgAAAAhADj9If/WAAAAlAEAAAsAAAAAAAAAAAAAAAAALwEAAF9yZWxzLy5yZWxzUEsBAi0A&#10;FAAGAAgAAAAhAKZx3yuOAgAANgUAAA4AAAAAAAAAAAAAAAAALgIAAGRycy9lMm9Eb2MueG1sUEsB&#10;Ai0AFAAGAAgAAAAhAFMEoKzgAAAACwEAAA8AAAAAAAAAAAAAAAAA6AQAAGRycy9kb3ducmV2Lnht&#10;bFBLBQYAAAAABAAEAPMAAAD1BQAAAAA=&#10;" fillcolor="window" strokecolor="windowText" strokeweight="1pt">
                <v:stroke joinstyle="miter"/>
                <v:textbox>
                  <w:txbxContent>
                    <w:p w:rsidR="002E7635" w:rsidRPr="009D064F" w:rsidRDefault="002E7635" w:rsidP="00C673FE">
                      <w:pPr>
                        <w:jc w:val="center"/>
                        <w:rPr>
                          <w:sz w:val="18"/>
                          <w:szCs w:val="20"/>
                        </w:rPr>
                      </w:pPr>
                      <w:r>
                        <w:rPr>
                          <w:sz w:val="28"/>
                          <w:szCs w:val="20"/>
                        </w:rPr>
                        <w:t>343</w:t>
                      </w:r>
                      <w:r w:rsidRPr="009D064F">
                        <w:rPr>
                          <w:sz w:val="28"/>
                          <w:szCs w:val="20"/>
                        </w:rPr>
                        <w:t xml:space="preserve"> </w:t>
                      </w:r>
                      <w:r>
                        <w:rPr>
                          <w:sz w:val="20"/>
                          <w:szCs w:val="20"/>
                        </w:rPr>
                        <w:t>(24</w:t>
                      </w:r>
                      <w:r w:rsidRPr="009D064F">
                        <w:rPr>
                          <w:sz w:val="20"/>
                          <w:szCs w:val="20"/>
                        </w:rPr>
                        <w:t xml:space="preserve">%) </w:t>
                      </w:r>
                      <w:r>
                        <w:rPr>
                          <w:sz w:val="20"/>
                          <w:szCs w:val="20"/>
                        </w:rPr>
                        <w:t xml:space="preserve">victims were provided with tailored, </w:t>
                      </w:r>
                      <w:r w:rsidRPr="005B3F2E">
                        <w:rPr>
                          <w:b/>
                          <w:sz w:val="20"/>
                          <w:szCs w:val="20"/>
                        </w:rPr>
                        <w:t>enhanced support</w:t>
                      </w:r>
                      <w:r>
                        <w:rPr>
                          <w:sz w:val="20"/>
                          <w:szCs w:val="20"/>
                        </w:rPr>
                        <w:t xml:space="preserve"> </w:t>
                      </w:r>
                    </w:p>
                  </w:txbxContent>
                </v:textbox>
              </v:roundrect>
            </w:pict>
          </mc:Fallback>
        </mc:AlternateContent>
      </w:r>
      <w:r w:rsidR="005B3F2E">
        <w:rPr>
          <w:noProof/>
          <w:lang w:eastAsia="en-GB"/>
        </w:rPr>
        <mc:AlternateContent>
          <mc:Choice Requires="wps">
            <w:drawing>
              <wp:anchor distT="0" distB="0" distL="114300" distR="114300" simplePos="0" relativeHeight="251720704" behindDoc="0" locked="0" layoutInCell="1" allowOverlap="1" wp14:anchorId="1BD2E8A6" wp14:editId="0533E347">
                <wp:simplePos x="0" y="0"/>
                <wp:positionH relativeFrom="column">
                  <wp:posOffset>275590</wp:posOffset>
                </wp:positionH>
                <wp:positionV relativeFrom="paragraph">
                  <wp:posOffset>5222963</wp:posOffset>
                </wp:positionV>
                <wp:extent cx="3870251" cy="2041451"/>
                <wp:effectExtent l="0" t="0" r="16510" b="16510"/>
                <wp:wrapNone/>
                <wp:docPr id="81" name="Text Box 81"/>
                <wp:cNvGraphicFramePr/>
                <a:graphic xmlns:a="http://schemas.openxmlformats.org/drawingml/2006/main">
                  <a:graphicData uri="http://schemas.microsoft.com/office/word/2010/wordprocessingShape">
                    <wps:wsp>
                      <wps:cNvSpPr txBox="1"/>
                      <wps:spPr>
                        <a:xfrm>
                          <a:off x="0" y="0"/>
                          <a:ext cx="3870251" cy="204145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Default="002E7635" w:rsidP="00C673FE">
                            <w:pPr>
                              <w:jc w:val="center"/>
                              <w:rPr>
                                <w:sz w:val="20"/>
                                <w:szCs w:val="20"/>
                              </w:rPr>
                            </w:pPr>
                            <w:r>
                              <w:rPr>
                                <w:sz w:val="28"/>
                                <w:szCs w:val="20"/>
                              </w:rPr>
                              <w:t>980</w:t>
                            </w:r>
                            <w:r w:rsidRPr="009D064F">
                              <w:rPr>
                                <w:sz w:val="28"/>
                                <w:szCs w:val="20"/>
                              </w:rPr>
                              <w:t xml:space="preserve"> </w:t>
                            </w:r>
                            <w:r>
                              <w:rPr>
                                <w:sz w:val="20"/>
                                <w:szCs w:val="20"/>
                              </w:rPr>
                              <w:t>(67</w:t>
                            </w:r>
                            <w:r w:rsidRPr="009D064F">
                              <w:rPr>
                                <w:sz w:val="20"/>
                                <w:szCs w:val="20"/>
                              </w:rPr>
                              <w:t xml:space="preserve">%) </w:t>
                            </w:r>
                            <w:r>
                              <w:rPr>
                                <w:sz w:val="20"/>
                                <w:szCs w:val="20"/>
                              </w:rPr>
                              <w:t>victims received a basic support service:</w:t>
                            </w:r>
                          </w:p>
                          <w:p w:rsidR="002E7635" w:rsidRPr="00686207" w:rsidRDefault="002E7635" w:rsidP="00686207">
                            <w:pPr>
                              <w:pStyle w:val="ListParagraph"/>
                              <w:numPr>
                                <w:ilvl w:val="0"/>
                                <w:numId w:val="4"/>
                              </w:numPr>
                              <w:rPr>
                                <w:sz w:val="18"/>
                                <w:szCs w:val="20"/>
                              </w:rPr>
                            </w:pPr>
                            <w:r w:rsidRPr="00BB5E91">
                              <w:rPr>
                                <w:b/>
                                <w:sz w:val="20"/>
                                <w:szCs w:val="20"/>
                              </w:rPr>
                              <w:t xml:space="preserve">538 </w:t>
                            </w:r>
                            <w:r w:rsidRPr="00686207">
                              <w:rPr>
                                <w:sz w:val="20"/>
                                <w:szCs w:val="20"/>
                              </w:rPr>
                              <w:t xml:space="preserve">victims received a phone call outlining the support available but chose to decline ongoing support </w:t>
                            </w:r>
                          </w:p>
                          <w:p w:rsidR="002E7635" w:rsidRPr="00686207" w:rsidRDefault="002E7635" w:rsidP="00686207">
                            <w:pPr>
                              <w:pStyle w:val="ListParagraph"/>
                              <w:numPr>
                                <w:ilvl w:val="0"/>
                                <w:numId w:val="4"/>
                              </w:numPr>
                              <w:rPr>
                                <w:sz w:val="18"/>
                                <w:szCs w:val="20"/>
                              </w:rPr>
                            </w:pPr>
                            <w:r w:rsidRPr="00BB5E91">
                              <w:rPr>
                                <w:b/>
                                <w:sz w:val="20"/>
                                <w:szCs w:val="20"/>
                              </w:rPr>
                              <w:t>414</w:t>
                            </w:r>
                            <w:r>
                              <w:rPr>
                                <w:sz w:val="20"/>
                                <w:szCs w:val="20"/>
                              </w:rPr>
                              <w:t xml:space="preserve"> victims did not respond to telephone contact but were sent support information by post</w:t>
                            </w:r>
                          </w:p>
                          <w:p w:rsidR="002E7635" w:rsidRPr="00686207" w:rsidRDefault="002E7635" w:rsidP="00686207">
                            <w:pPr>
                              <w:pStyle w:val="ListParagraph"/>
                              <w:numPr>
                                <w:ilvl w:val="0"/>
                                <w:numId w:val="4"/>
                              </w:numPr>
                              <w:rPr>
                                <w:sz w:val="18"/>
                                <w:szCs w:val="20"/>
                              </w:rPr>
                            </w:pPr>
                            <w:r w:rsidRPr="00BB5E91">
                              <w:rPr>
                                <w:b/>
                                <w:sz w:val="20"/>
                                <w:szCs w:val="20"/>
                              </w:rPr>
                              <w:t>28</w:t>
                            </w:r>
                            <w:r>
                              <w:rPr>
                                <w:sz w:val="20"/>
                                <w:szCs w:val="20"/>
                              </w:rPr>
                              <w:t xml:space="preserve"> victims were given details of their local victim support service as they did not live in Leicester, Leicestershire or Rutland</w:t>
                            </w: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2E8A6" id="Text Box 81" o:spid="_x0000_s1043" style="position:absolute;margin-left:21.7pt;margin-top:411.25pt;width:304.75pt;height:16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oDjAIAADcFAAAOAAAAZHJzL2Uyb0RvYy54bWysVMlu2zAQvRfoPxC8N5Jdp06NyIGbwEWB&#10;IAmaFDnTFGUR4FaStuR+fR8pO3GWU1EfaM7CWd680flFrxXZCh+kNRUdnZSUCMNtLc26or8elp/O&#10;KAmRmZopa0RFdyLQi/nHD+edm4mxba2qhScIYsKscxVtY3Szogi8FZqFE+uEgbGxXrMI0a+L2rMO&#10;0bUqxmX5peisr523XIQA7dVgpPMcv2kEj7dNE0QkqqKoLebT53OVzmJ+zmZrz1wr+b4M9g9VaCYN&#10;kj6FumKRkY2Xb0Jpyb0Ntokn3OrCNo3kIveAbkblq27uW+ZE7gXgBPcEU/h/YfnN9s4TWVf0bESJ&#10;YRozehB9JN9sT6ACPp0LM7jdOzjGHnrM+aAPUKa2+8br9I+GCOxAeveEborGofx8Ni3Hp8jCYRuX&#10;k9EEAuIXz8+dD/G7sJqkS0W93Zj6J2aYoWXb6xAH/4NfShmskvVSKpWFXbhUnmwZxg2W1LajRLEQ&#10;oazoMv/2KV88U4Z06Go8LVE5Z+Bho1jEVTsgE8yaEqbWIDiPPtfy4nV4kzQheJS4zL/3EqdGrlho&#10;h4pz1OTGZlpG7IWSGoM5fq1MsorM7D0caT7DHNIt9qs+z3M0TZGSamXrHWbn7cD+4PhSIu81cLlj&#10;HnRH01jheIujURZI2P2Nktb6P+/pkz9YCCslHdYHKP3eMC/Q9Q8Dfn4dTSZp37IwOZ2OIfhjy+rY&#10;Yjb60mJkIAeqy9fkH9Xh2nirH7Hpi5QVJmY4clcUKA/XyzgsNb4UXCwW2Qkb5li8NveOp9AJuIT3&#10;Q//IvNtTLGJSN/awaGz2imSDb3pp7GITbSMzA59RBX2TgO3MRN5/SdL6H8vZ6/l7N/8LAAD//wMA&#10;UEsDBBQABgAIAAAAIQCx+2Qi4QAAAAsBAAAPAAAAZHJzL2Rvd25yZXYueG1sTI9BS8NAEIXvgv9h&#10;GcGb3TRNQxuzKaIIgoIai16n2TUJZmeX7KaN/97xpMfhfbz3Tbmb7SCOZgy9IwXLRQLCUON0T62C&#10;/dv91QZEiEgaB0dGwbcJsKvOz0ostDvRqznWsRVcQqFABV2MvpAyNJ2xGBbOG+Ls040WI59jK/WI&#10;Jy63g0yTJJcWe+KFDr257UzzVU9WwYft3/308rx/nLd5vXrSePfgUanLi/nmGkQ0c/yD4Vef1aFi&#10;p4ObSAcxKMhWGZMKNmm6BsFAvk63IA5MLrMsAVmV8v8P1Q8AAAD//wMAUEsBAi0AFAAGAAgAAAAh&#10;ALaDOJL+AAAA4QEAABMAAAAAAAAAAAAAAAAAAAAAAFtDb250ZW50X1R5cGVzXS54bWxQSwECLQAU&#10;AAYACAAAACEAOP0h/9YAAACUAQAACwAAAAAAAAAAAAAAAAAvAQAAX3JlbHMvLnJlbHNQSwECLQAU&#10;AAYACAAAACEAsJNaA4wCAAA3BQAADgAAAAAAAAAAAAAAAAAuAgAAZHJzL2Uyb0RvYy54bWxQSwEC&#10;LQAUAAYACAAAACEAsftkIuEAAAALAQAADwAAAAAAAAAAAAAAAADmBAAAZHJzL2Rvd25yZXYueG1s&#10;UEsFBgAAAAAEAAQA8wAAAPQFAAAAAA==&#10;" fillcolor="window" strokecolor="windowText" strokeweight="1pt">
                <v:stroke joinstyle="miter"/>
                <v:textbox>
                  <w:txbxContent>
                    <w:p w:rsidR="002E7635" w:rsidRDefault="002E7635" w:rsidP="00C673FE">
                      <w:pPr>
                        <w:jc w:val="center"/>
                        <w:rPr>
                          <w:sz w:val="20"/>
                          <w:szCs w:val="20"/>
                        </w:rPr>
                      </w:pPr>
                      <w:r>
                        <w:rPr>
                          <w:sz w:val="28"/>
                          <w:szCs w:val="20"/>
                        </w:rPr>
                        <w:t>980</w:t>
                      </w:r>
                      <w:r w:rsidRPr="009D064F">
                        <w:rPr>
                          <w:sz w:val="28"/>
                          <w:szCs w:val="20"/>
                        </w:rPr>
                        <w:t xml:space="preserve"> </w:t>
                      </w:r>
                      <w:r>
                        <w:rPr>
                          <w:sz w:val="20"/>
                          <w:szCs w:val="20"/>
                        </w:rPr>
                        <w:t>(67</w:t>
                      </w:r>
                      <w:r w:rsidRPr="009D064F">
                        <w:rPr>
                          <w:sz w:val="20"/>
                          <w:szCs w:val="20"/>
                        </w:rPr>
                        <w:t xml:space="preserve">%) </w:t>
                      </w:r>
                      <w:r>
                        <w:rPr>
                          <w:sz w:val="20"/>
                          <w:szCs w:val="20"/>
                        </w:rPr>
                        <w:t>victims received a basic support service:</w:t>
                      </w:r>
                    </w:p>
                    <w:p w:rsidR="002E7635" w:rsidRPr="00686207" w:rsidRDefault="002E7635" w:rsidP="00686207">
                      <w:pPr>
                        <w:pStyle w:val="ListParagraph"/>
                        <w:numPr>
                          <w:ilvl w:val="0"/>
                          <w:numId w:val="4"/>
                        </w:numPr>
                        <w:rPr>
                          <w:sz w:val="18"/>
                          <w:szCs w:val="20"/>
                        </w:rPr>
                      </w:pPr>
                      <w:r w:rsidRPr="00BB5E91">
                        <w:rPr>
                          <w:b/>
                          <w:sz w:val="20"/>
                          <w:szCs w:val="20"/>
                        </w:rPr>
                        <w:t xml:space="preserve">538 </w:t>
                      </w:r>
                      <w:r w:rsidRPr="00686207">
                        <w:rPr>
                          <w:sz w:val="20"/>
                          <w:szCs w:val="20"/>
                        </w:rPr>
                        <w:t xml:space="preserve">victims received a phone call outlining the support available but chose to decline ongoing support </w:t>
                      </w:r>
                    </w:p>
                    <w:p w:rsidR="002E7635" w:rsidRPr="00686207" w:rsidRDefault="002E7635" w:rsidP="00686207">
                      <w:pPr>
                        <w:pStyle w:val="ListParagraph"/>
                        <w:numPr>
                          <w:ilvl w:val="0"/>
                          <w:numId w:val="4"/>
                        </w:numPr>
                        <w:rPr>
                          <w:sz w:val="18"/>
                          <w:szCs w:val="20"/>
                        </w:rPr>
                      </w:pPr>
                      <w:r w:rsidRPr="00BB5E91">
                        <w:rPr>
                          <w:b/>
                          <w:sz w:val="20"/>
                          <w:szCs w:val="20"/>
                        </w:rPr>
                        <w:t>414</w:t>
                      </w:r>
                      <w:r>
                        <w:rPr>
                          <w:sz w:val="20"/>
                          <w:szCs w:val="20"/>
                        </w:rPr>
                        <w:t xml:space="preserve"> victims did not respond to telephone contact but were sent support information by post</w:t>
                      </w:r>
                    </w:p>
                    <w:p w:rsidR="002E7635" w:rsidRPr="00686207" w:rsidRDefault="002E7635" w:rsidP="00686207">
                      <w:pPr>
                        <w:pStyle w:val="ListParagraph"/>
                        <w:numPr>
                          <w:ilvl w:val="0"/>
                          <w:numId w:val="4"/>
                        </w:numPr>
                        <w:rPr>
                          <w:sz w:val="18"/>
                          <w:szCs w:val="20"/>
                        </w:rPr>
                      </w:pPr>
                      <w:r w:rsidRPr="00BB5E91">
                        <w:rPr>
                          <w:b/>
                          <w:sz w:val="20"/>
                          <w:szCs w:val="20"/>
                        </w:rPr>
                        <w:t>28</w:t>
                      </w:r>
                      <w:r>
                        <w:rPr>
                          <w:sz w:val="20"/>
                          <w:szCs w:val="20"/>
                        </w:rPr>
                        <w:t xml:space="preserve"> victims were given details of their local victim support service as they did not live in Leicester, Leicestershire or Rutland</w:t>
                      </w:r>
                      <w:r>
                        <w:rPr>
                          <w:sz w:val="20"/>
                          <w:szCs w:val="20"/>
                        </w:rPr>
                        <w:br/>
                      </w:r>
                    </w:p>
                  </w:txbxContent>
                </v:textbox>
              </v:roundrect>
            </w:pict>
          </mc:Fallback>
        </mc:AlternateContent>
      </w:r>
      <w:r w:rsidR="005B3F2E">
        <w:rPr>
          <w:noProof/>
          <w:lang w:eastAsia="en-GB"/>
        </w:rPr>
        <mc:AlternateContent>
          <mc:Choice Requires="wps">
            <w:drawing>
              <wp:anchor distT="0" distB="0" distL="114300" distR="114300" simplePos="0" relativeHeight="251730944" behindDoc="0" locked="0" layoutInCell="1" allowOverlap="1" wp14:anchorId="615E88D5" wp14:editId="02B43B15">
                <wp:simplePos x="0" y="0"/>
                <wp:positionH relativeFrom="column">
                  <wp:posOffset>1659004</wp:posOffset>
                </wp:positionH>
                <wp:positionV relativeFrom="paragraph">
                  <wp:posOffset>1795913</wp:posOffset>
                </wp:positionV>
                <wp:extent cx="2512612" cy="2264735"/>
                <wp:effectExtent l="0" t="0" r="2540" b="2540"/>
                <wp:wrapNone/>
                <wp:docPr id="86" name="Text Box 86"/>
                <wp:cNvGraphicFramePr/>
                <a:graphic xmlns:a="http://schemas.openxmlformats.org/drawingml/2006/main">
                  <a:graphicData uri="http://schemas.microsoft.com/office/word/2010/wordprocessingShape">
                    <wps:wsp>
                      <wps:cNvSpPr txBox="1"/>
                      <wps:spPr>
                        <a:xfrm>
                          <a:off x="0" y="0"/>
                          <a:ext cx="2512612" cy="2264735"/>
                        </a:xfrm>
                        <a:prstGeom prst="rect">
                          <a:avLst/>
                        </a:prstGeom>
                        <a:solidFill>
                          <a:sysClr val="window" lastClr="FFFFFF"/>
                        </a:solidFill>
                        <a:ln w="6350">
                          <a:noFill/>
                        </a:ln>
                        <a:effectLst/>
                      </wps:spPr>
                      <wps:txbx>
                        <w:txbxContent>
                          <w:p w:rsidR="002E7635" w:rsidRPr="00A22E76" w:rsidRDefault="002E7635" w:rsidP="00A9457B">
                            <w:pPr>
                              <w:jc w:val="center"/>
                              <w:rPr>
                                <w:b/>
                                <w:sz w:val="14"/>
                              </w:rPr>
                            </w:pPr>
                            <w:r w:rsidRPr="00A22E76">
                              <w:rPr>
                                <w:b/>
                                <w:sz w:val="14"/>
                              </w:rPr>
                              <w:t xml:space="preserve"> </w:t>
                            </w:r>
                          </w:p>
                          <w:p w:rsidR="002E7635" w:rsidRPr="00A22E76" w:rsidRDefault="002E7635" w:rsidP="00A9457B">
                            <w:pPr>
                              <w:jc w:val="center"/>
                              <w:rPr>
                                <w:b/>
                                <w:sz w:val="28"/>
                              </w:rPr>
                            </w:pPr>
                            <w:r>
                              <w:rPr>
                                <w:b/>
                                <w:sz w:val="104"/>
                                <w:szCs w:val="104"/>
                              </w:rPr>
                              <w:t>1,459</w:t>
                            </w:r>
                            <w:r w:rsidRPr="00A22E76">
                              <w:rPr>
                                <w:b/>
                                <w:sz w:val="96"/>
                              </w:rPr>
                              <w:t xml:space="preserve"> </w:t>
                            </w:r>
                            <w:r>
                              <w:rPr>
                                <w:b/>
                                <w:sz w:val="32"/>
                              </w:rPr>
                              <w:t xml:space="preserve">cases came through to </w:t>
                            </w:r>
                            <w:r w:rsidRPr="00A22E76">
                              <w:rPr>
                                <w:b/>
                                <w:sz w:val="32"/>
                              </w:rPr>
                              <w:t>Victim First</w:t>
                            </w:r>
                            <w:r>
                              <w:rPr>
                                <w:b/>
                                <w:sz w:val="32"/>
                              </w:rPr>
                              <w:t xml:space="preserve"> from April 2016 and June</w:t>
                            </w:r>
                            <w:r w:rsidRPr="00A22E76">
                              <w:rPr>
                                <w:b/>
                                <w:sz w:val="32"/>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E88D5" id="Text Box 86" o:spid="_x0000_s1044" type="#_x0000_t202" style="position:absolute;margin-left:130.65pt;margin-top:141.4pt;width:197.85pt;height:178.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QSVwIAAKMEAAAOAAAAZHJzL2Uyb0RvYy54bWysVN9v2jAQfp+0/8Hy+xqSAu0QoWKtmCZV&#10;baV26rNxHIjk+DzbkLC/fp8daLtuT9N4MPfLd77vvsv8qm812yvnGzIlz89GnCkjqWrMpuTfn1af&#10;LjnzQZhKaDKq5Afl+dXi44d5Z2eqoC3pSjmGJMbPOlvybQh2lmVeblUr/BlZZeCsybUiQHWbrHKi&#10;Q/ZWZ8VoNM06cpV1JJX3sN4MTr5I+etayXBf114FpkuOt4V0unSu45kt5mK2ccJuG3l8hviHV7Si&#10;MSj6kupGBMF2rvkjVdtIR57qcCapzaiuG6lSD+gmH73r5nErrEq9ABxvX2Dy/y+tvNs/ONZUJb+c&#10;cmZEixk9qT6wL9QzmIBPZ/0MYY8WgaGHHXM+2T2Mse2+dm38R0MMfiB9eEE3ZpMwFpO8mOYFZxK+&#10;opiOL84nMU/2et06H74qalkUSu4wvoSq2N/6MISeQmI1T7qpVo3WSTn4a+3YXmDSIEhFHWda+ABj&#10;yVfpd6z22zVtWFfy6flklCoZivmGUtrEvCqx6Fg/YjH0HKXQr/uEXX55AmRN1QE4ORqY5q1cNejl&#10;Fg95EA7UAjRYl3CPo9aE0nSUONuS+/k3e4zHxOHlrANVS+5/7IRT6O+bARc+5+Nx5HZSxpOLAop7&#10;61m/9Zhde03AKMdiWpnEGB/0Sawdtc/YqmWsCpcwErVLHk7idRgWCFsp1XKZgsBmK8KtebQypo7A&#10;xUk99c/C2eM4A5hwRydSi9m7qQ6x8aah5S5Q3aSRR6AHVEGVqGATEmmOWxtX7a2eol6/LYtfAAAA&#10;//8DAFBLAwQUAAYACAAAACEAtE5g5uIAAAALAQAADwAAAGRycy9kb3ducmV2LnhtbEyPQUvDQBCF&#10;74L/YRnBm900pbHGbIqIogVDNQpet8mYRLOzYXfbxP56x5Pe3mM+3ryXrSfTiwM631lSMJ9FIJAq&#10;W3fUKHh7vb9YgfBBU617S6jgGz2s89OTTKe1HekFD2VoBIeQT7WCNoQhldJXLRrtZ3ZA4tuHdUYH&#10;tq6RtdMjh5texlGUSKM74g+tHvC2xeqr3BsF72P54Labzefz8Fgct8eyeMK7Qqnzs+nmGkTAKfzB&#10;8Fufq0POnXZ2T7UXvYI4mS8YZbGKeQMTyfKS1+1YLK6WIPNM/t+Q/wAAAP//AwBQSwECLQAUAAYA&#10;CAAAACEAtoM4kv4AAADhAQAAEwAAAAAAAAAAAAAAAAAAAAAAW0NvbnRlbnRfVHlwZXNdLnhtbFBL&#10;AQItABQABgAIAAAAIQA4/SH/1gAAAJQBAAALAAAAAAAAAAAAAAAAAC8BAABfcmVscy8ucmVsc1BL&#10;AQItABQABgAIAAAAIQCWSwQSVwIAAKMEAAAOAAAAAAAAAAAAAAAAAC4CAABkcnMvZTJvRG9jLnht&#10;bFBLAQItABQABgAIAAAAIQC0TmDm4gAAAAsBAAAPAAAAAAAAAAAAAAAAALEEAABkcnMvZG93bnJl&#10;di54bWxQSwUGAAAAAAQABADzAAAAwAUAAAAA&#10;" fillcolor="window" stroked="f" strokeweight=".5pt">
                <v:textbox>
                  <w:txbxContent>
                    <w:p w:rsidR="002E7635" w:rsidRPr="00A22E76" w:rsidRDefault="002E7635" w:rsidP="00A9457B">
                      <w:pPr>
                        <w:jc w:val="center"/>
                        <w:rPr>
                          <w:b/>
                          <w:sz w:val="14"/>
                        </w:rPr>
                      </w:pPr>
                      <w:r w:rsidRPr="00A22E76">
                        <w:rPr>
                          <w:b/>
                          <w:sz w:val="14"/>
                        </w:rPr>
                        <w:t xml:space="preserve"> </w:t>
                      </w:r>
                    </w:p>
                    <w:p w:rsidR="002E7635" w:rsidRPr="00A22E76" w:rsidRDefault="002E7635" w:rsidP="00A9457B">
                      <w:pPr>
                        <w:jc w:val="center"/>
                        <w:rPr>
                          <w:b/>
                          <w:sz w:val="28"/>
                        </w:rPr>
                      </w:pPr>
                      <w:r>
                        <w:rPr>
                          <w:b/>
                          <w:sz w:val="104"/>
                          <w:szCs w:val="104"/>
                        </w:rPr>
                        <w:t>1,459</w:t>
                      </w:r>
                      <w:r w:rsidRPr="00A22E76">
                        <w:rPr>
                          <w:b/>
                          <w:sz w:val="96"/>
                        </w:rPr>
                        <w:t xml:space="preserve"> </w:t>
                      </w:r>
                      <w:r>
                        <w:rPr>
                          <w:b/>
                          <w:sz w:val="32"/>
                        </w:rPr>
                        <w:t xml:space="preserve">cases came through to </w:t>
                      </w:r>
                      <w:r w:rsidRPr="00A22E76">
                        <w:rPr>
                          <w:b/>
                          <w:sz w:val="32"/>
                        </w:rPr>
                        <w:t>Victim First</w:t>
                      </w:r>
                      <w:r>
                        <w:rPr>
                          <w:b/>
                          <w:sz w:val="32"/>
                        </w:rPr>
                        <w:t xml:space="preserve"> from April 2016 and June</w:t>
                      </w:r>
                      <w:r w:rsidRPr="00A22E76">
                        <w:rPr>
                          <w:b/>
                          <w:sz w:val="32"/>
                        </w:rPr>
                        <w:t xml:space="preserve"> 2016</w:t>
                      </w:r>
                    </w:p>
                  </w:txbxContent>
                </v:textbox>
              </v:shape>
            </w:pict>
          </mc:Fallback>
        </mc:AlternateContent>
      </w:r>
    </w:p>
    <w:p w:rsidR="00C673FE" w:rsidRPr="00C673FE" w:rsidRDefault="00C673FE" w:rsidP="00C673FE"/>
    <w:p w:rsidR="00C673FE" w:rsidRPr="00C673FE" w:rsidRDefault="00C673FE" w:rsidP="00C673FE"/>
    <w:p w:rsidR="00C673FE" w:rsidRPr="00C673FE" w:rsidRDefault="00C673FE" w:rsidP="00C673FE"/>
    <w:p w:rsidR="00C673FE" w:rsidRPr="00C673FE" w:rsidRDefault="00C673FE" w:rsidP="00C673FE"/>
    <w:p w:rsidR="00C673FE" w:rsidRPr="00C673FE" w:rsidRDefault="00C673FE" w:rsidP="00C673FE"/>
    <w:p w:rsidR="00C673FE" w:rsidRPr="00C673FE" w:rsidRDefault="00C673FE" w:rsidP="00C673FE">
      <w:r>
        <w:rPr>
          <w:noProof/>
          <w:lang w:eastAsia="en-GB"/>
        </w:rPr>
        <w:drawing>
          <wp:anchor distT="0" distB="0" distL="114300" distR="114300" simplePos="0" relativeHeight="251716608" behindDoc="1" locked="0" layoutInCell="1" allowOverlap="1" wp14:anchorId="6C5879FB" wp14:editId="194C8188">
            <wp:simplePos x="0" y="0"/>
            <wp:positionH relativeFrom="margin">
              <wp:posOffset>0</wp:posOffset>
            </wp:positionH>
            <wp:positionV relativeFrom="margin">
              <wp:align>center</wp:align>
            </wp:positionV>
            <wp:extent cx="5899785" cy="5613400"/>
            <wp:effectExtent l="0" t="0" r="5715" b="6350"/>
            <wp:wrapSquare wrapText="bothSides"/>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9457B" w:rsidRDefault="00A9457B" w:rsidP="00A9457B">
      <w:pPr>
        <w:pStyle w:val="Heading1"/>
        <w:jc w:val="center"/>
        <w:rPr>
          <w:sz w:val="32"/>
        </w:rPr>
      </w:pPr>
      <w:r>
        <w:rPr>
          <w:sz w:val="32"/>
        </w:rPr>
        <w:lastRenderedPageBreak/>
        <w:t>Chart 5</w:t>
      </w:r>
      <w:r w:rsidRPr="0047151A">
        <w:rPr>
          <w:sz w:val="32"/>
        </w:rPr>
        <w:t>: Vict</w:t>
      </w:r>
      <w:r>
        <w:rPr>
          <w:sz w:val="32"/>
        </w:rPr>
        <w:t xml:space="preserve">im First Performance Data </w:t>
      </w:r>
      <w:r w:rsidR="002E7635">
        <w:rPr>
          <w:sz w:val="32"/>
        </w:rPr>
        <w:t xml:space="preserve">                      Quarter 4 (01/07</w:t>
      </w:r>
      <w:r>
        <w:rPr>
          <w:sz w:val="32"/>
        </w:rPr>
        <w:t>/2016</w:t>
      </w:r>
      <w:r w:rsidRPr="0047151A">
        <w:rPr>
          <w:sz w:val="32"/>
        </w:rPr>
        <w:t xml:space="preserve"> – </w:t>
      </w:r>
      <w:r w:rsidR="002E7635">
        <w:rPr>
          <w:sz w:val="32"/>
        </w:rPr>
        <w:t>30/09</w:t>
      </w:r>
      <w:r>
        <w:rPr>
          <w:sz w:val="32"/>
        </w:rPr>
        <w:t>/2016</w:t>
      </w:r>
      <w:r w:rsidRPr="0047151A">
        <w:rPr>
          <w:sz w:val="32"/>
        </w:rPr>
        <w:t>)</w:t>
      </w:r>
    </w:p>
    <w:p w:rsidR="00C673FE" w:rsidRPr="00C673FE" w:rsidRDefault="00C673FE" w:rsidP="00C673FE"/>
    <w:p w:rsidR="00C673FE" w:rsidRPr="00C673FE" w:rsidRDefault="00A9457B" w:rsidP="00C673FE">
      <w:r>
        <w:rPr>
          <w:noProof/>
          <w:lang w:eastAsia="en-GB"/>
        </w:rPr>
        <mc:AlternateContent>
          <mc:Choice Requires="wps">
            <w:drawing>
              <wp:anchor distT="0" distB="0" distL="114300" distR="114300" simplePos="0" relativeHeight="251743232" behindDoc="0" locked="0" layoutInCell="1" allowOverlap="1" wp14:anchorId="351ED677" wp14:editId="7B167562">
                <wp:simplePos x="0" y="0"/>
                <wp:positionH relativeFrom="column">
                  <wp:posOffset>701675</wp:posOffset>
                </wp:positionH>
                <wp:positionV relativeFrom="paragraph">
                  <wp:posOffset>95118</wp:posOffset>
                </wp:positionV>
                <wp:extent cx="2105246" cy="1116419"/>
                <wp:effectExtent l="0" t="0" r="28575" b="26670"/>
                <wp:wrapNone/>
                <wp:docPr id="92" name="Text Box 92"/>
                <wp:cNvGraphicFramePr/>
                <a:graphic xmlns:a="http://schemas.openxmlformats.org/drawingml/2006/main">
                  <a:graphicData uri="http://schemas.microsoft.com/office/word/2010/wordprocessingShape">
                    <wps:wsp>
                      <wps:cNvSpPr txBox="1"/>
                      <wps:spPr>
                        <a:xfrm>
                          <a:off x="0" y="0"/>
                          <a:ext cx="2105246" cy="111641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A9457B">
                            <w:pPr>
                              <w:jc w:val="center"/>
                              <w:rPr>
                                <w:sz w:val="18"/>
                                <w:szCs w:val="20"/>
                              </w:rPr>
                            </w:pPr>
                            <w:r>
                              <w:rPr>
                                <w:sz w:val="28"/>
                                <w:szCs w:val="20"/>
                              </w:rPr>
                              <w:t>234</w:t>
                            </w:r>
                            <w:r w:rsidRPr="009D064F">
                              <w:rPr>
                                <w:sz w:val="28"/>
                                <w:szCs w:val="20"/>
                              </w:rPr>
                              <w:t xml:space="preserve"> </w:t>
                            </w:r>
                            <w:r>
                              <w:rPr>
                                <w:sz w:val="20"/>
                                <w:szCs w:val="20"/>
                              </w:rPr>
                              <w:t>(8%</w:t>
                            </w:r>
                            <w:r w:rsidRPr="009D064F">
                              <w:rPr>
                                <w:sz w:val="20"/>
                                <w:szCs w:val="20"/>
                              </w:rPr>
                              <w:t>) v</w:t>
                            </w:r>
                            <w:r>
                              <w:rPr>
                                <w:sz w:val="20"/>
                                <w:szCs w:val="20"/>
                              </w:rPr>
                              <w:t xml:space="preserve">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ED677" id="Text Box 92" o:spid="_x0000_s1045" style="position:absolute;margin-left:55.25pt;margin-top:7.5pt;width:165.75pt;height:8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QXjAIAADcFAAAOAAAAZHJzL2Uyb0RvYy54bWysVMlu2zAQvRfoPxC8N1rgbEbkwE3gokCQ&#10;BEmKnGmKsgRwK0lbcr++j5SdOMupqA7UbJzlzQwvLgclyUY43xld0eIop0RobupOryr662nx7YwS&#10;H5iumTRaVHQrPL2cff1y0dupKE1rZC0cgRPtp72taBuCnWaZ561QzB8ZKzSUjXGKBbBuldWO9fCu&#10;ZFbm+UnWG1dbZ7jwHtLrUUlnyX/TCB7umsaLQGRFkVtIp0vnMp7Z7IJNV47ZtuO7NNg/ZKFYpxH0&#10;xdU1C4ysXffBleq4M9404YgblZmm6bhINaCaIn9XzWPLrEi1ABxvX2Dy/88tv93cO9LVFT0vKdFM&#10;oUdPYgjkuxkIRMCnt34Ks0cLwzBAjj7v5R7CWPbQOBX/KIhAD6S3L+hGbxzCssiPy8kJJRy6oihO&#10;JsV59JO9XrfOhx/CKBKJijqz1vUDepigZZsbH0b7vV0M6Y3s6kUnZWK2/ko6smFoN6akNj0lkvkA&#10;YUUX6duFfHNNatIjp/I0R+acYQ4byQJIZYGM1ytKmFxhwHlwKZc3t/2HoBHBg8B5+j4LHAu5Zr4d&#10;M05eoxmbqi5gL2SnKnp2eFvqqBVpsndwxP6MfYhUGJZD6ucIbhQtTb1F75wZp99bvugQ9wa43DOH&#10;cUfRWOFwh6ORBkiYHUVJa9yfz+TRHlMILSU91gco/V4zJ1D1T435PC8mk7hviZkcn5Zg3KFmeajR&#10;a3Vl0LICj4XliYz2Qe7Jxhn1jE2fx6hQMc0Ru6JAeSSvwrjUeCm4mM+TETbMsnCjHy2PriNwEe+n&#10;4Zk5uxuxgE7dmv2isem7IRtt401t5utgmi5N4CuqGN/IYDvTIO9ekrj+h3yyen3vZn8BAAD//wMA&#10;UEsDBBQABgAIAAAAIQCZAq5K3gAAAAoBAAAPAAAAZHJzL2Rvd25yZXYueG1sTE/RSsNAEHwX/Idj&#10;Bd/sXWtb2phLEUUQFKqxtK/b3JkEc3tH7tLGv3d90reZnWF2Jt+MrhMn28fWk4bpRIGwVHnTUq1h&#10;9/F0swIRE5LBzpPV8G0jbIrLixwz48/0bk9lqgWHUMxQQ5NSyKSMVWMdxokPllj79L3DxLSvpenx&#10;zOGukzOlltJhS/yhwWAfGlt9lYPTcHDtPgxv293LuF6Wt68GH58Dan19Nd7fgUh2TH9m+K3P1aHg&#10;Tkc/kImiYz5VC7YyWPAmNsznMwZHPqzVCmSRy/8Tih8AAAD//wMAUEsBAi0AFAAGAAgAAAAhALaD&#10;OJL+AAAA4QEAABMAAAAAAAAAAAAAAAAAAAAAAFtDb250ZW50X1R5cGVzXS54bWxQSwECLQAUAAYA&#10;CAAAACEAOP0h/9YAAACUAQAACwAAAAAAAAAAAAAAAAAvAQAAX3JlbHMvLnJlbHNQSwECLQAUAAYA&#10;CAAAACEAYgjkF4wCAAA3BQAADgAAAAAAAAAAAAAAAAAuAgAAZHJzL2Uyb0RvYy54bWxQSwECLQAU&#10;AAYACAAAACEAmQKuSt4AAAAKAQAADwAAAAAAAAAAAAAAAADmBAAAZHJzL2Rvd25yZXYueG1sUEsF&#10;BgAAAAAEAAQA8wAAAPEFAAAAAA==&#10;" fillcolor="window" strokecolor="windowText" strokeweight="1pt">
                <v:stroke joinstyle="miter"/>
                <v:textbox>
                  <w:txbxContent>
                    <w:p w:rsidR="002E7635" w:rsidRPr="009D064F" w:rsidRDefault="002E7635" w:rsidP="00A9457B">
                      <w:pPr>
                        <w:jc w:val="center"/>
                        <w:rPr>
                          <w:sz w:val="18"/>
                          <w:szCs w:val="20"/>
                        </w:rPr>
                      </w:pPr>
                      <w:r>
                        <w:rPr>
                          <w:sz w:val="28"/>
                          <w:szCs w:val="20"/>
                        </w:rPr>
                        <w:t>234</w:t>
                      </w:r>
                      <w:r w:rsidRPr="009D064F">
                        <w:rPr>
                          <w:sz w:val="28"/>
                          <w:szCs w:val="20"/>
                        </w:rPr>
                        <w:t xml:space="preserve"> </w:t>
                      </w:r>
                      <w:r>
                        <w:rPr>
                          <w:sz w:val="20"/>
                          <w:szCs w:val="20"/>
                        </w:rPr>
                        <w:t>(8%</w:t>
                      </w:r>
                      <w:r w:rsidRPr="009D064F">
                        <w:rPr>
                          <w:sz w:val="20"/>
                          <w:szCs w:val="20"/>
                        </w:rPr>
                        <w:t>) v</w:t>
                      </w:r>
                      <w:r>
                        <w:rPr>
                          <w:sz w:val="20"/>
                          <w:szCs w:val="20"/>
                        </w:rPr>
                        <w:t xml:space="preserve">ictims did not respond to phone contact and it was unsafe to leave a message or send information. This was fed back to the referrer.  </w:t>
                      </w:r>
                    </w:p>
                  </w:txbxContent>
                </v:textbox>
              </v:roundrect>
            </w:pict>
          </mc:Fallback>
        </mc:AlternateContent>
      </w:r>
    </w:p>
    <w:p w:rsidR="00C673FE" w:rsidRPr="00C673FE" w:rsidRDefault="00A9457B" w:rsidP="00C673FE">
      <w:r>
        <w:rPr>
          <w:noProof/>
          <w:lang w:eastAsia="en-GB"/>
        </w:rPr>
        <w:drawing>
          <wp:anchor distT="0" distB="0" distL="114300" distR="114300" simplePos="0" relativeHeight="251732992" behindDoc="1" locked="0" layoutInCell="1" allowOverlap="1" wp14:anchorId="6F682860" wp14:editId="09E1D73A">
            <wp:simplePos x="0" y="0"/>
            <wp:positionH relativeFrom="margin">
              <wp:posOffset>0</wp:posOffset>
            </wp:positionH>
            <wp:positionV relativeFrom="margin">
              <wp:align>center</wp:align>
            </wp:positionV>
            <wp:extent cx="5899785" cy="5613400"/>
            <wp:effectExtent l="0" t="0" r="5715" b="6350"/>
            <wp:wrapSquare wrapText="bothSides"/>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673FE" w:rsidRPr="00C673FE" w:rsidRDefault="00BB5E91" w:rsidP="00C673FE">
      <w:r>
        <w:rPr>
          <w:noProof/>
          <w:lang w:eastAsia="en-GB"/>
        </w:rPr>
        <mc:AlternateContent>
          <mc:Choice Requires="wps">
            <w:drawing>
              <wp:anchor distT="0" distB="0" distL="114300" distR="114300" simplePos="0" relativeHeight="251739136" behindDoc="0" locked="0" layoutInCell="1" allowOverlap="1" wp14:anchorId="795C1BF3" wp14:editId="5DA93608">
                <wp:simplePos x="0" y="0"/>
                <wp:positionH relativeFrom="column">
                  <wp:posOffset>254561</wp:posOffset>
                </wp:positionH>
                <wp:positionV relativeFrom="paragraph">
                  <wp:posOffset>5201285</wp:posOffset>
                </wp:positionV>
                <wp:extent cx="3636335" cy="1680107"/>
                <wp:effectExtent l="0" t="0" r="21590" b="15875"/>
                <wp:wrapNone/>
                <wp:docPr id="90" name="Text Box 90"/>
                <wp:cNvGraphicFramePr/>
                <a:graphic xmlns:a="http://schemas.openxmlformats.org/drawingml/2006/main">
                  <a:graphicData uri="http://schemas.microsoft.com/office/word/2010/wordprocessingShape">
                    <wps:wsp>
                      <wps:cNvSpPr txBox="1"/>
                      <wps:spPr>
                        <a:xfrm>
                          <a:off x="0" y="0"/>
                          <a:ext cx="3636335" cy="168010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Default="002E7635" w:rsidP="00A9457B">
                            <w:pPr>
                              <w:jc w:val="center"/>
                              <w:rPr>
                                <w:sz w:val="20"/>
                                <w:szCs w:val="20"/>
                              </w:rPr>
                            </w:pPr>
                            <w:r>
                              <w:rPr>
                                <w:sz w:val="28"/>
                                <w:szCs w:val="20"/>
                              </w:rPr>
                              <w:t>1,640</w:t>
                            </w:r>
                            <w:r w:rsidRPr="009D064F">
                              <w:rPr>
                                <w:sz w:val="28"/>
                                <w:szCs w:val="20"/>
                              </w:rPr>
                              <w:t xml:space="preserve"> </w:t>
                            </w:r>
                            <w:r>
                              <w:rPr>
                                <w:sz w:val="20"/>
                                <w:szCs w:val="20"/>
                              </w:rPr>
                              <w:t>(56</w:t>
                            </w:r>
                            <w:r w:rsidRPr="009D064F">
                              <w:rPr>
                                <w:sz w:val="20"/>
                                <w:szCs w:val="20"/>
                              </w:rPr>
                              <w:t xml:space="preserve">%) </w:t>
                            </w:r>
                            <w:r>
                              <w:rPr>
                                <w:sz w:val="20"/>
                                <w:szCs w:val="20"/>
                              </w:rPr>
                              <w:t>victims received a basic support service:</w:t>
                            </w:r>
                          </w:p>
                          <w:p w:rsidR="002E7635" w:rsidRDefault="002E7635" w:rsidP="00BB5E91">
                            <w:pPr>
                              <w:pStyle w:val="ListParagraph"/>
                              <w:numPr>
                                <w:ilvl w:val="0"/>
                                <w:numId w:val="5"/>
                              </w:numPr>
                              <w:rPr>
                                <w:sz w:val="18"/>
                                <w:szCs w:val="20"/>
                              </w:rPr>
                            </w:pPr>
                            <w:r w:rsidRPr="00B84A18">
                              <w:rPr>
                                <w:b/>
                                <w:sz w:val="18"/>
                                <w:szCs w:val="20"/>
                              </w:rPr>
                              <w:t>1,021</w:t>
                            </w:r>
                            <w:r>
                              <w:rPr>
                                <w:sz w:val="18"/>
                                <w:szCs w:val="20"/>
                              </w:rPr>
                              <w:t xml:space="preserve"> victims received a phone call outlining the support available but chose to decline ongoing support </w:t>
                            </w:r>
                          </w:p>
                          <w:p w:rsidR="002E7635" w:rsidRDefault="002E7635" w:rsidP="00BB5E91">
                            <w:pPr>
                              <w:pStyle w:val="ListParagraph"/>
                              <w:numPr>
                                <w:ilvl w:val="0"/>
                                <w:numId w:val="5"/>
                              </w:numPr>
                              <w:rPr>
                                <w:sz w:val="18"/>
                                <w:szCs w:val="20"/>
                              </w:rPr>
                            </w:pPr>
                            <w:r w:rsidRPr="00B84A18">
                              <w:rPr>
                                <w:b/>
                                <w:sz w:val="18"/>
                                <w:szCs w:val="20"/>
                              </w:rPr>
                              <w:t>549</w:t>
                            </w:r>
                            <w:r>
                              <w:rPr>
                                <w:sz w:val="18"/>
                                <w:szCs w:val="20"/>
                              </w:rPr>
                              <w:t xml:space="preserve"> victims did not respond to telephone contact but were sent support information by post</w:t>
                            </w:r>
                          </w:p>
                          <w:p w:rsidR="002E7635" w:rsidRPr="00BB5E91" w:rsidRDefault="002E7635" w:rsidP="00BB5E91">
                            <w:pPr>
                              <w:pStyle w:val="ListParagraph"/>
                              <w:numPr>
                                <w:ilvl w:val="0"/>
                                <w:numId w:val="5"/>
                              </w:numPr>
                              <w:rPr>
                                <w:sz w:val="18"/>
                                <w:szCs w:val="20"/>
                              </w:rPr>
                            </w:pPr>
                            <w:r w:rsidRPr="00B84A18">
                              <w:rPr>
                                <w:b/>
                                <w:sz w:val="18"/>
                                <w:szCs w:val="20"/>
                              </w:rPr>
                              <w:t>70</w:t>
                            </w:r>
                            <w:r>
                              <w:rPr>
                                <w:sz w:val="18"/>
                                <w:szCs w:val="20"/>
                              </w:rPr>
                              <w:t xml:space="preserve"> victims were given details of their local victim support service as they did not live in Leicester, Leicestershire or Rutland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C1BF3" id="Text Box 90" o:spid="_x0000_s1046" style="position:absolute;margin-left:20.05pt;margin-top:409.55pt;width:286.35pt;height:13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MOjAIAADcFAAAOAAAAZHJzL2Uyb0RvYy54bWysVMlu2zAQvRfoPxC8N7KdXYgcuAlcFAia&#10;oEmRM01RFgFuJWlL7tf3kbIdZzkVlQGanBnO8uYNr657rcha+CCtqej4aESJMNzW0iwr+utp/uWC&#10;khCZqZmyRlR0IwK9nn7+dNW5Ukxsa1UtPIETE8rOVbSN0ZVFEXgrNAtH1gkDZWO9ZhFHvyxqzzp4&#10;16qYjEZnRWd97bzlIgRIbwclnWb/TSN4vG+aICJRFUVuMa8+r4u0FtMrVi49c63k2zTYP2ShmTQI&#10;und1yyIjKy/fudKSextsE4+41YVtGslFrgHVjEdvqnlsmRO5FoAT3B6m8P/c8h/rB09kXdFLwGOY&#10;Ro+eRB/JV9sTiIBP50IJs0cHw9hDjj7v5AHCVHbfeJ3+URCBHq42e3STNw7h8Rl+x6eUcOjGZxeo&#10;9zz5KV6uOx/iN2E1SZuKersy9U/0MEPL1nchDvY7uxQyWCXruVQqHzbhRnmyZmg3WFLbjhLFQoSw&#10;ovP8bUO+uqYM6ZDT5HyEzDkDDxvFIrbaAZlglpQwtQTBefQ5l1e3w7ugCcGDwKP8fRQ4FXLLQjtk&#10;nL0mM1ZqGTEXSuqKXhzeViZpRWb2Fo7Un6EPaRf7RZ/7Odk3b2HrDXrn7cD+4PhcIu4dcHlgHnRH&#10;0RjheI+lURZI2O2Oktb6Px/Jkz1YCC0lHcYHKP1eMS9Q9XcDfl6OT07gNubDyek5siH+ULM41JiV&#10;vrFo2RiPheN5m+yj2m0bb/UzJn2WokLFDEfsigLlYXsTh6HGS8HFbJaNMGGOxTvz6HhynYBLeD/1&#10;z8y7LcUiOvXD7gaNlW9INtimm8bOVtE2MjMwAT2gCvqmA6YzE3n7kqTxPzxnq5f3bvoXAAD//wMA&#10;UEsDBBQABgAIAAAAIQBj1tcb4AAAAAsBAAAPAAAAZHJzL2Rvd25yZXYueG1sTI/BSsNAEIbvgu+w&#10;jODN7qaVmKbZFFEEQUGNxV6n2TEJZndDdtPGt3c86W2G+fjn+4vtbHtxpDF03mlIFgoEudqbzjUa&#10;du8PVxmIENEZ7L0jDd8UYFuenxWYG39yb3SsYiM4xIUcNbQxDrmUoW7JYlj4gRzfPv1oMfI6NtKM&#10;eOJw28ulUqm02Dn+0OJAdy3VX9VkNext9zFMry+7p3mdVqtng/ePA2p9eTHfbkBEmuMfDL/6rA4l&#10;Ox385EwQvYZrlTCpIUvWPDCQJkvucmBSZasbkGUh/3cofwAAAP//AwBQSwECLQAUAAYACAAAACEA&#10;toM4kv4AAADhAQAAEwAAAAAAAAAAAAAAAAAAAAAAW0NvbnRlbnRfVHlwZXNdLnhtbFBLAQItABQA&#10;BgAIAAAAIQA4/SH/1gAAAJQBAAALAAAAAAAAAAAAAAAAAC8BAABfcmVscy8ucmVsc1BLAQItABQA&#10;BgAIAAAAIQAMtmMOjAIAADcFAAAOAAAAAAAAAAAAAAAAAC4CAABkcnMvZTJvRG9jLnhtbFBLAQIt&#10;ABQABgAIAAAAIQBj1tcb4AAAAAsBAAAPAAAAAAAAAAAAAAAAAOYEAABkcnMvZG93bnJldi54bWxQ&#10;SwUGAAAAAAQABADzAAAA8wUAAAAA&#10;" fillcolor="window" strokecolor="windowText" strokeweight="1pt">
                <v:stroke joinstyle="miter"/>
                <v:textbox>
                  <w:txbxContent>
                    <w:p w:rsidR="002E7635" w:rsidRDefault="002E7635" w:rsidP="00A9457B">
                      <w:pPr>
                        <w:jc w:val="center"/>
                        <w:rPr>
                          <w:sz w:val="20"/>
                          <w:szCs w:val="20"/>
                        </w:rPr>
                      </w:pPr>
                      <w:r>
                        <w:rPr>
                          <w:sz w:val="28"/>
                          <w:szCs w:val="20"/>
                        </w:rPr>
                        <w:t>1,640</w:t>
                      </w:r>
                      <w:r w:rsidRPr="009D064F">
                        <w:rPr>
                          <w:sz w:val="28"/>
                          <w:szCs w:val="20"/>
                        </w:rPr>
                        <w:t xml:space="preserve"> </w:t>
                      </w:r>
                      <w:r>
                        <w:rPr>
                          <w:sz w:val="20"/>
                          <w:szCs w:val="20"/>
                        </w:rPr>
                        <w:t>(56</w:t>
                      </w:r>
                      <w:r w:rsidRPr="009D064F">
                        <w:rPr>
                          <w:sz w:val="20"/>
                          <w:szCs w:val="20"/>
                        </w:rPr>
                        <w:t xml:space="preserve">%) </w:t>
                      </w:r>
                      <w:r>
                        <w:rPr>
                          <w:sz w:val="20"/>
                          <w:szCs w:val="20"/>
                        </w:rPr>
                        <w:t>victims received a basic support service:</w:t>
                      </w:r>
                    </w:p>
                    <w:p w:rsidR="002E7635" w:rsidRDefault="002E7635" w:rsidP="00BB5E91">
                      <w:pPr>
                        <w:pStyle w:val="ListParagraph"/>
                        <w:numPr>
                          <w:ilvl w:val="0"/>
                          <w:numId w:val="5"/>
                        </w:numPr>
                        <w:rPr>
                          <w:sz w:val="18"/>
                          <w:szCs w:val="20"/>
                        </w:rPr>
                      </w:pPr>
                      <w:r w:rsidRPr="00B84A18">
                        <w:rPr>
                          <w:b/>
                          <w:sz w:val="18"/>
                          <w:szCs w:val="20"/>
                        </w:rPr>
                        <w:t>1,021</w:t>
                      </w:r>
                      <w:r>
                        <w:rPr>
                          <w:sz w:val="18"/>
                          <w:szCs w:val="20"/>
                        </w:rPr>
                        <w:t xml:space="preserve"> victims received a phone call outlining the support available but chose to decline ongoing support </w:t>
                      </w:r>
                    </w:p>
                    <w:p w:rsidR="002E7635" w:rsidRDefault="002E7635" w:rsidP="00BB5E91">
                      <w:pPr>
                        <w:pStyle w:val="ListParagraph"/>
                        <w:numPr>
                          <w:ilvl w:val="0"/>
                          <w:numId w:val="5"/>
                        </w:numPr>
                        <w:rPr>
                          <w:sz w:val="18"/>
                          <w:szCs w:val="20"/>
                        </w:rPr>
                      </w:pPr>
                      <w:r w:rsidRPr="00B84A18">
                        <w:rPr>
                          <w:b/>
                          <w:sz w:val="18"/>
                          <w:szCs w:val="20"/>
                        </w:rPr>
                        <w:t>549</w:t>
                      </w:r>
                      <w:r>
                        <w:rPr>
                          <w:sz w:val="18"/>
                          <w:szCs w:val="20"/>
                        </w:rPr>
                        <w:t xml:space="preserve"> victims did not respond to telephone contact but were sent support information by post</w:t>
                      </w:r>
                    </w:p>
                    <w:p w:rsidR="002E7635" w:rsidRPr="00BB5E91" w:rsidRDefault="002E7635" w:rsidP="00BB5E91">
                      <w:pPr>
                        <w:pStyle w:val="ListParagraph"/>
                        <w:numPr>
                          <w:ilvl w:val="0"/>
                          <w:numId w:val="5"/>
                        </w:numPr>
                        <w:rPr>
                          <w:sz w:val="18"/>
                          <w:szCs w:val="20"/>
                        </w:rPr>
                      </w:pPr>
                      <w:r w:rsidRPr="00B84A18">
                        <w:rPr>
                          <w:b/>
                          <w:sz w:val="18"/>
                          <w:szCs w:val="20"/>
                        </w:rPr>
                        <w:t>70</w:t>
                      </w:r>
                      <w:r>
                        <w:rPr>
                          <w:sz w:val="18"/>
                          <w:szCs w:val="20"/>
                        </w:rPr>
                        <w:t xml:space="preserve"> victims were given details of their local victim support service as they did not live in Leicester, Leicestershire or Rutland</w:t>
                      </w:r>
                    </w:p>
                  </w:txbxContent>
                </v:textbox>
              </v:roundrect>
            </w:pict>
          </mc:Fallback>
        </mc:AlternateContent>
      </w:r>
      <w:r>
        <w:rPr>
          <w:noProof/>
          <w:lang w:eastAsia="en-GB"/>
        </w:rPr>
        <mc:AlternateContent>
          <mc:Choice Requires="wps">
            <w:drawing>
              <wp:anchor distT="0" distB="0" distL="114300" distR="114300" simplePos="0" relativeHeight="251747328" behindDoc="0" locked="0" layoutInCell="1" allowOverlap="1" wp14:anchorId="0E71C02D" wp14:editId="3CE63C77">
                <wp:simplePos x="0" y="0"/>
                <wp:positionH relativeFrom="column">
                  <wp:posOffset>4848447</wp:posOffset>
                </wp:positionH>
                <wp:positionV relativeFrom="paragraph">
                  <wp:posOffset>4203035</wp:posOffset>
                </wp:positionV>
                <wp:extent cx="1425575" cy="1456661"/>
                <wp:effectExtent l="0" t="0" r="22225" b="10795"/>
                <wp:wrapNone/>
                <wp:docPr id="94" name="Text Box 94"/>
                <wp:cNvGraphicFramePr/>
                <a:graphic xmlns:a="http://schemas.openxmlformats.org/drawingml/2006/main">
                  <a:graphicData uri="http://schemas.microsoft.com/office/word/2010/wordprocessingShape">
                    <wps:wsp>
                      <wps:cNvSpPr txBox="1"/>
                      <wps:spPr>
                        <a:xfrm>
                          <a:off x="0" y="0"/>
                          <a:ext cx="1425575" cy="145666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A9457B">
                            <w:pPr>
                              <w:jc w:val="center"/>
                              <w:rPr>
                                <w:sz w:val="18"/>
                                <w:szCs w:val="20"/>
                              </w:rPr>
                            </w:pPr>
                            <w:r>
                              <w:rPr>
                                <w:sz w:val="28"/>
                                <w:szCs w:val="20"/>
                              </w:rPr>
                              <w:t>98</w:t>
                            </w:r>
                            <w:r w:rsidRPr="009D064F">
                              <w:rPr>
                                <w:sz w:val="28"/>
                                <w:szCs w:val="20"/>
                              </w:rPr>
                              <w:t xml:space="preserve"> </w:t>
                            </w:r>
                            <w:r>
                              <w:rPr>
                                <w:sz w:val="20"/>
                                <w:szCs w:val="20"/>
                              </w:rPr>
                              <w:t xml:space="preserve">(3%) we were unable to contact the victim due to incorrect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1C02D" id="Text Box 94" o:spid="_x0000_s1047" style="position:absolute;margin-left:381.75pt;margin-top:330.95pt;width:112.25pt;height:114.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5FkAIAADcFAAAOAAAAZHJzL2Uyb0RvYy54bWysVEtPGzEQvlfqf7B8L5tESYCIDUpBqSoh&#10;QIWKs+P1Zi35VdvJbvrr+9mbhAA9Vd2Ddzzv+WbGV9edVmQrfJDWlHR4NqBEGG4radYl/fm8/HJB&#10;SYjMVExZI0q6E4Fezz9/umrdTIxsY1UlPIETE2atK2kTo5sVReCN0CycWScMhLX1mkVc/bqoPGvh&#10;XatiNBhMi9b6ynnLRQjg3vZCOs/+61rw+FDXQUSiSorcYj59PlfpLOZXbLb2zDWS79Ng/5CFZtIg&#10;6NHVLYuMbLz84EpL7m2wdTzjVhe2riUXuQZUMxy8q+apYU7kWgBOcEeYwv9zy++3j57IqqSXY0oM&#10;0+jRs+gi+Wo7AhbwaV2YQe3JQTF24KPPB34AM5Xd1V6nPwoikAPp3RHd5I0no/FoMjmfUMIhG44n&#10;0+k0+ylezZ0P8ZuwmiSipN5uTPUDPczQsu1diMgH+ge9FDJYJaulVCpfduFGebJlaDempLItJYqF&#10;CGZJl/lLqcPFGzNlSIucRucDZM4Z5rBWLILUDsgEs6aEqTUGnEefc3ljHT4ETQieBB7k72+BUyG3&#10;LDR9xtlrUmMzLSP2Qkld0otTa2WSVOTJ3sOR+tP3IVGxW3W5n6Njk1a22qF33vbTHxxfSsS9Ay6P&#10;zGPcUTRWOD7gqJUFEnZPUdJY//tv/KSPKYSUkhbrA5R+bZgXqPq7wXxeDsfjtG/5Mp6cj3Dxp5LV&#10;qcRs9I1Fy4Z4LBzPZNKP6kDW3uoXbPoiRYWIGY7YJQXKPXkT+6XGS8HFYpGVsGGOxTvz5HhynYBL&#10;eD93L8y7/YhFdOreHhaNzd4NWa+bLI1dbKKtZZ7ABHSPKmYpXbCdear2L0la/9N71np97+Z/AAAA&#10;//8DAFBLAwQUAAYACAAAACEAK+AjAuAAAAALAQAADwAAAGRycy9kb3ducmV2LnhtbEyPQUvEMBCF&#10;74L/IYzgzU1rMba16SKKICis1mX3OtvEtthMQpPu1n9vPOlxmI/3vletFzOyo578YElCukqAaWqt&#10;GqiTsP14usqB+YCkcLSkJXxrD+v6/KzCUtkTvetjEzoWQ8iXKKEPwZWc+7bXBv3KOk3x92kngyGe&#10;U8fVhKcYbkZ+nSSCGxwoNvTo9EOv269mNhL2Zti5+W2zfVkK0WSvCh+fHUp5ebHc3wELegl/MPzq&#10;R3Woo9PBzqQ8GyXciuwmohKESAtgkSjyPK47SMiLNANeV/z/hvoHAAD//wMAUEsBAi0AFAAGAAgA&#10;AAAhALaDOJL+AAAA4QEAABMAAAAAAAAAAAAAAAAAAAAAAFtDb250ZW50X1R5cGVzXS54bWxQSwEC&#10;LQAUAAYACAAAACEAOP0h/9YAAACUAQAACwAAAAAAAAAAAAAAAAAvAQAAX3JlbHMvLnJlbHNQSwEC&#10;LQAUAAYACAAAACEArMYORZACAAA3BQAADgAAAAAAAAAAAAAAAAAuAgAAZHJzL2Uyb0RvYy54bWxQ&#10;SwECLQAUAAYACAAAACEAK+AjAuAAAAALAQAADwAAAAAAAAAAAAAAAADqBAAAZHJzL2Rvd25yZXYu&#10;eG1sUEsFBgAAAAAEAAQA8wAAAPcFAAAAAA==&#10;" fillcolor="window" strokecolor="windowText" strokeweight="1pt">
                <v:stroke joinstyle="miter"/>
                <v:textbox>
                  <w:txbxContent>
                    <w:p w:rsidR="002E7635" w:rsidRPr="009D064F" w:rsidRDefault="002E7635" w:rsidP="00A9457B">
                      <w:pPr>
                        <w:jc w:val="center"/>
                        <w:rPr>
                          <w:sz w:val="18"/>
                          <w:szCs w:val="20"/>
                        </w:rPr>
                      </w:pPr>
                      <w:r>
                        <w:rPr>
                          <w:sz w:val="28"/>
                          <w:szCs w:val="20"/>
                        </w:rPr>
                        <w:t>98</w:t>
                      </w:r>
                      <w:r w:rsidRPr="009D064F">
                        <w:rPr>
                          <w:sz w:val="28"/>
                          <w:szCs w:val="20"/>
                        </w:rPr>
                        <w:t xml:space="preserve"> </w:t>
                      </w:r>
                      <w:r>
                        <w:rPr>
                          <w:sz w:val="20"/>
                          <w:szCs w:val="20"/>
                        </w:rPr>
                        <w:t xml:space="preserve">(3%) we were unable to contact the victim due to incorrect information. This was fed back to the referrer. </w:t>
                      </w:r>
                    </w:p>
                  </w:txbxContent>
                </v:textbox>
              </v:roundrect>
            </w:pict>
          </mc:Fallback>
        </mc:AlternateContent>
      </w:r>
      <w:r w:rsidR="00A9457B">
        <w:rPr>
          <w:noProof/>
          <w:lang w:eastAsia="en-GB"/>
        </w:rPr>
        <mc:AlternateContent>
          <mc:Choice Requires="wps">
            <w:drawing>
              <wp:anchor distT="0" distB="0" distL="114300" distR="114300" simplePos="0" relativeHeight="251735040" behindDoc="0" locked="0" layoutInCell="1" allowOverlap="1" wp14:anchorId="67AA6AF5" wp14:editId="0FD62F05">
                <wp:simplePos x="0" y="0"/>
                <wp:positionH relativeFrom="column">
                  <wp:posOffset>1775460</wp:posOffset>
                </wp:positionH>
                <wp:positionV relativeFrom="paragraph">
                  <wp:posOffset>1863341</wp:posOffset>
                </wp:positionV>
                <wp:extent cx="2512060" cy="2211572"/>
                <wp:effectExtent l="0" t="0" r="2540" b="0"/>
                <wp:wrapNone/>
                <wp:docPr id="88" name="Text Box 88"/>
                <wp:cNvGraphicFramePr/>
                <a:graphic xmlns:a="http://schemas.openxmlformats.org/drawingml/2006/main">
                  <a:graphicData uri="http://schemas.microsoft.com/office/word/2010/wordprocessingShape">
                    <wps:wsp>
                      <wps:cNvSpPr txBox="1"/>
                      <wps:spPr>
                        <a:xfrm>
                          <a:off x="0" y="0"/>
                          <a:ext cx="2512060" cy="2211572"/>
                        </a:xfrm>
                        <a:prstGeom prst="rect">
                          <a:avLst/>
                        </a:prstGeom>
                        <a:solidFill>
                          <a:sysClr val="window" lastClr="FFFFFF"/>
                        </a:solidFill>
                        <a:ln w="6350">
                          <a:noFill/>
                        </a:ln>
                        <a:effectLst/>
                      </wps:spPr>
                      <wps:txbx>
                        <w:txbxContent>
                          <w:p w:rsidR="002E7635" w:rsidRPr="00A22E76" w:rsidRDefault="002E7635" w:rsidP="00A9457B">
                            <w:pPr>
                              <w:jc w:val="center"/>
                              <w:rPr>
                                <w:b/>
                                <w:sz w:val="14"/>
                              </w:rPr>
                            </w:pPr>
                            <w:r w:rsidRPr="00A22E76">
                              <w:rPr>
                                <w:b/>
                                <w:sz w:val="14"/>
                              </w:rPr>
                              <w:t xml:space="preserve"> </w:t>
                            </w:r>
                          </w:p>
                          <w:p w:rsidR="002E7635" w:rsidRPr="00A22E76" w:rsidRDefault="002E7635" w:rsidP="00A9457B">
                            <w:pPr>
                              <w:jc w:val="center"/>
                              <w:rPr>
                                <w:b/>
                                <w:sz w:val="28"/>
                              </w:rPr>
                            </w:pPr>
                            <w:r>
                              <w:rPr>
                                <w:b/>
                                <w:sz w:val="104"/>
                                <w:szCs w:val="104"/>
                              </w:rPr>
                              <w:t>2,930</w:t>
                            </w:r>
                            <w:r w:rsidRPr="00A22E76">
                              <w:rPr>
                                <w:b/>
                                <w:sz w:val="96"/>
                              </w:rPr>
                              <w:t xml:space="preserve"> </w:t>
                            </w:r>
                            <w:r>
                              <w:rPr>
                                <w:b/>
                                <w:sz w:val="32"/>
                              </w:rPr>
                              <w:t xml:space="preserve">cases came through to </w:t>
                            </w:r>
                            <w:r w:rsidRPr="00A22E76">
                              <w:rPr>
                                <w:b/>
                                <w:sz w:val="32"/>
                              </w:rPr>
                              <w:t>Victim First</w:t>
                            </w:r>
                            <w:r>
                              <w:rPr>
                                <w:b/>
                                <w:sz w:val="32"/>
                              </w:rPr>
                              <w:t xml:space="preserve"> from July and 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6AF5" id="Text Box 88" o:spid="_x0000_s1048" type="#_x0000_t202" style="position:absolute;margin-left:139.8pt;margin-top:146.7pt;width:197.8pt;height:174.1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8eUwIAAKMEAAAOAAAAZHJzL2Uyb0RvYy54bWysVN9v2jAQfp+0/8Hy+wjJCusQoWJUTJOq&#10;tlI79dk4DkRyfJ5tSNhfv88OtF23p2k8mPvlO99332V+1beaHZTzDZmS56MxZ8pIqhqzLfn3x/WH&#10;S858EKYSmowq+VF5frV4/27e2ZkqaEe6Uo4hifGzzpZ8F4KdZZmXO9UKPyKrDJw1uVYEqG6bVU50&#10;yN7qrBiPp1lHrrKOpPIe1uvByRcpf10rGe7q2qvAdMnxtpBOl85NPLPFXMy2TthdI0/PEP/wilY0&#10;BkWfU12LINjeNX+kahvpyFMdRpLajOq6kSr1gG7y8ZtuHnbCqtQLwPH2GSb//9LK28O9Y01V8ktM&#10;yogWM3pUfWBfqGcwAZ/O+hnCHiwCQw875ny2exhj233t2viPhhj8QPr4jG7MJmEsJnkxnsIl4SuK&#10;PJ98KmKe7OW6dT58VdSyKJTcYXwJVXG48WEIPYfEap50U60brZNy9Cvt2EFg0iBIRR1nWvgAY8nX&#10;6Xeq9ts1bVhX8unHyThVMhTzDaW0iXlVYtGpfsRi6DlKod/0CbsiNRJNG6qOwMnRwDRv5bpBLzd4&#10;yL1woBb6x7qEOxy1JpSmk8TZjtzPv9ljPCYOL2cdqFpy/2MvnEJ/3wy48Dm/uIjcTsoFUIXiXns2&#10;rz1m364IGOVYTCuTGOODPou1o/YJW7WMVeESRqJ2ycNZXIVhgbCVUi2XKQhstiLcmAcrY+oIXJzU&#10;Y/8knD2NM4AJt3QmtZi9meoQG28aWu4D1U0a+QuqoEpUsAmJNKetjav2Wk9RL9+WxS8AAAD//wMA&#10;UEsDBBQABgAIAAAAIQCv07wx4wAAAAsBAAAPAAAAZHJzL2Rvd25yZXYueG1sTI/BTsMwDIbvSLxD&#10;ZCRuLF0ZLStNJ4RAMIlqUJC4Zo1pC01SJdna7ekxJ7j9lj/9/pyvJt2zPTrfWSNgPouAoamt6kwj&#10;4P3t4eIamA/SKNlbgwIO6GFVnJ7kMlN2NK+4r0LDqMT4TApoQxgyzn3dopZ+Zgc0tPu0TstAo2u4&#10;cnKkct3zOIoSrmVn6EIrB7xrsf6udlrAx1g9us16/fUyPJXHzbEqn/G+FOL8bLq9ARZwCn8w/OqT&#10;OhTktLU7ozzrBcTpMiGUwvJyAYyIJL2KgW0pLOYp8CLn/38ofgAAAP//AwBQSwECLQAUAAYACAAA&#10;ACEAtoM4kv4AAADhAQAAEwAAAAAAAAAAAAAAAAAAAAAAW0NvbnRlbnRfVHlwZXNdLnhtbFBLAQIt&#10;ABQABgAIAAAAIQA4/SH/1gAAAJQBAAALAAAAAAAAAAAAAAAAAC8BAABfcmVscy8ucmVsc1BLAQIt&#10;ABQABgAIAAAAIQBRxa8eUwIAAKMEAAAOAAAAAAAAAAAAAAAAAC4CAABkcnMvZTJvRG9jLnhtbFBL&#10;AQItABQABgAIAAAAIQCv07wx4wAAAAsBAAAPAAAAAAAAAAAAAAAAAK0EAABkcnMvZG93bnJldi54&#10;bWxQSwUGAAAAAAQABADzAAAAvQUAAAAA&#10;" fillcolor="window" stroked="f" strokeweight=".5pt">
                <v:textbox>
                  <w:txbxContent>
                    <w:p w:rsidR="002E7635" w:rsidRPr="00A22E76" w:rsidRDefault="002E7635" w:rsidP="00A9457B">
                      <w:pPr>
                        <w:jc w:val="center"/>
                        <w:rPr>
                          <w:b/>
                          <w:sz w:val="14"/>
                        </w:rPr>
                      </w:pPr>
                      <w:r w:rsidRPr="00A22E76">
                        <w:rPr>
                          <w:b/>
                          <w:sz w:val="14"/>
                        </w:rPr>
                        <w:t xml:space="preserve"> </w:t>
                      </w:r>
                    </w:p>
                    <w:p w:rsidR="002E7635" w:rsidRPr="00A22E76" w:rsidRDefault="002E7635" w:rsidP="00A9457B">
                      <w:pPr>
                        <w:jc w:val="center"/>
                        <w:rPr>
                          <w:b/>
                          <w:sz w:val="28"/>
                        </w:rPr>
                      </w:pPr>
                      <w:r>
                        <w:rPr>
                          <w:b/>
                          <w:sz w:val="104"/>
                          <w:szCs w:val="104"/>
                        </w:rPr>
                        <w:t>2,930</w:t>
                      </w:r>
                      <w:r w:rsidRPr="00A22E76">
                        <w:rPr>
                          <w:b/>
                          <w:sz w:val="96"/>
                        </w:rPr>
                        <w:t xml:space="preserve"> </w:t>
                      </w:r>
                      <w:r>
                        <w:rPr>
                          <w:b/>
                          <w:sz w:val="32"/>
                        </w:rPr>
                        <w:t xml:space="preserve">cases came through to </w:t>
                      </w:r>
                      <w:r w:rsidRPr="00A22E76">
                        <w:rPr>
                          <w:b/>
                          <w:sz w:val="32"/>
                        </w:rPr>
                        <w:t>Victim First</w:t>
                      </w:r>
                      <w:r>
                        <w:rPr>
                          <w:b/>
                          <w:sz w:val="32"/>
                        </w:rPr>
                        <w:t xml:space="preserve"> from July and September 2016</w:t>
                      </w:r>
                    </w:p>
                  </w:txbxContent>
                </v:textbox>
              </v:shape>
            </w:pict>
          </mc:Fallback>
        </mc:AlternateContent>
      </w:r>
      <w:r w:rsidR="00A9457B">
        <w:rPr>
          <w:noProof/>
          <w:lang w:eastAsia="en-GB"/>
        </w:rPr>
        <mc:AlternateContent>
          <mc:Choice Requires="wps">
            <w:drawing>
              <wp:anchor distT="0" distB="0" distL="114300" distR="114300" simplePos="0" relativeHeight="251737088" behindDoc="0" locked="0" layoutInCell="1" allowOverlap="1" wp14:anchorId="5C9D7661" wp14:editId="1FD35769">
                <wp:simplePos x="0" y="0"/>
                <wp:positionH relativeFrom="column">
                  <wp:posOffset>4827182</wp:posOffset>
                </wp:positionH>
                <wp:positionV relativeFrom="paragraph">
                  <wp:posOffset>900327</wp:posOffset>
                </wp:positionV>
                <wp:extent cx="1426191" cy="897147"/>
                <wp:effectExtent l="0" t="0" r="22225" b="17780"/>
                <wp:wrapNone/>
                <wp:docPr id="89" name="Text Box 89"/>
                <wp:cNvGraphicFramePr/>
                <a:graphic xmlns:a="http://schemas.openxmlformats.org/drawingml/2006/main">
                  <a:graphicData uri="http://schemas.microsoft.com/office/word/2010/wordprocessingShape">
                    <wps:wsp>
                      <wps:cNvSpPr txBox="1"/>
                      <wps:spPr>
                        <a:xfrm>
                          <a:off x="0" y="0"/>
                          <a:ext cx="1426191" cy="89714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E7635" w:rsidRPr="009D064F" w:rsidRDefault="002E7635" w:rsidP="00A9457B">
                            <w:pPr>
                              <w:jc w:val="center"/>
                              <w:rPr>
                                <w:sz w:val="18"/>
                                <w:szCs w:val="20"/>
                              </w:rPr>
                            </w:pPr>
                            <w:r>
                              <w:rPr>
                                <w:sz w:val="28"/>
                                <w:szCs w:val="20"/>
                              </w:rPr>
                              <w:t>958</w:t>
                            </w:r>
                            <w:r w:rsidRPr="009D064F">
                              <w:rPr>
                                <w:sz w:val="28"/>
                                <w:szCs w:val="20"/>
                              </w:rPr>
                              <w:t xml:space="preserve"> </w:t>
                            </w:r>
                            <w:r>
                              <w:rPr>
                                <w:sz w:val="20"/>
                                <w:szCs w:val="20"/>
                              </w:rPr>
                              <w:t>(33%</w:t>
                            </w:r>
                            <w:r w:rsidRPr="009D064F">
                              <w:rPr>
                                <w:sz w:val="20"/>
                                <w:szCs w:val="20"/>
                              </w:rPr>
                              <w:t xml:space="preserve">) </w:t>
                            </w:r>
                            <w:r>
                              <w:rPr>
                                <w:sz w:val="20"/>
                                <w:szCs w:val="20"/>
                              </w:rPr>
                              <w:t xml:space="preserve">victims were provided with tailored, </w:t>
                            </w:r>
                            <w:r w:rsidRPr="00BB5E91">
                              <w:rPr>
                                <w:b/>
                                <w:sz w:val="20"/>
                                <w:szCs w:val="20"/>
                              </w:rPr>
                              <w:t>enhanced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D7661" id="Text Box 89" o:spid="_x0000_s1049" style="position:absolute;margin-left:380.1pt;margin-top:70.9pt;width:112.3pt;height:7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8TjQIAADYFAAAOAAAAZHJzL2Uyb0RvYy54bWysVNtuGjEQfa/Uf7D83ixQGsIqS0QTUVWK&#10;kihJlWfj9YIl32obdunX99gLCbk8VeXBjGfGczlzZs8vOq3IVvggrano8GRAiTDc1tKsKvrrcfHl&#10;jJIQmamZskZUdCcCvZh9/nTeulKM7NqqWniCICaUravoOkZXFkXga6FZOLFOGBgb6zWLuPpVUXvW&#10;IrpWxWgwOC1a62vnLRchQHvVG+ksx28aweNt0wQRiaooaov59PlcprOYnbNy5ZlbS74vg/1DFZpJ&#10;g6TPoa5YZGTj5btQWnJvg23iCbe6sE0jucg9oJvh4E03D2vmRO4F4AT3DFP4f2H5zfbOE1lX9GxK&#10;iWEaM3oUXSTfbUegAj6tCyXcHhwcYwc95nzQByhT213jdfpHQwR2IL17RjdF4+nReHQ6nA4p4bCd&#10;TSfD8SSFKV5eOx/iD2E1SUJFvd2Y+h4jzMiy7XWIvf/BL2UMVsl6IZXKl124VJ5sGaYNktS2pUSx&#10;EKGs6CL/9ilfPVOGtKhvNBmgcM5Aw0axCFE7ABPMihKmVuA3jz7X8up1eJc0AXiUeJB/HyVOjVyx&#10;sO4rzlGTGyu1jFgLJTWQOn6tTLKKTOw9HGk8/RiSFLtll8c5+poiJdXS1juMztue/MHxhUTea+By&#10;xzzYjqaxwfEWR6MskLB7iZK19X8+0id/kBBWSlpsD1D6vWFeoOufBvScDsfjtG75Mv42GeHijy3L&#10;Y4vZ6EuLkYEbqC6LyT+qg9h4q5+w6POUFSZmOHJXFCj34mXsdxofCi7m8+yEBXMsXpsHx1PoBFzC&#10;+7F7Yt7tKRYxqRt72DNWviFZ75teGjvfRNvIzMAXVEHfdMFyZiLvPyRp+4/v2evlczf7CwAA//8D&#10;AFBLAwQUAAYACAAAACEA3pnUuOEAAAALAQAADwAAAGRycy9kb3ducmV2LnhtbEyPQUvDQBCF74L/&#10;YRnBm90kLTGN2RRRBEGhGkt7nWbXJJidDdlNG/+940lv83gfb94rNrPtxcmMvnOkIF5EIAzVTnfU&#10;KNh9PN1kIHxA0tg7Mgq+jYdNeXlRYK7dmd7NqQqN4BDyOSpoQxhyKX3dGot+4QZD7H260WJgOTZS&#10;j3jmcNvLJIpSabEj/tDiYB5aU39Vk1VwsN1+mN62u5d5nVbLV42PzwMqdX0139+BCGYOfzD81ufq&#10;UHKno5tIe9EruE2jhFE2VjFvYGKdrfg4KkiyZQyyLOT/DeUPAAAA//8DAFBLAQItABQABgAIAAAA&#10;IQC2gziS/gAAAOEBAAATAAAAAAAAAAAAAAAAAAAAAABbQ29udGVudF9UeXBlc10ueG1sUEsBAi0A&#10;FAAGAAgAAAAhADj9If/WAAAAlAEAAAsAAAAAAAAAAAAAAAAALwEAAF9yZWxzLy5yZWxzUEsBAi0A&#10;FAAGAAgAAAAhAM5ALxONAgAANgUAAA4AAAAAAAAAAAAAAAAALgIAAGRycy9lMm9Eb2MueG1sUEsB&#10;Ai0AFAAGAAgAAAAhAN6Z1LjhAAAACwEAAA8AAAAAAAAAAAAAAAAA5wQAAGRycy9kb3ducmV2Lnht&#10;bFBLBQYAAAAABAAEAPMAAAD1BQAAAAA=&#10;" fillcolor="window" strokecolor="windowText" strokeweight="1pt">
                <v:stroke joinstyle="miter"/>
                <v:textbox>
                  <w:txbxContent>
                    <w:p w:rsidR="002E7635" w:rsidRPr="009D064F" w:rsidRDefault="002E7635" w:rsidP="00A9457B">
                      <w:pPr>
                        <w:jc w:val="center"/>
                        <w:rPr>
                          <w:sz w:val="18"/>
                          <w:szCs w:val="20"/>
                        </w:rPr>
                      </w:pPr>
                      <w:r>
                        <w:rPr>
                          <w:sz w:val="28"/>
                          <w:szCs w:val="20"/>
                        </w:rPr>
                        <w:t>958</w:t>
                      </w:r>
                      <w:r w:rsidRPr="009D064F">
                        <w:rPr>
                          <w:sz w:val="28"/>
                          <w:szCs w:val="20"/>
                        </w:rPr>
                        <w:t xml:space="preserve"> </w:t>
                      </w:r>
                      <w:r>
                        <w:rPr>
                          <w:sz w:val="20"/>
                          <w:szCs w:val="20"/>
                        </w:rPr>
                        <w:t>(33%</w:t>
                      </w:r>
                      <w:r w:rsidRPr="009D064F">
                        <w:rPr>
                          <w:sz w:val="20"/>
                          <w:szCs w:val="20"/>
                        </w:rPr>
                        <w:t xml:space="preserve">) </w:t>
                      </w:r>
                      <w:r>
                        <w:rPr>
                          <w:sz w:val="20"/>
                          <w:szCs w:val="20"/>
                        </w:rPr>
                        <w:t xml:space="preserve">victims were provided with tailored, </w:t>
                      </w:r>
                      <w:r w:rsidRPr="00BB5E91">
                        <w:rPr>
                          <w:b/>
                          <w:sz w:val="20"/>
                          <w:szCs w:val="20"/>
                        </w:rPr>
                        <w:t>enhanced support</w:t>
                      </w:r>
                    </w:p>
                  </w:txbxContent>
                </v:textbox>
              </v:roundrect>
            </w:pict>
          </mc:Fallback>
        </mc:AlternateContent>
      </w:r>
    </w:p>
    <w:p w:rsidR="00C673FE" w:rsidRPr="00C673FE" w:rsidRDefault="00C673FE" w:rsidP="00C673FE"/>
    <w:p w:rsidR="00C673FE" w:rsidRPr="00C673FE" w:rsidRDefault="00C673FE" w:rsidP="00C673FE"/>
    <w:p w:rsidR="00C673FE" w:rsidRPr="00C673FE" w:rsidRDefault="00C673FE" w:rsidP="00C673FE"/>
    <w:p w:rsidR="00D23F49" w:rsidRDefault="00D23F49" w:rsidP="00C673FE"/>
    <w:p w:rsidR="00A9457B" w:rsidRDefault="00A9457B" w:rsidP="00C673FE"/>
    <w:p w:rsidR="00745074" w:rsidRDefault="00745074" w:rsidP="00745074">
      <w:pPr>
        <w:pStyle w:val="Heading1"/>
        <w:rPr>
          <w:sz w:val="32"/>
        </w:rPr>
        <w:sectPr w:rsidR="00745074" w:rsidSect="009D064F">
          <w:footerReference w:type="default" r:id="rId15"/>
          <w:pgSz w:w="11906" w:h="16838" w:code="9"/>
          <w:pgMar w:top="1276" w:right="1440" w:bottom="1135" w:left="1440" w:header="1191" w:footer="454" w:gutter="0"/>
          <w:cols w:space="708"/>
          <w:docGrid w:linePitch="360"/>
        </w:sectPr>
      </w:pPr>
    </w:p>
    <w:p w:rsidR="00A9457B" w:rsidRPr="00745074" w:rsidRDefault="00745074" w:rsidP="00745074">
      <w:pPr>
        <w:pStyle w:val="Heading1"/>
        <w:rPr>
          <w:sz w:val="32"/>
        </w:rPr>
      </w:pPr>
      <w:r w:rsidRPr="00745074">
        <w:rPr>
          <w:sz w:val="32"/>
        </w:rPr>
        <w:lastRenderedPageBreak/>
        <w:t xml:space="preserve">Referral Sources </w:t>
      </w:r>
    </w:p>
    <w:p w:rsidR="00745074" w:rsidRDefault="00745074" w:rsidP="00745074">
      <w:pPr>
        <w:pStyle w:val="Heading2"/>
        <w:rPr>
          <w:rFonts w:eastAsia="Calibri"/>
          <w:b w:val="0"/>
          <w:bCs w:val="0"/>
          <w:sz w:val="22"/>
          <w:szCs w:val="22"/>
        </w:rPr>
      </w:pPr>
      <w:r>
        <w:rPr>
          <w:rFonts w:eastAsia="Calibri"/>
          <w:b w:val="0"/>
          <w:bCs w:val="0"/>
          <w:sz w:val="22"/>
          <w:szCs w:val="22"/>
        </w:rPr>
        <w:t xml:space="preserve">Referral Sources for Overall Cases </w:t>
      </w:r>
    </w:p>
    <w:p w:rsidR="00745074" w:rsidRDefault="001C69D1" w:rsidP="00745074">
      <w:r>
        <w:rPr>
          <w:noProof/>
          <w:lang w:eastAsia="en-GB"/>
        </w:rPr>
        <w:drawing>
          <wp:inline distT="0" distB="0" distL="0" distR="0" wp14:anchorId="462FF383" wp14:editId="389DB4B8">
            <wp:extent cx="9525662" cy="5080884"/>
            <wp:effectExtent l="0" t="0" r="18415"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2706" w:rsidRPr="00745074" w:rsidRDefault="00782706" w:rsidP="00782706">
      <w:pPr>
        <w:pStyle w:val="Heading1"/>
        <w:rPr>
          <w:sz w:val="32"/>
        </w:rPr>
      </w:pPr>
      <w:r w:rsidRPr="00745074">
        <w:rPr>
          <w:sz w:val="32"/>
        </w:rPr>
        <w:lastRenderedPageBreak/>
        <w:t xml:space="preserve">Referral Sources </w:t>
      </w:r>
    </w:p>
    <w:p w:rsidR="00782706" w:rsidRDefault="00782706" w:rsidP="00782706">
      <w:pPr>
        <w:pStyle w:val="Heading2"/>
        <w:rPr>
          <w:rFonts w:eastAsia="Calibri"/>
          <w:b w:val="0"/>
          <w:bCs w:val="0"/>
          <w:sz w:val="22"/>
          <w:szCs w:val="22"/>
        </w:rPr>
      </w:pPr>
      <w:r>
        <w:rPr>
          <w:rFonts w:eastAsia="Calibri"/>
          <w:b w:val="0"/>
          <w:bCs w:val="0"/>
          <w:sz w:val="22"/>
          <w:szCs w:val="22"/>
        </w:rPr>
        <w:t xml:space="preserve">Referral Sources for </w:t>
      </w:r>
      <w:r w:rsidR="002E7635">
        <w:rPr>
          <w:rFonts w:eastAsia="Calibri"/>
          <w:b w:val="0"/>
          <w:bCs w:val="0"/>
          <w:sz w:val="22"/>
          <w:szCs w:val="22"/>
        </w:rPr>
        <w:t>Cases receiving ‘Enhance</w:t>
      </w:r>
      <w:r w:rsidR="0010763E">
        <w:rPr>
          <w:rFonts w:eastAsia="Calibri"/>
          <w:b w:val="0"/>
          <w:bCs w:val="0"/>
          <w:sz w:val="22"/>
          <w:szCs w:val="22"/>
        </w:rPr>
        <w:t>d</w:t>
      </w:r>
      <w:r w:rsidR="002E7635">
        <w:rPr>
          <w:rFonts w:eastAsia="Calibri"/>
          <w:b w:val="0"/>
          <w:bCs w:val="0"/>
          <w:sz w:val="22"/>
          <w:szCs w:val="22"/>
        </w:rPr>
        <w:t xml:space="preserve"> </w:t>
      </w:r>
      <w:r>
        <w:rPr>
          <w:rFonts w:eastAsia="Calibri"/>
          <w:b w:val="0"/>
          <w:bCs w:val="0"/>
          <w:sz w:val="22"/>
          <w:szCs w:val="22"/>
        </w:rPr>
        <w:t>Support</w:t>
      </w:r>
      <w:r w:rsidR="002E7635">
        <w:rPr>
          <w:rFonts w:eastAsia="Calibri"/>
          <w:b w:val="0"/>
          <w:bCs w:val="0"/>
          <w:sz w:val="22"/>
          <w:szCs w:val="22"/>
        </w:rPr>
        <w:t>’</w:t>
      </w:r>
      <w:r>
        <w:rPr>
          <w:rFonts w:eastAsia="Calibri"/>
          <w:b w:val="0"/>
          <w:bCs w:val="0"/>
          <w:sz w:val="22"/>
          <w:szCs w:val="22"/>
        </w:rPr>
        <w:t xml:space="preserve"> </w:t>
      </w:r>
    </w:p>
    <w:p w:rsidR="00745074" w:rsidRDefault="00782706" w:rsidP="00745074">
      <w:r>
        <w:rPr>
          <w:noProof/>
          <w:lang w:eastAsia="en-GB"/>
        </w:rPr>
        <w:drawing>
          <wp:inline distT="0" distB="0" distL="0" distR="0" wp14:anchorId="0C550911" wp14:editId="35499A3B">
            <wp:extent cx="9161780" cy="4886568"/>
            <wp:effectExtent l="0" t="0" r="12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6EE1" w:rsidRDefault="00226EE1" w:rsidP="00745074"/>
    <w:p w:rsidR="00226EE1" w:rsidRDefault="00226EE1" w:rsidP="00745074">
      <w:pPr>
        <w:sectPr w:rsidR="00226EE1" w:rsidSect="00430868">
          <w:pgSz w:w="16838" w:h="11906" w:orient="landscape" w:code="9"/>
          <w:pgMar w:top="993" w:right="1276" w:bottom="1440" w:left="1134" w:header="1191" w:footer="454" w:gutter="0"/>
          <w:cols w:space="708"/>
          <w:docGrid w:linePitch="360"/>
        </w:sectPr>
      </w:pPr>
    </w:p>
    <w:p w:rsidR="007C752F" w:rsidRDefault="007C752F" w:rsidP="007C752F">
      <w:pPr>
        <w:pStyle w:val="Heading1"/>
        <w:rPr>
          <w:sz w:val="32"/>
        </w:rPr>
      </w:pPr>
      <w:r>
        <w:rPr>
          <w:sz w:val="32"/>
        </w:rPr>
        <w:lastRenderedPageBreak/>
        <w:t xml:space="preserve">Crime Types </w:t>
      </w:r>
    </w:p>
    <w:p w:rsidR="007C752F" w:rsidRPr="007C752F" w:rsidRDefault="007C752F" w:rsidP="007C752F">
      <w:r>
        <w:t xml:space="preserve">Victim </w:t>
      </w:r>
      <w:proofErr w:type="gramStart"/>
      <w:r>
        <w:t>First</w:t>
      </w:r>
      <w:proofErr w:type="gramEnd"/>
      <w:r>
        <w:t xml:space="preserve"> received cases from 35 different crime types between October 2015 and September 2016. This table shows a breakdown of the cases Victim First received between October 2015 and September 2016, and how many case</w:t>
      </w:r>
      <w:r w:rsidR="002E7635">
        <w:t>s</w:t>
      </w:r>
      <w:r>
        <w:t xml:space="preserve"> have </w:t>
      </w:r>
      <w:r w:rsidR="002E7635">
        <w:t>received ‘Enhanced Support’.</w:t>
      </w:r>
      <w:r>
        <w:t xml:space="preserve"> This table does not illustrate which occurrence types are included in each crime type. Please see quarterly reports for this information. </w:t>
      </w:r>
    </w:p>
    <w:tbl>
      <w:tblPr>
        <w:tblStyle w:val="GridTable5Dark-Accent3"/>
        <w:tblW w:w="0" w:type="auto"/>
        <w:tblLook w:val="04A0" w:firstRow="1" w:lastRow="0" w:firstColumn="1" w:lastColumn="0" w:noHBand="0" w:noVBand="1"/>
      </w:tblPr>
      <w:tblGrid>
        <w:gridCol w:w="5240"/>
        <w:gridCol w:w="2126"/>
        <w:gridCol w:w="2098"/>
      </w:tblGrid>
      <w:tr w:rsidR="007C752F" w:rsidTr="007C7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Crime Type</w:t>
            </w:r>
          </w:p>
        </w:tc>
        <w:tc>
          <w:tcPr>
            <w:tcW w:w="2126" w:type="dxa"/>
          </w:tcPr>
          <w:p w:rsidR="007C752F" w:rsidRDefault="007C752F" w:rsidP="007C752F">
            <w:pPr>
              <w:cnfStyle w:val="100000000000" w:firstRow="1" w:lastRow="0" w:firstColumn="0" w:lastColumn="0" w:oddVBand="0" w:evenVBand="0" w:oddHBand="0" w:evenHBand="0" w:firstRowFirstColumn="0" w:firstRowLastColumn="0" w:lastRowFirstColumn="0" w:lastRowLastColumn="0"/>
            </w:pPr>
            <w:r>
              <w:t>Overall</w:t>
            </w:r>
          </w:p>
        </w:tc>
        <w:tc>
          <w:tcPr>
            <w:tcW w:w="2098" w:type="dxa"/>
          </w:tcPr>
          <w:p w:rsidR="007C752F" w:rsidRDefault="002E7635" w:rsidP="002E7635">
            <w:pPr>
              <w:cnfStyle w:val="100000000000" w:firstRow="1" w:lastRow="0" w:firstColumn="0" w:lastColumn="0" w:oddVBand="0" w:evenVBand="0" w:oddHBand="0" w:evenHBand="0" w:firstRowFirstColumn="0" w:firstRowLastColumn="0" w:lastRowFirstColumn="0" w:lastRowLastColumn="0"/>
            </w:pPr>
            <w:r>
              <w:t xml:space="preserve">Enhanced </w:t>
            </w:r>
            <w:r w:rsidR="007C752F">
              <w:t>Support</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Admin – Police Generated Resource Activity </w:t>
            </w:r>
          </w:p>
        </w:tc>
        <w:tc>
          <w:tcPr>
            <w:tcW w:w="2126"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561</w:t>
            </w:r>
          </w:p>
        </w:tc>
        <w:tc>
          <w:tcPr>
            <w:tcW w:w="2098"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164</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Admin – Cancel/Exit/Err During Create</w:t>
            </w:r>
          </w:p>
        </w:tc>
        <w:tc>
          <w:tcPr>
            <w:tcW w:w="2126"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3</w:t>
            </w:r>
          </w:p>
        </w:tc>
        <w:tc>
          <w:tcPr>
            <w:tcW w:w="2098"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2</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Admin – Pre-planned Events </w:t>
            </w:r>
          </w:p>
        </w:tc>
        <w:tc>
          <w:tcPr>
            <w:tcW w:w="2126"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1</w:t>
            </w:r>
          </w:p>
        </w:tc>
        <w:tc>
          <w:tcPr>
            <w:tcW w:w="2098"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0</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ASB – Animal Problem </w:t>
            </w:r>
          </w:p>
        </w:tc>
        <w:tc>
          <w:tcPr>
            <w:tcW w:w="2126"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6</w:t>
            </w:r>
          </w:p>
        </w:tc>
        <w:tc>
          <w:tcPr>
            <w:tcW w:w="2098"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2</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ASB - Drunken  Behaviour </w:t>
            </w:r>
          </w:p>
        </w:tc>
        <w:tc>
          <w:tcPr>
            <w:tcW w:w="2126"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1</w:t>
            </w:r>
          </w:p>
        </w:tc>
        <w:tc>
          <w:tcPr>
            <w:tcW w:w="2098"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0</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ASB – Inconsiderate Behaviour </w:t>
            </w:r>
          </w:p>
        </w:tc>
        <w:tc>
          <w:tcPr>
            <w:tcW w:w="2126"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31</w:t>
            </w:r>
          </w:p>
        </w:tc>
        <w:tc>
          <w:tcPr>
            <w:tcW w:w="2098" w:type="dxa"/>
          </w:tcPr>
          <w:p w:rsidR="007C752F" w:rsidRDefault="007C752F" w:rsidP="007C752F">
            <w:pPr>
              <w:cnfStyle w:val="000000000000" w:firstRow="0" w:lastRow="0" w:firstColumn="0" w:lastColumn="0" w:oddVBand="0" w:evenVBand="0" w:oddHBand="0" w:evenHBand="0" w:firstRowFirstColumn="0" w:firstRowLastColumn="0" w:lastRowFirstColumn="0" w:lastRowLastColumn="0"/>
            </w:pPr>
            <w:r>
              <w:t>9</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7C752F" w:rsidP="007C752F">
            <w:r>
              <w:t xml:space="preserve">ASB – Malicious Nuisance </w:t>
            </w:r>
          </w:p>
        </w:tc>
        <w:tc>
          <w:tcPr>
            <w:tcW w:w="2126"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108</w:t>
            </w:r>
          </w:p>
        </w:tc>
        <w:tc>
          <w:tcPr>
            <w:tcW w:w="2098" w:type="dxa"/>
          </w:tcPr>
          <w:p w:rsidR="007C752F" w:rsidRDefault="007C752F" w:rsidP="007C752F">
            <w:pPr>
              <w:cnfStyle w:val="000000100000" w:firstRow="0" w:lastRow="0" w:firstColumn="0" w:lastColumn="0" w:oddVBand="0" w:evenVBand="0" w:oddHBand="1" w:evenHBand="0" w:firstRowFirstColumn="0" w:firstRowLastColumn="0" w:lastRowFirstColumn="0" w:lastRowLastColumn="0"/>
            </w:pPr>
            <w:r>
              <w:t>46</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Noise Nuisance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14</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8</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Nuisance Neighbours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85</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44</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Shouting and Swearing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4</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Throwing Things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0</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Trespass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2</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0</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ASB – Vehicle Crime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4</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Burglary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721</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206</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Criminal Damage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484</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152</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Drugs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3</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NVC – Fraud and Forgery</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258</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73</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Other Offences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171</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 xml:space="preserve">64 </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Weapons Possession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5</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Public Order Offence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152</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49</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NVC - Robbery</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92</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 xml:space="preserve">21 </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NVC - Sexual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232</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114</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lastRenderedPageBreak/>
              <w:t xml:space="preserve">NVC – Theft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538</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128</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NVC – Vehicle Crime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150</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45</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NVC – Violence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875</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254</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Civil Dispute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2</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Concern for Safety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19</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7</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Domestic Incident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605</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240</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PSW – Missing Person</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0</w:t>
            </w:r>
          </w:p>
        </w:tc>
      </w:tr>
      <w:tr w:rsidR="007C752F" w:rsidTr="007C752F">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PSW – </w:t>
            </w:r>
            <w:proofErr w:type="spellStart"/>
            <w:r>
              <w:t>Misper</w:t>
            </w:r>
            <w:proofErr w:type="spellEnd"/>
            <w:r>
              <w:t xml:space="preserve">, Unauthorised Absence </w:t>
            </w:r>
          </w:p>
        </w:tc>
        <w:tc>
          <w:tcPr>
            <w:tcW w:w="2126"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w:t>
            </w:r>
          </w:p>
        </w:tc>
        <w:tc>
          <w:tcPr>
            <w:tcW w:w="2098" w:type="dxa"/>
          </w:tcPr>
          <w:p w:rsidR="007C752F"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7C752F"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C752F" w:rsidRDefault="002A0A58" w:rsidP="007C752F">
            <w:r>
              <w:t xml:space="preserve">PSW – Wanted Person/Court Order/Bail </w:t>
            </w:r>
          </w:p>
        </w:tc>
        <w:tc>
          <w:tcPr>
            <w:tcW w:w="2126"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1</w:t>
            </w:r>
          </w:p>
        </w:tc>
        <w:tc>
          <w:tcPr>
            <w:tcW w:w="2098" w:type="dxa"/>
          </w:tcPr>
          <w:p w:rsidR="007C752F" w:rsidRDefault="002A0A58" w:rsidP="007C752F">
            <w:pPr>
              <w:cnfStyle w:val="000000100000" w:firstRow="0" w:lastRow="0" w:firstColumn="0" w:lastColumn="0" w:oddVBand="0" w:evenVBand="0" w:oddHBand="1" w:evenHBand="0" w:firstRowFirstColumn="0" w:firstRowLastColumn="0" w:lastRowFirstColumn="0" w:lastRowLastColumn="0"/>
            </w:pPr>
            <w:r>
              <w:t>0</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Firearms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3</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Pets/Domesticated Animals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6</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1</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Hoax Calls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Sudden Death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4</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4</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PSW – Wildlife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5</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RTC – Slight </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227</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30</w:t>
            </w:r>
          </w:p>
        </w:tc>
      </w:tr>
      <w:tr w:rsidR="002A0A58" w:rsidTr="007C752F">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 xml:space="preserve">RTC – Damage </w:t>
            </w:r>
          </w:p>
        </w:tc>
        <w:tc>
          <w:tcPr>
            <w:tcW w:w="2126"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3</w:t>
            </w:r>
          </w:p>
        </w:tc>
        <w:tc>
          <w:tcPr>
            <w:tcW w:w="2098" w:type="dxa"/>
          </w:tcPr>
          <w:p w:rsidR="002A0A58" w:rsidRDefault="002A0A58" w:rsidP="007C752F">
            <w:pPr>
              <w:cnfStyle w:val="000000000000" w:firstRow="0" w:lastRow="0" w:firstColumn="0" w:lastColumn="0" w:oddVBand="0" w:evenVBand="0" w:oddHBand="0" w:evenHBand="0" w:firstRowFirstColumn="0" w:firstRowLastColumn="0" w:lastRowFirstColumn="0" w:lastRowLastColumn="0"/>
            </w:pPr>
            <w:r>
              <w:t>1</w:t>
            </w:r>
          </w:p>
        </w:tc>
      </w:tr>
      <w:tr w:rsidR="002A0A58" w:rsidTr="007C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A0A58" w:rsidRDefault="002A0A58" w:rsidP="007C752F">
            <w:r>
              <w:t>Unknown</w:t>
            </w:r>
          </w:p>
        </w:tc>
        <w:tc>
          <w:tcPr>
            <w:tcW w:w="2126"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333</w:t>
            </w:r>
          </w:p>
        </w:tc>
        <w:tc>
          <w:tcPr>
            <w:tcW w:w="2098" w:type="dxa"/>
          </w:tcPr>
          <w:p w:rsidR="002A0A58" w:rsidRDefault="002A0A58" w:rsidP="007C752F">
            <w:pPr>
              <w:cnfStyle w:val="000000100000" w:firstRow="0" w:lastRow="0" w:firstColumn="0" w:lastColumn="0" w:oddVBand="0" w:evenVBand="0" w:oddHBand="1" w:evenHBand="0" w:firstRowFirstColumn="0" w:firstRowLastColumn="0" w:lastRowFirstColumn="0" w:lastRowLastColumn="0"/>
            </w:pPr>
            <w:r>
              <w:t>109</w:t>
            </w:r>
          </w:p>
        </w:tc>
      </w:tr>
    </w:tbl>
    <w:p w:rsidR="00226EE1" w:rsidRDefault="00226EE1"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2A0A58" w:rsidP="00745074"/>
    <w:p w:rsidR="002A0A58" w:rsidRDefault="00C22AFD" w:rsidP="00745074">
      <w:r>
        <w:rPr>
          <w:noProof/>
          <w:lang w:eastAsia="en-GB"/>
        </w:rPr>
        <w:lastRenderedPageBreak/>
        <w:drawing>
          <wp:anchor distT="0" distB="0" distL="114300" distR="114300" simplePos="0" relativeHeight="251751424" behindDoc="1" locked="0" layoutInCell="1" allowOverlap="1" wp14:anchorId="2EA333CE" wp14:editId="460728F9">
            <wp:simplePos x="0" y="0"/>
            <wp:positionH relativeFrom="column">
              <wp:posOffset>77470</wp:posOffset>
            </wp:positionH>
            <wp:positionV relativeFrom="paragraph">
              <wp:posOffset>771525</wp:posOffset>
            </wp:positionV>
            <wp:extent cx="6233160" cy="7870825"/>
            <wp:effectExtent l="0" t="0" r="15240" b="15875"/>
            <wp:wrapTight wrapText="bothSides">
              <wp:wrapPolygon edited="0">
                <wp:start x="0" y="0"/>
                <wp:lineTo x="0" y="21591"/>
                <wp:lineTo x="21587" y="21591"/>
                <wp:lineTo x="2158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2A0A58">
        <w:t>This bar graph shows the 9,434 overall cases Victim First received between October 2015 and September 2016 (blue)</w:t>
      </w:r>
      <w:r>
        <w:t xml:space="preserve"> segregated through crime types, and the graph also shows how many in which crime types </w:t>
      </w:r>
      <w:r w:rsidR="002E7635">
        <w:t>received ‘Enhanced Support’</w:t>
      </w:r>
      <w:r>
        <w:t xml:space="preserve"> (orange). </w:t>
      </w:r>
    </w:p>
    <w:p w:rsidR="000F1D41" w:rsidRDefault="00C638A7" w:rsidP="000F1D41">
      <w:r>
        <w:rPr>
          <w:noProof/>
          <w:lang w:eastAsia="en-GB"/>
        </w:rPr>
        <mc:AlternateContent>
          <mc:Choice Requires="wps">
            <w:drawing>
              <wp:anchor distT="0" distB="0" distL="114300" distR="114300" simplePos="0" relativeHeight="251757568" behindDoc="0" locked="0" layoutInCell="1" allowOverlap="1" wp14:anchorId="7D09FAA7" wp14:editId="02E1DCD8">
                <wp:simplePos x="0" y="0"/>
                <wp:positionH relativeFrom="column">
                  <wp:posOffset>-1767</wp:posOffset>
                </wp:positionH>
                <wp:positionV relativeFrom="paragraph">
                  <wp:posOffset>8034048</wp:posOffset>
                </wp:positionV>
                <wp:extent cx="6361044" cy="520996"/>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6361044" cy="520996"/>
                        </a:xfrm>
                        <a:prstGeom prst="rect">
                          <a:avLst/>
                        </a:prstGeom>
                        <a:solidFill>
                          <a:sysClr val="window" lastClr="FFFFFF"/>
                        </a:solidFill>
                        <a:ln w="6350">
                          <a:noFill/>
                        </a:ln>
                        <a:effectLst/>
                      </wps:spPr>
                      <wps:txbx>
                        <w:txbxContent>
                          <w:p w:rsidR="002E7635" w:rsidRPr="004859C7" w:rsidRDefault="002E7635" w:rsidP="00C638A7">
                            <w:pPr>
                              <w:rPr>
                                <w:b/>
                                <w:i/>
                                <w:sz w:val="24"/>
                              </w:rPr>
                            </w:pPr>
                            <w:r w:rsidRPr="004859C7">
                              <w:rPr>
                                <w:b/>
                                <w:i/>
                                <w:sz w:val="24"/>
                              </w:rPr>
                              <w:t xml:space="preserve">Note: </w:t>
                            </w:r>
                            <w:r w:rsidRPr="004859C7">
                              <w:rPr>
                                <w:i/>
                                <w:sz w:val="24"/>
                              </w:rPr>
                              <w:t xml:space="preserve">This pie chart does not include data from Oct 2015 – Dec 2015. </w:t>
                            </w:r>
                          </w:p>
                          <w:p w:rsidR="002E7635" w:rsidRDefault="002E7635" w:rsidP="00C63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FAA7" id="Text Box 10" o:spid="_x0000_s1050" type="#_x0000_t202" style="position:absolute;margin-left:-.15pt;margin-top:632.6pt;width:500.85pt;height:4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26UwIAAKIEAAAOAAAAZHJzL2Uyb0RvYy54bWysVE1vGjEQvVfqf7B8L7tQoAVliSgRVaUo&#10;iUSqnI3XG1byelzbsEt/fZ+9QNK0p6oczHx5xvPmzV5dd41mB+V8Tabgw0HOmTKSyto8F/z74/rD&#10;Z858EKYUmowq+FF5fr14/+6qtXM1oh3pUjmGJMbPW1vwXQh2nmVe7lQj/ICsMnBW5BoRoLrnrHSi&#10;RfZGZ6M8n2YtudI6ksp7WG96J1+k/FWlZLivKq8C0wXH20I6XTq38cwWV2L+7ITd1fL0DPEPr2hE&#10;bVD0kupGBMH2rv4jVVNLR56qMJDUZFRVtVSpB3QzzN90s9kJq1IvAMfbC0z+/6WVd4cHx+oSswM8&#10;RjSY0aPqAvtCHYMJ+LTWzxG2sQgMHeyIPds9jLHtrnJN/EdDDH6kOl7QjdkkjNOP02E+HnMm4ZuM&#10;8tlsGtNkL7et8+GrooZFoeAO00ugisOtD33oOSQW86Trcl1rnZSjX2nHDgKDBj9KajnTwgcYC75O&#10;v1O1365pw9r4tEmeKhmK+fpS2sS8KpHoVD9C0bccpdBtuwTdaHzGY0vlETA56onmrVzX6OUWD3kQ&#10;DswCMtiWcI+j0oTSdJI425H7+Td7jMfA4eWsBVML7n/shVPo75sBFWbD8ThSOynjyacRFPfas33t&#10;MftmRcBoiL20MokxPuizWDlqnrBUy1gVLmEkahc8nMVV6PcHSynVcpmCQGYrwq3ZWBlTR+DipB67&#10;J+HsaZwBRLijM6fF/M1U+9h409ByH6iq08gj0D2qoEpUsAiJNKeljZv2Wk9RL5+WxS8AAAD//wMA&#10;UEsDBBQABgAIAAAAIQC26iMb4wAAAAwBAAAPAAAAZHJzL2Rvd25yZXYueG1sTI/LTsMwEEX3SPyD&#10;NUjsWrtpKSjEqRACQaVGhYDE1o2HJBDbke02oV/PdAW7eRzdOZOtRtOxA/rQOithNhXA0FZOt7aW&#10;8P72OLkBFqKyWnXOooQfDLDKz88ylWo32Fc8lLFmFGJDqiQ0MfYp56Fq0KgwdT1a2n06b1Sk1tdc&#10;ezVQuOl4IsSSG9VautCoHu8brL7LvZHwMZRPfrtef730z8VxeyyLDT4UUl5ejHe3wCKO8Q+Gkz6p&#10;Q05OO7e3OrBOwmROII2T5VUC7AQIMVsA21E1X1wnwPOM/38i/wUAAP//AwBQSwECLQAUAAYACAAA&#10;ACEAtoM4kv4AAADhAQAAEwAAAAAAAAAAAAAAAAAAAAAAW0NvbnRlbnRfVHlwZXNdLnhtbFBLAQIt&#10;ABQABgAIAAAAIQA4/SH/1gAAAJQBAAALAAAAAAAAAAAAAAAAAC8BAABfcmVscy8ucmVsc1BLAQIt&#10;ABQABgAIAAAAIQBMbi26UwIAAKIEAAAOAAAAAAAAAAAAAAAAAC4CAABkcnMvZTJvRG9jLnhtbFBL&#10;AQItABQABgAIAAAAIQC26iMb4wAAAAwBAAAPAAAAAAAAAAAAAAAAAK0EAABkcnMvZG93bnJldi54&#10;bWxQSwUGAAAAAAQABADzAAAAvQUAAAAA&#10;" fillcolor="window" stroked="f" strokeweight=".5pt">
                <v:textbox>
                  <w:txbxContent>
                    <w:p w:rsidR="002E7635" w:rsidRPr="004859C7" w:rsidRDefault="002E7635" w:rsidP="00C638A7">
                      <w:pPr>
                        <w:rPr>
                          <w:b/>
                          <w:i/>
                          <w:sz w:val="24"/>
                        </w:rPr>
                      </w:pPr>
                      <w:r w:rsidRPr="004859C7">
                        <w:rPr>
                          <w:b/>
                          <w:i/>
                          <w:sz w:val="24"/>
                        </w:rPr>
                        <w:t xml:space="preserve">Note: </w:t>
                      </w:r>
                      <w:r w:rsidRPr="004859C7">
                        <w:rPr>
                          <w:i/>
                          <w:sz w:val="24"/>
                        </w:rPr>
                        <w:t xml:space="preserve">This pie chart does not include data from Oct 2015 – Dec 2015. </w:t>
                      </w:r>
                    </w:p>
                    <w:p w:rsidR="002E7635" w:rsidRDefault="002E7635" w:rsidP="00C638A7"/>
                  </w:txbxContent>
                </v:textbox>
              </v:shape>
            </w:pict>
          </mc:Fallback>
        </mc:AlternateContent>
      </w:r>
    </w:p>
    <w:p w:rsidR="000F1D41" w:rsidRPr="00745074" w:rsidRDefault="000F1D41" w:rsidP="000F1D41">
      <w:pPr>
        <w:pStyle w:val="Heading1"/>
        <w:rPr>
          <w:sz w:val="32"/>
        </w:rPr>
      </w:pPr>
      <w:r>
        <w:rPr>
          <w:sz w:val="32"/>
        </w:rPr>
        <w:lastRenderedPageBreak/>
        <w:t xml:space="preserve">Warnings and Flags </w:t>
      </w:r>
    </w:p>
    <w:p w:rsidR="000F1D41" w:rsidRDefault="000F1D41" w:rsidP="000F1D41">
      <w:pPr>
        <w:pStyle w:val="Heading2"/>
        <w:rPr>
          <w:rFonts w:eastAsia="Calibri"/>
          <w:b w:val="0"/>
          <w:bCs w:val="0"/>
          <w:sz w:val="22"/>
          <w:szCs w:val="22"/>
        </w:rPr>
      </w:pPr>
      <w:r>
        <w:rPr>
          <w:rFonts w:eastAsia="Calibri"/>
          <w:b w:val="0"/>
          <w:bCs w:val="0"/>
          <w:sz w:val="22"/>
          <w:szCs w:val="22"/>
        </w:rPr>
        <w:t xml:space="preserve">This chart illustrates the warnings and flags identified for overall cases and </w:t>
      </w:r>
      <w:r w:rsidR="002E7635">
        <w:rPr>
          <w:rFonts w:eastAsia="Calibri"/>
          <w:b w:val="0"/>
          <w:bCs w:val="0"/>
          <w:sz w:val="22"/>
          <w:szCs w:val="22"/>
        </w:rPr>
        <w:t>those accepting ‘Enhanced Support’</w:t>
      </w:r>
      <w:r>
        <w:rPr>
          <w:rFonts w:eastAsia="Calibri"/>
          <w:b w:val="0"/>
          <w:bCs w:val="0"/>
          <w:sz w:val="22"/>
          <w:szCs w:val="22"/>
        </w:rPr>
        <w:t xml:space="preserve"> that </w:t>
      </w:r>
      <w:r w:rsidR="002E7635">
        <w:rPr>
          <w:rFonts w:eastAsia="Calibri"/>
          <w:b w:val="0"/>
          <w:bCs w:val="0"/>
          <w:sz w:val="22"/>
          <w:szCs w:val="22"/>
        </w:rPr>
        <w:t>were</w:t>
      </w:r>
      <w:r>
        <w:rPr>
          <w:rFonts w:eastAsia="Calibri"/>
          <w:b w:val="0"/>
          <w:bCs w:val="0"/>
          <w:sz w:val="22"/>
          <w:szCs w:val="22"/>
        </w:rPr>
        <w:t xml:space="preserve"> received by Victim First between </w:t>
      </w:r>
      <w:r w:rsidR="009704FC">
        <w:rPr>
          <w:rFonts w:eastAsia="Calibri"/>
          <w:b w:val="0"/>
          <w:bCs w:val="0"/>
          <w:sz w:val="22"/>
          <w:szCs w:val="22"/>
        </w:rPr>
        <w:t>October 2015</w:t>
      </w:r>
      <w:r>
        <w:rPr>
          <w:rFonts w:eastAsia="Calibri"/>
          <w:b w:val="0"/>
          <w:bCs w:val="0"/>
          <w:sz w:val="22"/>
          <w:szCs w:val="22"/>
        </w:rPr>
        <w:t xml:space="preserve"> and September 2016. </w:t>
      </w:r>
    </w:p>
    <w:p w:rsidR="000F1D41" w:rsidRPr="00DC5AA9" w:rsidRDefault="000F1D41" w:rsidP="000F1D41">
      <w:pPr>
        <w:pStyle w:val="Heading2"/>
        <w:rPr>
          <w:rFonts w:eastAsia="Calibri"/>
          <w:b w:val="0"/>
          <w:bCs w:val="0"/>
          <w:sz w:val="22"/>
          <w:szCs w:val="22"/>
        </w:rPr>
      </w:pPr>
      <w:r>
        <w:rPr>
          <w:rFonts w:eastAsia="Calibri"/>
          <w:b w:val="0"/>
          <w:bCs w:val="0"/>
          <w:noProof/>
          <w:sz w:val="22"/>
          <w:szCs w:val="22"/>
          <w:lang w:eastAsia="en-GB"/>
        </w:rPr>
        <w:drawing>
          <wp:inline distT="0" distB="0" distL="0" distR="0">
            <wp:extent cx="6225871" cy="3919993"/>
            <wp:effectExtent l="0" t="0" r="3810" b="44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eastAsia="Calibri"/>
          <w:b w:val="0"/>
          <w:bCs w:val="0"/>
          <w:sz w:val="22"/>
          <w:szCs w:val="22"/>
        </w:rPr>
        <w:t xml:space="preserve"> </w:t>
      </w:r>
    </w:p>
    <w:p w:rsidR="000F1D41" w:rsidRDefault="000F1D41" w:rsidP="000F1D41"/>
    <w:p w:rsidR="009704FC" w:rsidRDefault="009704FC" w:rsidP="000F1D41"/>
    <w:p w:rsidR="009704FC" w:rsidRDefault="009704FC" w:rsidP="000F1D41"/>
    <w:p w:rsidR="009704FC" w:rsidRDefault="009704FC" w:rsidP="000F1D41"/>
    <w:p w:rsidR="009704FC" w:rsidRDefault="009704FC" w:rsidP="000F1D41"/>
    <w:p w:rsidR="009704FC" w:rsidRDefault="009704FC" w:rsidP="000F1D41"/>
    <w:p w:rsidR="009704FC" w:rsidRDefault="009704FC" w:rsidP="000F1D41"/>
    <w:p w:rsidR="002E7635" w:rsidRDefault="009704FC" w:rsidP="002E7635">
      <w:pPr>
        <w:pStyle w:val="Heading1"/>
        <w:rPr>
          <w:sz w:val="32"/>
        </w:rPr>
      </w:pPr>
      <w:r>
        <w:rPr>
          <w:sz w:val="32"/>
        </w:rPr>
        <w:lastRenderedPageBreak/>
        <w:t xml:space="preserve">How many victims reported to the police prior to, and following the support they received from Victim First? </w:t>
      </w:r>
    </w:p>
    <w:p w:rsidR="009704FC" w:rsidRPr="009704FC" w:rsidRDefault="009704FC" w:rsidP="002E7635">
      <w:pPr>
        <w:pStyle w:val="Heading1"/>
        <w:rPr>
          <w:rFonts w:eastAsia="Calibri"/>
          <w:b w:val="0"/>
          <w:bCs w:val="0"/>
          <w:sz w:val="22"/>
          <w:szCs w:val="22"/>
        </w:rPr>
      </w:pPr>
      <w:r>
        <w:rPr>
          <w:rFonts w:eastAsia="Calibri"/>
          <w:b w:val="0"/>
          <w:bCs w:val="0"/>
          <w:sz w:val="22"/>
          <w:szCs w:val="22"/>
        </w:rPr>
        <w:t xml:space="preserve">This chart shows how many victims from self-referrals </w:t>
      </w:r>
      <w:r w:rsidR="002E7635">
        <w:rPr>
          <w:rFonts w:eastAsia="Calibri"/>
          <w:b w:val="0"/>
          <w:bCs w:val="0"/>
          <w:sz w:val="22"/>
          <w:szCs w:val="22"/>
        </w:rPr>
        <w:t xml:space="preserve">which </w:t>
      </w:r>
      <w:r>
        <w:rPr>
          <w:rFonts w:eastAsia="Calibri"/>
          <w:b w:val="0"/>
          <w:bCs w:val="0"/>
          <w:sz w:val="22"/>
          <w:szCs w:val="22"/>
        </w:rPr>
        <w:t xml:space="preserve">Victim First received between October 2015 and September 2016 reported to the police prior to receiving support from Victim First.  </w:t>
      </w:r>
      <w:r>
        <w:rPr>
          <w:rFonts w:eastAsia="Calibri"/>
          <w:b w:val="0"/>
          <w:bCs w:val="0"/>
          <w:noProof/>
          <w:sz w:val="22"/>
          <w:szCs w:val="22"/>
          <w:lang w:eastAsia="en-GB"/>
        </w:rPr>
        <w:drawing>
          <wp:inline distT="0" distB="0" distL="0" distR="0">
            <wp:extent cx="5989358" cy="3118514"/>
            <wp:effectExtent l="0" t="0" r="1143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04FC" w:rsidRDefault="009704FC" w:rsidP="009704FC">
      <w:r>
        <w:t xml:space="preserve">This chart shows how many victims from self-referrals </w:t>
      </w:r>
      <w:r w:rsidR="002E7635">
        <w:t xml:space="preserve">which </w:t>
      </w:r>
      <w:r>
        <w:t xml:space="preserve">Victim First received between October and September 2016 had reported to the police as a result of the support received from Victim First. </w:t>
      </w:r>
    </w:p>
    <w:p w:rsidR="000F1D41" w:rsidRDefault="009704FC" w:rsidP="00596291">
      <w:pPr>
        <w:pStyle w:val="Heading2"/>
      </w:pPr>
      <w:r>
        <w:rPr>
          <w:noProof/>
          <w:lang w:eastAsia="en-GB"/>
        </w:rPr>
        <w:drawing>
          <wp:inline distT="0" distB="0" distL="0" distR="0">
            <wp:extent cx="5989358" cy="3384645"/>
            <wp:effectExtent l="0" t="0" r="1143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1D41" w:rsidRDefault="000F1D41" w:rsidP="000F1D41"/>
    <w:p w:rsidR="00596291" w:rsidRDefault="00596291" w:rsidP="00596291">
      <w:pPr>
        <w:pStyle w:val="Heading1"/>
        <w:rPr>
          <w:sz w:val="32"/>
        </w:rPr>
      </w:pPr>
      <w:r>
        <w:rPr>
          <w:sz w:val="32"/>
        </w:rPr>
        <w:lastRenderedPageBreak/>
        <w:t>Repeat Victims</w:t>
      </w:r>
    </w:p>
    <w:p w:rsidR="00596291" w:rsidRDefault="00596291" w:rsidP="00596291">
      <w:pPr>
        <w:pStyle w:val="Quote"/>
      </w:pPr>
      <w:r>
        <w:t xml:space="preserve">This chart shows how many victims, from the cases Victim First received between October 2015 and September 2016, were repeat victims of any other or the same crime. </w:t>
      </w:r>
    </w:p>
    <w:p w:rsidR="00596291" w:rsidRDefault="00596291" w:rsidP="00596291">
      <w:pPr>
        <w:pStyle w:val="Quote"/>
      </w:pPr>
      <w:r>
        <w:rPr>
          <w:noProof/>
          <w:lang w:eastAsia="en-GB"/>
        </w:rPr>
        <w:drawing>
          <wp:inline distT="0" distB="0" distL="0" distR="0">
            <wp:extent cx="6172200" cy="3409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 xml:space="preserve"> </w:t>
      </w:r>
    </w:p>
    <w:p w:rsidR="00596291" w:rsidRDefault="00596291" w:rsidP="00596291">
      <w:pPr>
        <w:pStyle w:val="Heading1"/>
        <w:rPr>
          <w:sz w:val="32"/>
        </w:rPr>
      </w:pPr>
      <w:r>
        <w:rPr>
          <w:sz w:val="32"/>
        </w:rPr>
        <w:t xml:space="preserve">How many victims have had prior support from Victim First? </w:t>
      </w:r>
    </w:p>
    <w:p w:rsidR="00596291" w:rsidRDefault="00596291" w:rsidP="00596291">
      <w:pPr>
        <w:pStyle w:val="Quote"/>
      </w:pPr>
      <w:r>
        <w:t xml:space="preserve">This chart shows how many cases, of </w:t>
      </w:r>
      <w:r w:rsidR="007B0210">
        <w:t xml:space="preserve">those </w:t>
      </w:r>
      <w:r>
        <w:t xml:space="preserve">which came through between October 2015 and September 2016 to Victim First, had had previous support from Victim First. </w:t>
      </w:r>
    </w:p>
    <w:p w:rsidR="00596291" w:rsidRDefault="00596291" w:rsidP="00596291">
      <w:pPr>
        <w:pStyle w:val="Quote"/>
      </w:pPr>
      <w:r>
        <w:rPr>
          <w:noProof/>
          <w:lang w:eastAsia="en-GB"/>
        </w:rPr>
        <w:drawing>
          <wp:inline distT="0" distB="0" distL="0" distR="0">
            <wp:extent cx="6172200" cy="36099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p>
    <w:p w:rsidR="000F1D41" w:rsidRDefault="006B488C" w:rsidP="006B488C">
      <w:pPr>
        <w:pStyle w:val="Heading2"/>
      </w:pPr>
      <w:r>
        <w:lastRenderedPageBreak/>
        <w:t xml:space="preserve">Demographics </w:t>
      </w:r>
    </w:p>
    <w:p w:rsidR="000F1D41" w:rsidRDefault="003D06F7" w:rsidP="000F1D41">
      <w:r>
        <w:t xml:space="preserve">The following charts breaks down the demographic spread of cases received by Victim First between October 2015 and September 2016. </w:t>
      </w:r>
    </w:p>
    <w:p w:rsidR="000F1D41" w:rsidRDefault="003D06F7" w:rsidP="000F1D41">
      <w:r>
        <w:rPr>
          <w:noProof/>
          <w:lang w:eastAsia="en-GB"/>
        </w:rPr>
        <w:drawing>
          <wp:inline distT="0" distB="0" distL="0" distR="0">
            <wp:extent cx="6181725" cy="37433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1D41" w:rsidRDefault="00313BDB" w:rsidP="000F1D41">
      <w:r>
        <w:rPr>
          <w:noProof/>
          <w:lang w:eastAsia="en-GB"/>
        </w:rPr>
        <w:drawing>
          <wp:inline distT="0" distB="0" distL="0" distR="0">
            <wp:extent cx="6181725" cy="42767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F1D41" w:rsidRDefault="006756F6" w:rsidP="000F1D41">
      <w:r>
        <w:rPr>
          <w:noProof/>
          <w:lang w:eastAsia="en-GB"/>
        </w:rPr>
        <w:lastRenderedPageBreak/>
        <w:drawing>
          <wp:inline distT="0" distB="0" distL="0" distR="0">
            <wp:extent cx="6400800" cy="4629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F1D41" w:rsidRDefault="00DB4C7D" w:rsidP="000F1D41">
      <w:r>
        <w:rPr>
          <w:noProof/>
          <w:lang w:eastAsia="en-GB"/>
        </w:rPr>
        <w:drawing>
          <wp:inline distT="0" distB="0" distL="0" distR="0">
            <wp:extent cx="6400800" cy="4343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F1D41" w:rsidRDefault="00220F0F" w:rsidP="000F1D41">
      <w:r>
        <w:rPr>
          <w:noProof/>
          <w:lang w:eastAsia="en-GB"/>
        </w:rPr>
        <w:lastRenderedPageBreak/>
        <w:drawing>
          <wp:inline distT="0" distB="0" distL="0" distR="0">
            <wp:extent cx="6505575" cy="42195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F1D41" w:rsidRDefault="00A307C2" w:rsidP="000F1D41">
      <w:r>
        <w:rPr>
          <w:noProof/>
          <w:lang w:eastAsia="en-GB"/>
        </w:rPr>
        <w:drawing>
          <wp:inline distT="0" distB="0" distL="0" distR="0">
            <wp:extent cx="6505575" cy="42386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F1D41" w:rsidRDefault="000F1D41" w:rsidP="000F1D41"/>
    <w:p w:rsidR="000F1D41" w:rsidRDefault="0047499D" w:rsidP="000F1D41">
      <w:r>
        <w:rPr>
          <w:noProof/>
          <w:lang w:eastAsia="en-GB"/>
        </w:rPr>
        <w:lastRenderedPageBreak/>
        <w:drawing>
          <wp:inline distT="0" distB="0" distL="0" distR="0">
            <wp:extent cx="6419850" cy="42767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0F1D41" w:rsidRDefault="000F1D41" w:rsidP="000F1D41"/>
    <w:p w:rsidR="006B488C" w:rsidRDefault="006B488C" w:rsidP="005006C1">
      <w:pPr>
        <w:pStyle w:val="Heading1"/>
        <w:rPr>
          <w:sz w:val="32"/>
        </w:rPr>
      </w:pPr>
    </w:p>
    <w:p w:rsidR="006B488C" w:rsidRPr="006B488C" w:rsidRDefault="006B488C" w:rsidP="006B488C"/>
    <w:p w:rsidR="005006C1" w:rsidRPr="00745074" w:rsidRDefault="005006C1" w:rsidP="005006C1">
      <w:pPr>
        <w:pStyle w:val="Heading1"/>
        <w:rPr>
          <w:sz w:val="32"/>
        </w:rPr>
      </w:pPr>
      <w:r>
        <w:rPr>
          <w:sz w:val="32"/>
        </w:rPr>
        <w:lastRenderedPageBreak/>
        <w:t xml:space="preserve">Geographic Areas </w:t>
      </w:r>
    </w:p>
    <w:p w:rsidR="005006C1" w:rsidRPr="00DC5AA9" w:rsidRDefault="005006C1" w:rsidP="00DC5AA9">
      <w:pPr>
        <w:pStyle w:val="Heading2"/>
        <w:rPr>
          <w:rFonts w:eastAsia="Calibri"/>
          <w:b w:val="0"/>
          <w:bCs w:val="0"/>
          <w:sz w:val="22"/>
          <w:szCs w:val="22"/>
        </w:rPr>
      </w:pPr>
      <w:r>
        <w:rPr>
          <w:rFonts w:eastAsia="Calibri"/>
          <w:b w:val="0"/>
          <w:bCs w:val="0"/>
          <w:sz w:val="22"/>
          <w:szCs w:val="22"/>
        </w:rPr>
        <w:t xml:space="preserve">This table illustrates the areas in which our service users reside. </w:t>
      </w:r>
    </w:p>
    <w:tbl>
      <w:tblPr>
        <w:tblStyle w:val="GridTable5Dark-Accent2"/>
        <w:tblW w:w="9918" w:type="dxa"/>
        <w:tblLook w:val="04A0" w:firstRow="1" w:lastRow="0" w:firstColumn="1" w:lastColumn="0" w:noHBand="0" w:noVBand="1"/>
      </w:tblPr>
      <w:tblGrid>
        <w:gridCol w:w="5104"/>
        <w:gridCol w:w="2404"/>
        <w:gridCol w:w="2410"/>
      </w:tblGrid>
      <w:tr w:rsidR="004E6798" w:rsidTr="004E6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Area </w:t>
            </w:r>
          </w:p>
        </w:tc>
        <w:tc>
          <w:tcPr>
            <w:tcW w:w="2404" w:type="dxa"/>
          </w:tcPr>
          <w:p w:rsidR="004E6798" w:rsidRPr="00DC5AA9" w:rsidRDefault="004E6798" w:rsidP="005006C1">
            <w:pPr>
              <w:cnfStyle w:val="100000000000" w:firstRow="1" w:lastRow="0" w:firstColumn="0" w:lastColumn="0" w:oddVBand="0" w:evenVBand="0" w:oddHBand="0" w:evenHBand="0" w:firstRowFirstColumn="0" w:firstRowLastColumn="0" w:lastRowFirstColumn="0" w:lastRowLastColumn="0"/>
              <w:rPr>
                <w:sz w:val="20"/>
                <w:szCs w:val="20"/>
              </w:rPr>
            </w:pPr>
            <w:r w:rsidRPr="00DC5AA9">
              <w:rPr>
                <w:sz w:val="20"/>
                <w:szCs w:val="20"/>
              </w:rPr>
              <w:t xml:space="preserve">Overall </w:t>
            </w:r>
          </w:p>
        </w:tc>
        <w:tc>
          <w:tcPr>
            <w:tcW w:w="2410" w:type="dxa"/>
          </w:tcPr>
          <w:p w:rsidR="004E6798" w:rsidRPr="00DC5AA9" w:rsidRDefault="007B0210" w:rsidP="007B021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Enhanced </w:t>
            </w:r>
            <w:r w:rsidR="004E6798" w:rsidRPr="00DC5AA9">
              <w:rPr>
                <w:sz w:val="20"/>
                <w:szCs w:val="20"/>
              </w:rPr>
              <w:t xml:space="preserve">Support </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Abbey</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124</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38</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Aylestone</w:t>
            </w:r>
            <w:proofErr w:type="spellEnd"/>
            <w:r w:rsidRPr="00DC5AA9">
              <w:rPr>
                <w:sz w:val="20"/>
                <w:szCs w:val="20"/>
              </w:rPr>
              <w:t xml:space="preserve">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45</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15</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Aylestone</w:t>
            </w:r>
            <w:proofErr w:type="spellEnd"/>
            <w:r w:rsidRPr="00DC5AA9">
              <w:rPr>
                <w:sz w:val="20"/>
                <w:szCs w:val="20"/>
              </w:rPr>
              <w:t xml:space="preserve"> Park</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Beaumont Leys</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128</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41</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Belgrave</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57</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17</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Blaby</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280</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97</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Braunstone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109</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35</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Braunstone Town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42</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12</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Braunstone East</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0</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Braunstone West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Castle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182</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42</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Castle Hill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Charnwood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679</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234</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City Centre and St Andrews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417</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135</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Clarendon Park</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4</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Coleman</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32</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8</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Crown Hills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0</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Cottesmore</w:t>
            </w:r>
            <w:proofErr w:type="spellEnd"/>
            <w:r w:rsidRPr="00DC5AA9">
              <w:rPr>
                <w:sz w:val="20"/>
                <w:szCs w:val="20"/>
              </w:rPr>
              <w:t xml:space="preserve">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Evington</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79</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16</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Eyres</w:t>
            </w:r>
            <w:proofErr w:type="spellEnd"/>
            <w:r w:rsidRPr="00DC5AA9">
              <w:rPr>
                <w:sz w:val="20"/>
                <w:szCs w:val="20"/>
              </w:rPr>
              <w:t xml:space="preserve"> </w:t>
            </w:r>
            <w:proofErr w:type="spellStart"/>
            <w:r w:rsidRPr="00DC5AA9">
              <w:rPr>
                <w:sz w:val="20"/>
                <w:szCs w:val="20"/>
              </w:rPr>
              <w:t>Monsell</w:t>
            </w:r>
            <w:proofErr w:type="spellEnd"/>
            <w:r w:rsidRPr="00DC5AA9">
              <w:rPr>
                <w:sz w:val="20"/>
                <w:szCs w:val="20"/>
              </w:rPr>
              <w:t xml:space="preserve">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47</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19</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Fosse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63</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16</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Freeman</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59</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Hamilton</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20</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8</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Harborough</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268</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71</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Hinckley and Bosworth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352</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129</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Humberstone</w:t>
            </w:r>
            <w:proofErr w:type="spellEnd"/>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47</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17</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Knighton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14</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lastRenderedPageBreak/>
              <w:t xml:space="preserve">Latimer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33</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7</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Latimer North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Laugham</w:t>
            </w:r>
            <w:proofErr w:type="spellEnd"/>
            <w:r w:rsidRPr="00DC5AA9">
              <w:rPr>
                <w:sz w:val="20"/>
                <w:szCs w:val="20"/>
              </w:rPr>
              <w:t xml:space="preserve">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Market Bosworth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Market Harborough</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5</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3</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Melton</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110</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36</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proofErr w:type="spellStart"/>
            <w:r w:rsidRPr="00DC5AA9">
              <w:rPr>
                <w:sz w:val="20"/>
                <w:szCs w:val="20"/>
              </w:rPr>
              <w:t>Netherhall</w:t>
            </w:r>
            <w:proofErr w:type="spellEnd"/>
            <w:r w:rsidRPr="00DC5AA9">
              <w:rPr>
                <w:sz w:val="20"/>
                <w:szCs w:val="20"/>
              </w:rPr>
              <w:t xml:space="preserve"> and </w:t>
            </w:r>
            <w:proofErr w:type="spellStart"/>
            <w:r w:rsidRPr="00DC5AA9">
              <w:rPr>
                <w:sz w:val="20"/>
                <w:szCs w:val="20"/>
              </w:rPr>
              <w:t>Thurnby</w:t>
            </w:r>
            <w:proofErr w:type="spellEnd"/>
            <w:r w:rsidRPr="00DC5AA9">
              <w:rPr>
                <w:sz w:val="20"/>
                <w:szCs w:val="20"/>
              </w:rPr>
              <w:t xml:space="preserve"> Lodge </w:t>
            </w:r>
          </w:p>
        </w:tc>
        <w:tc>
          <w:tcPr>
            <w:tcW w:w="2404"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w:t>
            </w:r>
          </w:p>
        </w:tc>
        <w:tc>
          <w:tcPr>
            <w:tcW w:w="2410" w:type="dxa"/>
          </w:tcPr>
          <w:p w:rsidR="004E6798" w:rsidRPr="00DC5AA9" w:rsidRDefault="004E6798"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 xml:space="preserve">New Parks </w:t>
            </w:r>
          </w:p>
        </w:tc>
        <w:tc>
          <w:tcPr>
            <w:tcW w:w="2404"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121</w:t>
            </w:r>
          </w:p>
        </w:tc>
        <w:tc>
          <w:tcPr>
            <w:tcW w:w="2410" w:type="dxa"/>
          </w:tcPr>
          <w:p w:rsidR="004E6798" w:rsidRPr="00DC5AA9" w:rsidRDefault="004E6798"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54</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4E6798" w:rsidP="005006C1">
            <w:pPr>
              <w:rPr>
                <w:sz w:val="20"/>
                <w:szCs w:val="20"/>
              </w:rPr>
            </w:pPr>
            <w:r w:rsidRPr="00DC5AA9">
              <w:rPr>
                <w:sz w:val="20"/>
                <w:szCs w:val="20"/>
              </w:rPr>
              <w:t>N</w:t>
            </w:r>
            <w:r w:rsidR="00317819" w:rsidRPr="00DC5AA9">
              <w:rPr>
                <w:sz w:val="20"/>
                <w:szCs w:val="20"/>
              </w:rPr>
              <w:t xml:space="preserve">orth West Leicester </w:t>
            </w:r>
          </w:p>
        </w:tc>
        <w:tc>
          <w:tcPr>
            <w:tcW w:w="2404"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284</w:t>
            </w:r>
          </w:p>
        </w:tc>
        <w:tc>
          <w:tcPr>
            <w:tcW w:w="2410"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82</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r w:rsidRPr="00DC5AA9">
              <w:rPr>
                <w:sz w:val="20"/>
                <w:szCs w:val="20"/>
              </w:rPr>
              <w:t xml:space="preserve">Northfields </w:t>
            </w:r>
          </w:p>
        </w:tc>
        <w:tc>
          <w:tcPr>
            <w:tcW w:w="2404"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8</w:t>
            </w:r>
          </w:p>
        </w:tc>
        <w:tc>
          <w:tcPr>
            <w:tcW w:w="2410"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3</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proofErr w:type="spellStart"/>
            <w:r w:rsidRPr="00DC5AA9">
              <w:rPr>
                <w:sz w:val="20"/>
                <w:szCs w:val="20"/>
              </w:rPr>
              <w:t>Oadby</w:t>
            </w:r>
            <w:proofErr w:type="spellEnd"/>
            <w:r w:rsidRPr="00DC5AA9">
              <w:rPr>
                <w:sz w:val="20"/>
                <w:szCs w:val="20"/>
              </w:rPr>
              <w:t xml:space="preserve"> and </w:t>
            </w:r>
            <w:proofErr w:type="spellStart"/>
            <w:r w:rsidRPr="00DC5AA9">
              <w:rPr>
                <w:sz w:val="20"/>
                <w:szCs w:val="20"/>
              </w:rPr>
              <w:t>Wigston</w:t>
            </w:r>
            <w:proofErr w:type="spellEnd"/>
          </w:p>
        </w:tc>
        <w:tc>
          <w:tcPr>
            <w:tcW w:w="2404"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166</w:t>
            </w:r>
          </w:p>
        </w:tc>
        <w:tc>
          <w:tcPr>
            <w:tcW w:w="2410"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53</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r w:rsidRPr="00DC5AA9">
              <w:rPr>
                <w:sz w:val="20"/>
                <w:szCs w:val="20"/>
              </w:rPr>
              <w:t xml:space="preserve">Oakham </w:t>
            </w:r>
          </w:p>
        </w:tc>
        <w:tc>
          <w:tcPr>
            <w:tcW w:w="2404"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8</w:t>
            </w:r>
          </w:p>
        </w:tc>
        <w:tc>
          <w:tcPr>
            <w:tcW w:w="2410"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r w:rsidRPr="00DC5AA9">
              <w:rPr>
                <w:sz w:val="20"/>
                <w:szCs w:val="20"/>
              </w:rPr>
              <w:t xml:space="preserve">Rowley Fields </w:t>
            </w:r>
          </w:p>
        </w:tc>
        <w:tc>
          <w:tcPr>
            <w:tcW w:w="2404"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26</w:t>
            </w:r>
          </w:p>
        </w:tc>
        <w:tc>
          <w:tcPr>
            <w:tcW w:w="2410"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proofErr w:type="spellStart"/>
            <w:r w:rsidRPr="00DC5AA9">
              <w:rPr>
                <w:sz w:val="20"/>
                <w:szCs w:val="20"/>
              </w:rPr>
              <w:t>Rushey</w:t>
            </w:r>
            <w:proofErr w:type="spellEnd"/>
            <w:r w:rsidRPr="00DC5AA9">
              <w:rPr>
                <w:sz w:val="20"/>
                <w:szCs w:val="20"/>
              </w:rPr>
              <w:t xml:space="preserve"> Mead </w:t>
            </w:r>
          </w:p>
        </w:tc>
        <w:tc>
          <w:tcPr>
            <w:tcW w:w="2404"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55</w:t>
            </w:r>
          </w:p>
        </w:tc>
        <w:tc>
          <w:tcPr>
            <w:tcW w:w="2410"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17</w:t>
            </w:r>
          </w:p>
        </w:tc>
      </w:tr>
      <w:tr w:rsidR="004E6798" w:rsidTr="004E6798">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r w:rsidRPr="00DC5AA9">
              <w:rPr>
                <w:sz w:val="20"/>
                <w:szCs w:val="20"/>
              </w:rPr>
              <w:t xml:space="preserve">Rutland </w:t>
            </w:r>
          </w:p>
        </w:tc>
        <w:tc>
          <w:tcPr>
            <w:tcW w:w="2404"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51</w:t>
            </w:r>
          </w:p>
        </w:tc>
        <w:tc>
          <w:tcPr>
            <w:tcW w:w="2410" w:type="dxa"/>
          </w:tcPr>
          <w:p w:rsidR="004E6798"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6</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proofErr w:type="spellStart"/>
            <w:r w:rsidRPr="00DC5AA9">
              <w:rPr>
                <w:sz w:val="20"/>
                <w:szCs w:val="20"/>
              </w:rPr>
              <w:t>Ryhall</w:t>
            </w:r>
            <w:proofErr w:type="spellEnd"/>
            <w:r w:rsidRPr="00DC5AA9">
              <w:rPr>
                <w:sz w:val="20"/>
                <w:szCs w:val="20"/>
              </w:rPr>
              <w:t xml:space="preserve"> and Casterton </w:t>
            </w:r>
          </w:p>
        </w:tc>
        <w:tc>
          <w:tcPr>
            <w:tcW w:w="2404"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0</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Saffron</w:t>
            </w:r>
          </w:p>
        </w:tc>
        <w:tc>
          <w:tcPr>
            <w:tcW w:w="2404"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38</w:t>
            </w:r>
          </w:p>
        </w:tc>
        <w:tc>
          <w:tcPr>
            <w:tcW w:w="2410"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17</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Spinney Hill </w:t>
            </w:r>
          </w:p>
        </w:tc>
        <w:tc>
          <w:tcPr>
            <w:tcW w:w="2404"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73</w:t>
            </w:r>
          </w:p>
        </w:tc>
        <w:tc>
          <w:tcPr>
            <w:tcW w:w="2410"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15</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proofErr w:type="spellStart"/>
            <w:r w:rsidRPr="00DC5AA9">
              <w:rPr>
                <w:sz w:val="20"/>
                <w:szCs w:val="20"/>
              </w:rPr>
              <w:t>Stoneygate</w:t>
            </w:r>
            <w:proofErr w:type="spellEnd"/>
            <w:r w:rsidRPr="00DC5AA9">
              <w:rPr>
                <w:sz w:val="20"/>
                <w:szCs w:val="20"/>
              </w:rPr>
              <w:t xml:space="preserve"> </w:t>
            </w:r>
          </w:p>
        </w:tc>
        <w:tc>
          <w:tcPr>
            <w:tcW w:w="2404"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75</w:t>
            </w:r>
          </w:p>
        </w:tc>
        <w:tc>
          <w:tcPr>
            <w:tcW w:w="2410"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24</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proofErr w:type="spellStart"/>
            <w:r w:rsidRPr="00DC5AA9">
              <w:rPr>
                <w:sz w:val="20"/>
                <w:szCs w:val="20"/>
              </w:rPr>
              <w:t>Thurncote</w:t>
            </w:r>
            <w:proofErr w:type="spellEnd"/>
            <w:r w:rsidRPr="00DC5AA9">
              <w:rPr>
                <w:sz w:val="20"/>
                <w:szCs w:val="20"/>
              </w:rPr>
              <w:t xml:space="preserve"> </w:t>
            </w:r>
          </w:p>
        </w:tc>
        <w:tc>
          <w:tcPr>
            <w:tcW w:w="2404"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50</w:t>
            </w:r>
          </w:p>
        </w:tc>
        <w:tc>
          <w:tcPr>
            <w:tcW w:w="2410"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11</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proofErr w:type="spellStart"/>
            <w:r w:rsidRPr="00DC5AA9">
              <w:rPr>
                <w:sz w:val="20"/>
                <w:szCs w:val="20"/>
              </w:rPr>
              <w:t>Uppingham</w:t>
            </w:r>
            <w:proofErr w:type="spellEnd"/>
          </w:p>
        </w:tc>
        <w:tc>
          <w:tcPr>
            <w:tcW w:w="2404"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w:t>
            </w:r>
          </w:p>
        </w:tc>
        <w:tc>
          <w:tcPr>
            <w:tcW w:w="2410"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0</w:t>
            </w:r>
          </w:p>
        </w:tc>
      </w:tr>
      <w:tr w:rsidR="004E6798"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E6798" w:rsidRPr="00DC5AA9" w:rsidRDefault="00317819" w:rsidP="005006C1">
            <w:pPr>
              <w:rPr>
                <w:sz w:val="20"/>
                <w:szCs w:val="20"/>
              </w:rPr>
            </w:pPr>
            <w:proofErr w:type="spellStart"/>
            <w:r w:rsidRPr="00DC5AA9">
              <w:rPr>
                <w:sz w:val="20"/>
                <w:szCs w:val="20"/>
              </w:rPr>
              <w:t>Westcotes</w:t>
            </w:r>
            <w:proofErr w:type="spellEnd"/>
            <w:r w:rsidRPr="00DC5AA9">
              <w:rPr>
                <w:sz w:val="20"/>
                <w:szCs w:val="20"/>
              </w:rPr>
              <w:t xml:space="preserve"> </w:t>
            </w:r>
          </w:p>
        </w:tc>
        <w:tc>
          <w:tcPr>
            <w:tcW w:w="2404"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78</w:t>
            </w:r>
          </w:p>
        </w:tc>
        <w:tc>
          <w:tcPr>
            <w:tcW w:w="2410" w:type="dxa"/>
          </w:tcPr>
          <w:p w:rsidR="004E6798"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17</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Western Park </w:t>
            </w:r>
          </w:p>
        </w:tc>
        <w:tc>
          <w:tcPr>
            <w:tcW w:w="2404"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81</w:t>
            </w:r>
          </w:p>
        </w:tc>
        <w:tc>
          <w:tcPr>
            <w:tcW w:w="2410"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18</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West Knighton</w:t>
            </w:r>
          </w:p>
        </w:tc>
        <w:tc>
          <w:tcPr>
            <w:tcW w:w="2404"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w:t>
            </w:r>
          </w:p>
        </w:tc>
        <w:tc>
          <w:tcPr>
            <w:tcW w:w="2410" w:type="dxa"/>
          </w:tcPr>
          <w:p w:rsidR="00317819" w:rsidRPr="00DC5AA9" w:rsidRDefault="0031781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0</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Wycliffe</w:t>
            </w:r>
          </w:p>
        </w:tc>
        <w:tc>
          <w:tcPr>
            <w:tcW w:w="2404"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10</w:t>
            </w:r>
          </w:p>
        </w:tc>
        <w:tc>
          <w:tcPr>
            <w:tcW w:w="2410" w:type="dxa"/>
          </w:tcPr>
          <w:p w:rsidR="00317819" w:rsidRPr="00DC5AA9" w:rsidRDefault="0031781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 xml:space="preserve">2 </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Leicester (City) </w:t>
            </w:r>
          </w:p>
        </w:tc>
        <w:tc>
          <w:tcPr>
            <w:tcW w:w="2404"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1,989</w:t>
            </w:r>
          </w:p>
        </w:tc>
        <w:tc>
          <w:tcPr>
            <w:tcW w:w="2410"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605</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Leicestershire (County)</w:t>
            </w:r>
          </w:p>
        </w:tc>
        <w:tc>
          <w:tcPr>
            <w:tcW w:w="2404" w:type="dxa"/>
          </w:tcPr>
          <w:p w:rsidR="00317819" w:rsidRPr="00DC5AA9" w:rsidRDefault="00DC5AA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1,925</w:t>
            </w:r>
          </w:p>
        </w:tc>
        <w:tc>
          <w:tcPr>
            <w:tcW w:w="2410" w:type="dxa"/>
          </w:tcPr>
          <w:p w:rsidR="00317819" w:rsidRPr="00DC5AA9" w:rsidRDefault="00DC5AA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560</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Rutland </w:t>
            </w:r>
          </w:p>
        </w:tc>
        <w:tc>
          <w:tcPr>
            <w:tcW w:w="2404"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64</w:t>
            </w:r>
          </w:p>
        </w:tc>
        <w:tc>
          <w:tcPr>
            <w:tcW w:w="2410"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15</w:t>
            </w:r>
          </w:p>
        </w:tc>
      </w:tr>
      <w:tr w:rsidR="00317819" w:rsidTr="004E6798">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Other than Leicester </w:t>
            </w:r>
          </w:p>
        </w:tc>
        <w:tc>
          <w:tcPr>
            <w:tcW w:w="2404" w:type="dxa"/>
          </w:tcPr>
          <w:p w:rsidR="00317819" w:rsidRPr="00DC5AA9" w:rsidRDefault="00DC5AA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211</w:t>
            </w:r>
          </w:p>
        </w:tc>
        <w:tc>
          <w:tcPr>
            <w:tcW w:w="2410" w:type="dxa"/>
          </w:tcPr>
          <w:p w:rsidR="00317819" w:rsidRPr="00DC5AA9" w:rsidRDefault="00DC5AA9" w:rsidP="005006C1">
            <w:pPr>
              <w:cnfStyle w:val="000000000000" w:firstRow="0" w:lastRow="0" w:firstColumn="0" w:lastColumn="0" w:oddVBand="0" w:evenVBand="0" w:oddHBand="0" w:evenHBand="0" w:firstRowFirstColumn="0" w:firstRowLastColumn="0" w:lastRowFirstColumn="0" w:lastRowLastColumn="0"/>
              <w:rPr>
                <w:sz w:val="20"/>
                <w:szCs w:val="20"/>
              </w:rPr>
            </w:pPr>
            <w:r w:rsidRPr="00DC5AA9">
              <w:rPr>
                <w:sz w:val="20"/>
                <w:szCs w:val="20"/>
              </w:rPr>
              <w:t>44</w:t>
            </w:r>
          </w:p>
        </w:tc>
      </w:tr>
      <w:tr w:rsidR="00317819" w:rsidTr="004E6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17819" w:rsidRPr="00DC5AA9" w:rsidRDefault="00317819" w:rsidP="005006C1">
            <w:pPr>
              <w:rPr>
                <w:sz w:val="20"/>
                <w:szCs w:val="20"/>
              </w:rPr>
            </w:pPr>
            <w:r w:rsidRPr="00DC5AA9">
              <w:rPr>
                <w:sz w:val="20"/>
                <w:szCs w:val="20"/>
              </w:rPr>
              <w:t xml:space="preserve">Unknown </w:t>
            </w:r>
          </w:p>
        </w:tc>
        <w:tc>
          <w:tcPr>
            <w:tcW w:w="2404"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1,533</w:t>
            </w:r>
          </w:p>
        </w:tc>
        <w:tc>
          <w:tcPr>
            <w:tcW w:w="2410" w:type="dxa"/>
          </w:tcPr>
          <w:p w:rsidR="00317819" w:rsidRPr="00DC5AA9" w:rsidRDefault="00DC5AA9" w:rsidP="005006C1">
            <w:pPr>
              <w:cnfStyle w:val="000000100000" w:firstRow="0" w:lastRow="0" w:firstColumn="0" w:lastColumn="0" w:oddVBand="0" w:evenVBand="0" w:oddHBand="1" w:evenHBand="0" w:firstRowFirstColumn="0" w:firstRowLastColumn="0" w:lastRowFirstColumn="0" w:lastRowLastColumn="0"/>
              <w:rPr>
                <w:sz w:val="20"/>
                <w:szCs w:val="20"/>
              </w:rPr>
            </w:pPr>
            <w:r w:rsidRPr="00DC5AA9">
              <w:rPr>
                <w:sz w:val="20"/>
                <w:szCs w:val="20"/>
              </w:rPr>
              <w:t>560</w:t>
            </w:r>
          </w:p>
        </w:tc>
      </w:tr>
    </w:tbl>
    <w:p w:rsidR="004F0B5A" w:rsidRDefault="00DC5AA9" w:rsidP="004F0B5A">
      <w:r>
        <w:rPr>
          <w:noProof/>
          <w:lang w:eastAsia="en-GB"/>
        </w:rPr>
        <w:lastRenderedPageBreak/>
        <w:drawing>
          <wp:inline distT="0" distB="0" distL="0" distR="0">
            <wp:extent cx="6162261" cy="9136049"/>
            <wp:effectExtent l="0" t="0" r="1016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0B5A" w:rsidRPr="00745074" w:rsidRDefault="004F0B5A" w:rsidP="004F0B5A">
      <w:pPr>
        <w:pStyle w:val="Heading1"/>
        <w:rPr>
          <w:sz w:val="32"/>
        </w:rPr>
      </w:pPr>
      <w:r>
        <w:rPr>
          <w:sz w:val="32"/>
        </w:rPr>
        <w:lastRenderedPageBreak/>
        <w:t xml:space="preserve">Identified Needs and Support Provided </w:t>
      </w:r>
    </w:p>
    <w:p w:rsidR="00C7413E" w:rsidRDefault="004F0B5A" w:rsidP="004F0B5A">
      <w:pPr>
        <w:pStyle w:val="Heading2"/>
        <w:rPr>
          <w:rFonts w:eastAsia="Calibri"/>
          <w:b w:val="0"/>
          <w:bCs w:val="0"/>
          <w:sz w:val="22"/>
          <w:szCs w:val="22"/>
        </w:rPr>
      </w:pPr>
      <w:r>
        <w:rPr>
          <w:rFonts w:eastAsia="Calibri"/>
          <w:b w:val="0"/>
          <w:bCs w:val="0"/>
          <w:sz w:val="22"/>
          <w:szCs w:val="22"/>
        </w:rPr>
        <w:t xml:space="preserve">The following charts shows the need levels identified at the start, review and end stage of support, in relation to each of the areas of the Needs Assessment. Each of these charts is then followed by a further chart relating to that Needs Assessment area, showing in detail the specific actions taken by caseworkers to address the needs. </w:t>
      </w:r>
      <w:r w:rsidR="00C7413E">
        <w:rPr>
          <w:rFonts w:eastAsia="Calibri"/>
          <w:b w:val="0"/>
          <w:bCs w:val="0"/>
          <w:sz w:val="22"/>
          <w:szCs w:val="22"/>
        </w:rPr>
        <w:t xml:space="preserve">The following charts do not include data from Oct 2015 to Dec 2015 as the Needs Assessment was introduced in January 2016. </w:t>
      </w:r>
    </w:p>
    <w:p w:rsidR="00CE76AC" w:rsidRPr="002D7982" w:rsidRDefault="004F0B5A" w:rsidP="002D7982">
      <w:pPr>
        <w:pStyle w:val="Heading2"/>
        <w:rPr>
          <w:rFonts w:eastAsia="Calibri"/>
          <w:b w:val="0"/>
          <w:bCs w:val="0"/>
          <w:sz w:val="22"/>
          <w:szCs w:val="22"/>
          <w:u w:val="single"/>
        </w:rPr>
      </w:pPr>
      <w:r>
        <w:rPr>
          <w:rFonts w:eastAsia="Calibri"/>
          <w:b w:val="0"/>
          <w:bCs w:val="0"/>
          <w:sz w:val="22"/>
          <w:szCs w:val="22"/>
        </w:rPr>
        <w:t xml:space="preserve"> </w:t>
      </w:r>
      <w:r w:rsidR="00CE76AC" w:rsidRPr="00DF3F71">
        <w:rPr>
          <w:rFonts w:eastAsia="Calibri"/>
          <w:b w:val="0"/>
          <w:bCs w:val="0"/>
          <w:sz w:val="22"/>
          <w:szCs w:val="22"/>
          <w:u w:val="single"/>
        </w:rPr>
        <w:t xml:space="preserve">Personal Safety </w:t>
      </w:r>
    </w:p>
    <w:p w:rsidR="00CE76AC" w:rsidRPr="00CE76AC" w:rsidRDefault="002D7982" w:rsidP="00CE76AC">
      <w:r>
        <w:rPr>
          <w:noProof/>
          <w:lang w:eastAsia="en-GB"/>
        </w:rPr>
        <w:drawing>
          <wp:inline distT="0" distB="0" distL="0" distR="0" wp14:anchorId="5ACC650F" wp14:editId="6E4DE0C4">
            <wp:extent cx="6305550" cy="32956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F0B5A" w:rsidRDefault="002D7982" w:rsidP="004F0B5A">
      <w:r>
        <w:rPr>
          <w:noProof/>
          <w:lang w:eastAsia="en-GB"/>
        </w:rPr>
        <w:drawing>
          <wp:inline distT="0" distB="0" distL="0" distR="0" wp14:anchorId="2E1C1BBA" wp14:editId="07608D6F">
            <wp:extent cx="6305550" cy="3928110"/>
            <wp:effectExtent l="0" t="0" r="0" b="152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7982" w:rsidRPr="00EC19A4" w:rsidRDefault="002D7982" w:rsidP="00EC19A4">
      <w:pPr>
        <w:pStyle w:val="Heading2"/>
        <w:rPr>
          <w:rFonts w:eastAsia="Calibri"/>
          <w:b w:val="0"/>
          <w:bCs w:val="0"/>
          <w:sz w:val="22"/>
          <w:szCs w:val="22"/>
          <w:u w:val="single"/>
        </w:rPr>
      </w:pPr>
      <w:r>
        <w:rPr>
          <w:rFonts w:eastAsia="Calibri"/>
          <w:b w:val="0"/>
          <w:bCs w:val="0"/>
          <w:sz w:val="22"/>
          <w:szCs w:val="22"/>
          <w:u w:val="single"/>
        </w:rPr>
        <w:lastRenderedPageBreak/>
        <w:t>Shelter and Accommodation</w:t>
      </w:r>
    </w:p>
    <w:p w:rsidR="00EC19A4" w:rsidRDefault="00EC19A4" w:rsidP="002D7982">
      <w:r>
        <w:rPr>
          <w:noProof/>
          <w:lang w:eastAsia="en-GB"/>
        </w:rPr>
        <w:drawing>
          <wp:inline distT="0" distB="0" distL="0" distR="0" wp14:anchorId="3CFAE6E3" wp14:editId="007871ED">
            <wp:extent cx="6324600" cy="34575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7982" w:rsidRDefault="00EC19A4" w:rsidP="002D7982">
      <w:r>
        <w:rPr>
          <w:noProof/>
          <w:lang w:eastAsia="en-GB"/>
        </w:rPr>
        <w:drawing>
          <wp:inline distT="0" distB="0" distL="0" distR="0" wp14:anchorId="1B9FA787" wp14:editId="56EAADE6">
            <wp:extent cx="6324600" cy="49149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C19A4" w:rsidRPr="002D7982" w:rsidRDefault="00EC19A4" w:rsidP="002D7982"/>
    <w:p w:rsidR="002D7982" w:rsidRDefault="00EC19A4" w:rsidP="004F0B5A">
      <w:pPr>
        <w:rPr>
          <w:u w:val="single"/>
        </w:rPr>
      </w:pPr>
      <w:r>
        <w:rPr>
          <w:u w:val="single"/>
        </w:rPr>
        <w:lastRenderedPageBreak/>
        <w:t xml:space="preserve">Mental and Physical Health </w:t>
      </w:r>
    </w:p>
    <w:p w:rsidR="00666FA4" w:rsidRDefault="00666FA4" w:rsidP="004F0B5A">
      <w:pPr>
        <w:rPr>
          <w:u w:val="single"/>
        </w:rPr>
      </w:pPr>
      <w:r>
        <w:rPr>
          <w:noProof/>
          <w:lang w:eastAsia="en-GB"/>
        </w:rPr>
        <w:drawing>
          <wp:anchor distT="0" distB="0" distL="114300" distR="114300" simplePos="0" relativeHeight="251758592" behindDoc="1" locked="0" layoutInCell="1" allowOverlap="1" wp14:anchorId="193AA9F7" wp14:editId="7A9715D6">
            <wp:simplePos x="0" y="0"/>
            <wp:positionH relativeFrom="column">
              <wp:posOffset>36830</wp:posOffset>
            </wp:positionH>
            <wp:positionV relativeFrom="paragraph">
              <wp:posOffset>3335655</wp:posOffset>
            </wp:positionV>
            <wp:extent cx="5943600" cy="5048250"/>
            <wp:effectExtent l="0" t="0" r="0" b="0"/>
            <wp:wrapTight wrapText="bothSides">
              <wp:wrapPolygon edited="0">
                <wp:start x="0" y="0"/>
                <wp:lineTo x="0" y="21518"/>
                <wp:lineTo x="21531" y="21518"/>
                <wp:lineTo x="21531"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A54E579" wp14:editId="45F42408">
            <wp:extent cx="5979381" cy="3200400"/>
            <wp:effectExtent l="0" t="0" r="254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6FA4" w:rsidRPr="00666FA4" w:rsidRDefault="00666FA4" w:rsidP="00666FA4"/>
    <w:p w:rsidR="00666FA4" w:rsidRDefault="00666FA4" w:rsidP="00666FA4">
      <w:pPr>
        <w:rPr>
          <w:u w:val="single"/>
        </w:rPr>
      </w:pPr>
      <w:r>
        <w:rPr>
          <w:u w:val="single"/>
        </w:rPr>
        <w:lastRenderedPageBreak/>
        <w:t xml:space="preserve">Drugs, Alcohol and Other Harmful Behaviour </w:t>
      </w:r>
    </w:p>
    <w:p w:rsidR="00666FA4" w:rsidRPr="00666FA4" w:rsidRDefault="00666FA4" w:rsidP="00666FA4">
      <w:pPr>
        <w:rPr>
          <w:u w:val="single"/>
        </w:rPr>
      </w:pPr>
      <w:r>
        <w:rPr>
          <w:noProof/>
          <w:lang w:eastAsia="en-GB"/>
        </w:rPr>
        <w:drawing>
          <wp:inline distT="0" distB="0" distL="0" distR="0" wp14:anchorId="0874B0ED" wp14:editId="7FB43B80">
            <wp:extent cx="6248400" cy="3343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C19A4" w:rsidRDefault="00666FA4" w:rsidP="00666FA4">
      <w:pPr>
        <w:tabs>
          <w:tab w:val="left" w:pos="2130"/>
        </w:tabs>
      </w:pPr>
      <w:r>
        <w:rPr>
          <w:noProof/>
          <w:lang w:eastAsia="en-GB"/>
        </w:rPr>
        <w:drawing>
          <wp:anchor distT="0" distB="0" distL="114300" distR="114300" simplePos="0" relativeHeight="251759616" behindDoc="1" locked="0" layoutInCell="1" allowOverlap="1" wp14:anchorId="7C191EDD" wp14:editId="6AC20409">
            <wp:simplePos x="0" y="0"/>
            <wp:positionH relativeFrom="column">
              <wp:posOffset>-1270</wp:posOffset>
            </wp:positionH>
            <wp:positionV relativeFrom="paragraph">
              <wp:posOffset>184150</wp:posOffset>
            </wp:positionV>
            <wp:extent cx="6248400" cy="4229100"/>
            <wp:effectExtent l="0" t="0" r="0" b="0"/>
            <wp:wrapTight wrapText="bothSides">
              <wp:wrapPolygon edited="0">
                <wp:start x="0" y="0"/>
                <wp:lineTo x="0" y="21503"/>
                <wp:lineTo x="21534" y="21503"/>
                <wp:lineTo x="21534" y="0"/>
                <wp:lineTo x="0" y="0"/>
              </wp:wrapPolygon>
            </wp:wrapTight>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tab/>
      </w:r>
    </w:p>
    <w:p w:rsidR="00666FA4" w:rsidRDefault="00666FA4" w:rsidP="00666FA4">
      <w:pPr>
        <w:tabs>
          <w:tab w:val="left" w:pos="2130"/>
        </w:tabs>
      </w:pPr>
    </w:p>
    <w:p w:rsidR="00666FA4" w:rsidRDefault="00666FA4" w:rsidP="00666FA4">
      <w:pPr>
        <w:tabs>
          <w:tab w:val="left" w:pos="2130"/>
        </w:tabs>
      </w:pPr>
    </w:p>
    <w:p w:rsidR="00666FA4" w:rsidRDefault="00666FA4" w:rsidP="00666FA4">
      <w:pPr>
        <w:tabs>
          <w:tab w:val="left" w:pos="2130"/>
        </w:tabs>
      </w:pPr>
    </w:p>
    <w:p w:rsidR="00666FA4" w:rsidRDefault="00666FA4" w:rsidP="00666FA4">
      <w:pPr>
        <w:tabs>
          <w:tab w:val="left" w:pos="2130"/>
        </w:tabs>
        <w:rPr>
          <w:u w:val="single"/>
        </w:rPr>
      </w:pPr>
      <w:r>
        <w:rPr>
          <w:u w:val="single"/>
        </w:rPr>
        <w:lastRenderedPageBreak/>
        <w:t>F</w:t>
      </w:r>
      <w:r w:rsidR="0072312F">
        <w:rPr>
          <w:u w:val="single"/>
        </w:rPr>
        <w:t>amily</w:t>
      </w:r>
    </w:p>
    <w:p w:rsidR="000A1736" w:rsidRDefault="00E317A2" w:rsidP="00666FA4">
      <w:pPr>
        <w:tabs>
          <w:tab w:val="left" w:pos="2130"/>
        </w:tabs>
        <w:rPr>
          <w:u w:val="single"/>
        </w:rPr>
      </w:pPr>
      <w:r>
        <w:rPr>
          <w:noProof/>
          <w:lang w:eastAsia="en-GB"/>
        </w:rPr>
        <w:drawing>
          <wp:anchor distT="0" distB="0" distL="114300" distR="114300" simplePos="0" relativeHeight="251760640" behindDoc="1" locked="0" layoutInCell="1" allowOverlap="1" wp14:anchorId="247B9291" wp14:editId="33B2941A">
            <wp:simplePos x="0" y="0"/>
            <wp:positionH relativeFrom="column">
              <wp:posOffset>-1270</wp:posOffset>
            </wp:positionH>
            <wp:positionV relativeFrom="paragraph">
              <wp:posOffset>3716655</wp:posOffset>
            </wp:positionV>
            <wp:extent cx="6015990" cy="5086350"/>
            <wp:effectExtent l="0" t="0" r="3810" b="0"/>
            <wp:wrapTight wrapText="bothSides">
              <wp:wrapPolygon edited="0">
                <wp:start x="0" y="0"/>
                <wp:lineTo x="0" y="21519"/>
                <wp:lineTo x="21545" y="21519"/>
                <wp:lineTo x="21545"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0A1736">
        <w:rPr>
          <w:noProof/>
          <w:lang w:eastAsia="en-GB"/>
        </w:rPr>
        <w:drawing>
          <wp:inline distT="0" distB="0" distL="0" distR="0" wp14:anchorId="30FFA485" wp14:editId="5A5742E7">
            <wp:extent cx="6015990" cy="3438525"/>
            <wp:effectExtent l="0" t="0" r="381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317A2" w:rsidRDefault="00E317A2" w:rsidP="00666FA4">
      <w:pPr>
        <w:tabs>
          <w:tab w:val="left" w:pos="2130"/>
        </w:tabs>
        <w:rPr>
          <w:u w:val="single"/>
        </w:rPr>
      </w:pPr>
      <w:r>
        <w:rPr>
          <w:u w:val="single"/>
        </w:rPr>
        <w:lastRenderedPageBreak/>
        <w:t xml:space="preserve">Social Interactions </w:t>
      </w:r>
    </w:p>
    <w:p w:rsidR="00E317A2" w:rsidRDefault="008B4EEC" w:rsidP="00666FA4">
      <w:pPr>
        <w:tabs>
          <w:tab w:val="left" w:pos="2130"/>
        </w:tabs>
        <w:rPr>
          <w:u w:val="single"/>
        </w:rPr>
      </w:pPr>
      <w:r>
        <w:rPr>
          <w:noProof/>
          <w:lang w:eastAsia="en-GB"/>
        </w:rPr>
        <w:drawing>
          <wp:anchor distT="0" distB="0" distL="114300" distR="114300" simplePos="0" relativeHeight="251761664" behindDoc="1" locked="0" layoutInCell="1" allowOverlap="1" wp14:anchorId="3AC58AF5" wp14:editId="4770BEC2">
            <wp:simplePos x="0" y="0"/>
            <wp:positionH relativeFrom="column">
              <wp:posOffset>-1270</wp:posOffset>
            </wp:positionH>
            <wp:positionV relativeFrom="paragraph">
              <wp:posOffset>3754755</wp:posOffset>
            </wp:positionV>
            <wp:extent cx="6267450" cy="4657725"/>
            <wp:effectExtent l="0" t="0" r="0" b="9525"/>
            <wp:wrapTight wrapText="bothSides">
              <wp:wrapPolygon edited="0">
                <wp:start x="0" y="0"/>
                <wp:lineTo x="0" y="21556"/>
                <wp:lineTo x="21534" y="21556"/>
                <wp:lineTo x="21534"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E317A2">
        <w:rPr>
          <w:noProof/>
          <w:lang w:eastAsia="en-GB"/>
        </w:rPr>
        <w:drawing>
          <wp:inline distT="0" distB="0" distL="0" distR="0" wp14:anchorId="3AC4A21C" wp14:editId="248BEDE1">
            <wp:extent cx="6267450" cy="359092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A1736" w:rsidRDefault="000A1736" w:rsidP="000A1736">
      <w:pPr>
        <w:tabs>
          <w:tab w:val="left" w:pos="945"/>
        </w:tabs>
      </w:pPr>
      <w:r>
        <w:tab/>
      </w:r>
    </w:p>
    <w:p w:rsidR="008B4EEC" w:rsidRDefault="00E4354E" w:rsidP="000A1736">
      <w:pPr>
        <w:tabs>
          <w:tab w:val="left" w:pos="945"/>
        </w:tabs>
        <w:rPr>
          <w:u w:val="single"/>
        </w:rPr>
      </w:pPr>
      <w:r>
        <w:rPr>
          <w:u w:val="single"/>
        </w:rPr>
        <w:lastRenderedPageBreak/>
        <w:t xml:space="preserve">Education and Employment </w:t>
      </w:r>
    </w:p>
    <w:p w:rsidR="00E4354E" w:rsidRDefault="00E4354E" w:rsidP="000A1736">
      <w:pPr>
        <w:tabs>
          <w:tab w:val="left" w:pos="945"/>
        </w:tabs>
        <w:rPr>
          <w:u w:val="single"/>
        </w:rPr>
      </w:pPr>
      <w:r>
        <w:rPr>
          <w:noProof/>
          <w:lang w:eastAsia="en-GB"/>
        </w:rPr>
        <w:drawing>
          <wp:anchor distT="0" distB="0" distL="114300" distR="114300" simplePos="0" relativeHeight="251762688" behindDoc="1" locked="0" layoutInCell="1" allowOverlap="1" wp14:anchorId="3C230CFD" wp14:editId="27B61303">
            <wp:simplePos x="0" y="0"/>
            <wp:positionH relativeFrom="column">
              <wp:posOffset>-1270</wp:posOffset>
            </wp:positionH>
            <wp:positionV relativeFrom="paragraph">
              <wp:posOffset>3697605</wp:posOffset>
            </wp:positionV>
            <wp:extent cx="6191250" cy="4667250"/>
            <wp:effectExtent l="0" t="0" r="0" b="0"/>
            <wp:wrapTight wrapText="bothSides">
              <wp:wrapPolygon edited="0">
                <wp:start x="0" y="0"/>
                <wp:lineTo x="0" y="21512"/>
                <wp:lineTo x="21534" y="21512"/>
                <wp:lineTo x="21534"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38B2BDE" wp14:editId="7D1EAF06">
            <wp:extent cx="6210300" cy="356235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4354E" w:rsidRDefault="00E4354E" w:rsidP="000A1736">
      <w:pPr>
        <w:tabs>
          <w:tab w:val="left" w:pos="945"/>
        </w:tabs>
        <w:rPr>
          <w:u w:val="single"/>
        </w:rPr>
      </w:pPr>
    </w:p>
    <w:p w:rsidR="00E4354E" w:rsidRDefault="00E4354E" w:rsidP="000A1736">
      <w:pPr>
        <w:tabs>
          <w:tab w:val="left" w:pos="945"/>
        </w:tabs>
        <w:rPr>
          <w:u w:val="single"/>
        </w:rPr>
      </w:pPr>
    </w:p>
    <w:p w:rsidR="00E4354E" w:rsidRDefault="00442E6D" w:rsidP="000A1736">
      <w:pPr>
        <w:tabs>
          <w:tab w:val="left" w:pos="945"/>
        </w:tabs>
        <w:rPr>
          <w:u w:val="single"/>
        </w:rPr>
      </w:pPr>
      <w:r>
        <w:rPr>
          <w:u w:val="single"/>
        </w:rPr>
        <w:lastRenderedPageBreak/>
        <w:t xml:space="preserve">Finance and Benefits </w:t>
      </w:r>
    </w:p>
    <w:p w:rsidR="00442E6D" w:rsidRPr="00442E6D" w:rsidRDefault="00442E6D" w:rsidP="000A1736">
      <w:pPr>
        <w:tabs>
          <w:tab w:val="left" w:pos="945"/>
        </w:tabs>
      </w:pPr>
      <w:r>
        <w:rPr>
          <w:noProof/>
          <w:lang w:eastAsia="en-GB"/>
        </w:rPr>
        <w:drawing>
          <wp:inline distT="0" distB="0" distL="0" distR="0" wp14:anchorId="4005935A" wp14:editId="30F2B512">
            <wp:extent cx="6229350" cy="36576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4354E" w:rsidRDefault="00E4354E" w:rsidP="00407D8A"/>
    <w:p w:rsidR="00407D8A" w:rsidRDefault="00407D8A" w:rsidP="00407D8A">
      <w:r>
        <w:rPr>
          <w:noProof/>
          <w:lang w:eastAsia="en-GB"/>
        </w:rPr>
        <w:drawing>
          <wp:inline distT="0" distB="0" distL="0" distR="0" wp14:anchorId="110F8023" wp14:editId="1AB378C9">
            <wp:extent cx="6229350" cy="3649345"/>
            <wp:effectExtent l="0" t="0" r="0" b="825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07D8A" w:rsidRDefault="00407D8A" w:rsidP="00407D8A"/>
    <w:p w:rsidR="00407D8A" w:rsidRDefault="00407D8A" w:rsidP="00407D8A"/>
    <w:p w:rsidR="00407D8A" w:rsidRDefault="00407D8A" w:rsidP="00407D8A"/>
    <w:p w:rsidR="00407D8A" w:rsidRDefault="00407D8A" w:rsidP="00407D8A">
      <w:pPr>
        <w:rPr>
          <w:u w:val="single"/>
        </w:rPr>
      </w:pPr>
      <w:r>
        <w:rPr>
          <w:u w:val="single"/>
        </w:rPr>
        <w:lastRenderedPageBreak/>
        <w:t xml:space="preserve">Outlook Attitudes and Beliefs </w:t>
      </w:r>
    </w:p>
    <w:p w:rsidR="00407D8A" w:rsidRDefault="00407D8A" w:rsidP="00407D8A">
      <w:pPr>
        <w:rPr>
          <w:u w:val="single"/>
        </w:rPr>
      </w:pPr>
      <w:r>
        <w:rPr>
          <w:noProof/>
          <w:lang w:eastAsia="en-GB"/>
        </w:rPr>
        <w:drawing>
          <wp:inline distT="0" distB="0" distL="0" distR="0" wp14:anchorId="2AABCFFB" wp14:editId="1C56AA53">
            <wp:extent cx="5955030" cy="3638550"/>
            <wp:effectExtent l="0" t="0" r="762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44C4E" w:rsidRDefault="00407D8A" w:rsidP="00407D8A">
      <w:r>
        <w:rPr>
          <w:noProof/>
          <w:lang w:eastAsia="en-GB"/>
        </w:rPr>
        <w:drawing>
          <wp:anchor distT="0" distB="0" distL="114300" distR="114300" simplePos="0" relativeHeight="251763712" behindDoc="1" locked="0" layoutInCell="1" allowOverlap="1" wp14:anchorId="10D67E88" wp14:editId="0FC0E513">
            <wp:simplePos x="0" y="0"/>
            <wp:positionH relativeFrom="column">
              <wp:posOffset>-1270</wp:posOffset>
            </wp:positionH>
            <wp:positionV relativeFrom="paragraph">
              <wp:posOffset>173990</wp:posOffset>
            </wp:positionV>
            <wp:extent cx="5995035" cy="3895725"/>
            <wp:effectExtent l="0" t="0" r="5715" b="9525"/>
            <wp:wrapTight wrapText="bothSides">
              <wp:wrapPolygon edited="0">
                <wp:start x="0" y="0"/>
                <wp:lineTo x="0" y="21547"/>
                <wp:lineTo x="21552" y="21547"/>
                <wp:lineTo x="21552" y="0"/>
                <wp:lineTo x="0" y="0"/>
              </wp:wrapPolygon>
            </wp:wrapTight>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544C4E" w:rsidRDefault="00544C4E" w:rsidP="00544C4E">
      <w:pPr>
        <w:tabs>
          <w:tab w:val="left" w:pos="1455"/>
        </w:tabs>
      </w:pPr>
      <w:r>
        <w:tab/>
      </w:r>
    </w:p>
    <w:p w:rsidR="00544C4E" w:rsidRDefault="00544C4E" w:rsidP="00544C4E">
      <w:pPr>
        <w:tabs>
          <w:tab w:val="left" w:pos="1455"/>
        </w:tabs>
      </w:pPr>
    </w:p>
    <w:p w:rsidR="00544C4E" w:rsidRDefault="00544C4E" w:rsidP="00544C4E">
      <w:pPr>
        <w:tabs>
          <w:tab w:val="left" w:pos="1455"/>
        </w:tabs>
      </w:pPr>
    </w:p>
    <w:p w:rsidR="00544C4E" w:rsidRDefault="00544C4E" w:rsidP="00544C4E">
      <w:pPr>
        <w:tabs>
          <w:tab w:val="left" w:pos="1455"/>
        </w:tabs>
        <w:rPr>
          <w:u w:val="single"/>
        </w:rPr>
      </w:pPr>
      <w:r>
        <w:rPr>
          <w:u w:val="single"/>
        </w:rPr>
        <w:lastRenderedPageBreak/>
        <w:t xml:space="preserve">Any Other Issues </w:t>
      </w:r>
    </w:p>
    <w:p w:rsidR="00544C4E" w:rsidRPr="00544C4E" w:rsidRDefault="00F81AF4" w:rsidP="00544C4E">
      <w:pPr>
        <w:tabs>
          <w:tab w:val="left" w:pos="1455"/>
        </w:tabs>
      </w:pPr>
      <w:r>
        <w:rPr>
          <w:noProof/>
          <w:lang w:eastAsia="en-GB"/>
        </w:rPr>
        <w:drawing>
          <wp:inline distT="0" distB="0" distL="0" distR="0" wp14:anchorId="17A9FB59" wp14:editId="6F1C4073">
            <wp:extent cx="6219825" cy="3543300"/>
            <wp:effectExtent l="0" t="0" r="952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44C4E" w:rsidRPr="00544C4E" w:rsidRDefault="00F81AF4" w:rsidP="00544C4E">
      <w:r>
        <w:rPr>
          <w:noProof/>
          <w:lang w:eastAsia="en-GB"/>
        </w:rPr>
        <w:drawing>
          <wp:inline distT="0" distB="0" distL="0" distR="0" wp14:anchorId="0BA2BC02" wp14:editId="7D134575">
            <wp:extent cx="6219825" cy="4000500"/>
            <wp:effectExtent l="0" t="0" r="9525"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44C4E" w:rsidRPr="00544C4E" w:rsidRDefault="00544C4E" w:rsidP="00544C4E"/>
    <w:p w:rsidR="00544C4E" w:rsidRPr="00544C4E" w:rsidRDefault="00544C4E" w:rsidP="00544C4E"/>
    <w:p w:rsidR="00544C4E" w:rsidRPr="00544C4E" w:rsidRDefault="00544C4E" w:rsidP="00544C4E"/>
    <w:p w:rsidR="0093525A" w:rsidRPr="0093525A" w:rsidRDefault="0093525A" w:rsidP="0093525A"/>
    <w:p w:rsidR="00ED0C23" w:rsidRDefault="00ED0C23" w:rsidP="00ED0C23">
      <w:pPr>
        <w:pStyle w:val="Heading1"/>
        <w:rPr>
          <w:sz w:val="32"/>
        </w:rPr>
      </w:pPr>
      <w:r>
        <w:rPr>
          <w:sz w:val="32"/>
        </w:rPr>
        <w:t>Length of Support</w:t>
      </w:r>
    </w:p>
    <w:p w:rsidR="00ED0C23" w:rsidRDefault="00ED0C23" w:rsidP="00ED0C23">
      <w:r>
        <w:t xml:space="preserve">This bar graph illustrates the support provided to service user whose cases had been supported and closed between January and September 2016. </w:t>
      </w:r>
    </w:p>
    <w:p w:rsidR="00544C4E" w:rsidRPr="00544C4E" w:rsidRDefault="00813928" w:rsidP="00544C4E">
      <w:r>
        <w:rPr>
          <w:noProof/>
          <w:lang w:eastAsia="en-GB"/>
        </w:rPr>
        <w:drawing>
          <wp:inline distT="0" distB="0" distL="0" distR="0" wp14:anchorId="3BFC1202" wp14:editId="504BA673">
            <wp:extent cx="6015990" cy="5185785"/>
            <wp:effectExtent l="0" t="0" r="3810" b="1524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44C4E" w:rsidRPr="00544C4E" w:rsidRDefault="00544C4E" w:rsidP="00544C4E"/>
    <w:p w:rsidR="00544C4E" w:rsidRDefault="00544C4E" w:rsidP="00544C4E"/>
    <w:p w:rsidR="00C35D4E" w:rsidRDefault="00C35D4E" w:rsidP="00544C4E"/>
    <w:p w:rsidR="00C35D4E" w:rsidRDefault="00C35D4E" w:rsidP="00544C4E"/>
    <w:p w:rsidR="00C35D4E" w:rsidRDefault="00C35D4E" w:rsidP="00544C4E"/>
    <w:p w:rsidR="00C35D4E" w:rsidRDefault="00C35D4E" w:rsidP="00544C4E"/>
    <w:p w:rsidR="00C35D4E" w:rsidRPr="00544C4E" w:rsidRDefault="00C35D4E" w:rsidP="00544C4E">
      <w:bookmarkStart w:id="0" w:name="_GoBack"/>
      <w:bookmarkEnd w:id="0"/>
    </w:p>
    <w:p w:rsidR="00813928" w:rsidRDefault="00813928" w:rsidP="00813928">
      <w:pPr>
        <w:pStyle w:val="Heading1"/>
        <w:rPr>
          <w:sz w:val="32"/>
        </w:rPr>
      </w:pPr>
      <w:r>
        <w:rPr>
          <w:sz w:val="32"/>
        </w:rPr>
        <w:lastRenderedPageBreak/>
        <w:t xml:space="preserve">Summary </w:t>
      </w:r>
    </w:p>
    <w:p w:rsid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REFERRALS</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b/>
          <w:highlight w:val="yellow"/>
        </w:rPr>
        <w:t>Referrals to Victim First were high during the first quarter of service delivery with 3712 cases</w:t>
      </w:r>
      <w:r w:rsidRPr="00466655">
        <w:rPr>
          <w:rFonts w:ascii="Calibri" w:hAnsi="Calibri"/>
        </w:rPr>
        <w:t xml:space="preserve"> coming to us between October and December 2015.</w:t>
      </w:r>
    </w:p>
    <w:p w:rsidR="00466655" w:rsidRPr="00466655" w:rsidRDefault="00466655" w:rsidP="00466655">
      <w:pPr>
        <w:numPr>
          <w:ilvl w:val="0"/>
          <w:numId w:val="6"/>
        </w:numPr>
        <w:spacing w:after="0" w:line="240" w:lineRule="auto"/>
        <w:rPr>
          <w:rFonts w:ascii="Calibri" w:eastAsia="Times New Roman" w:hAnsi="Calibri"/>
          <w:lang w:eastAsia="en-GB"/>
        </w:rPr>
      </w:pPr>
      <w:r w:rsidRPr="00466655">
        <w:rPr>
          <w:rFonts w:ascii="Calibri" w:eastAsia="Times New Roman" w:hAnsi="Calibri"/>
          <w:b/>
          <w:highlight w:val="yellow"/>
          <w:lang w:eastAsia="en-GB"/>
        </w:rPr>
        <w:t>Referrals then reduced significantly in the second quarter</w:t>
      </w:r>
      <w:r w:rsidRPr="00466655">
        <w:rPr>
          <w:rFonts w:ascii="Calibri" w:eastAsia="Times New Roman" w:hAnsi="Calibri"/>
          <w:lang w:eastAsia="en-GB"/>
        </w:rPr>
        <w:t xml:space="preserve"> compared with the previous months: </w:t>
      </w:r>
      <w:r w:rsidRPr="00466655">
        <w:rPr>
          <w:rFonts w:ascii="Calibri" w:eastAsia="Times New Roman" w:hAnsi="Calibri"/>
          <w:b/>
          <w:highlight w:val="yellow"/>
          <w:lang w:eastAsia="en-GB"/>
        </w:rPr>
        <w:t>1330</w:t>
      </w:r>
      <w:r w:rsidRPr="00466655">
        <w:rPr>
          <w:rFonts w:ascii="Calibri" w:eastAsia="Times New Roman" w:hAnsi="Calibri"/>
          <w:lang w:eastAsia="en-GB"/>
        </w:rPr>
        <w:t xml:space="preserve"> between Jan and Mar 2016 compared to 3712 between Oct and Dec 2015.</w:t>
      </w:r>
    </w:p>
    <w:p w:rsidR="00466655" w:rsidRPr="00466655" w:rsidRDefault="00466655" w:rsidP="00466655">
      <w:pPr>
        <w:numPr>
          <w:ilvl w:val="0"/>
          <w:numId w:val="6"/>
        </w:numPr>
        <w:spacing w:after="0" w:line="240" w:lineRule="auto"/>
        <w:rPr>
          <w:rFonts w:ascii="Calibri" w:eastAsia="Times New Roman" w:hAnsi="Calibri"/>
          <w:lang w:eastAsia="en-GB"/>
        </w:rPr>
      </w:pPr>
      <w:r w:rsidRPr="00466655">
        <w:rPr>
          <w:rFonts w:ascii="Calibri" w:eastAsia="Times New Roman" w:hAnsi="Calibri"/>
          <w:lang w:eastAsia="en-GB"/>
        </w:rPr>
        <w:t>Having discussed this with our colleagues within the OPCC, we concluded that this reduction appeared to be a result of the new NICHE Victim and Witness Contact Management Report ‘VCOP’ form which Police Officers were required to complete as of 12/11/15 to initiate the referral through to our Service with explicit victim consent.  Previously this was not required and therefore many referrals may have been referred through to us automatically without the victim explicitly consenting to this re</w:t>
      </w:r>
      <w:r>
        <w:rPr>
          <w:rFonts w:ascii="Calibri" w:eastAsia="Times New Roman" w:hAnsi="Calibri"/>
          <w:lang w:eastAsia="en-GB"/>
        </w:rPr>
        <w:t xml:space="preserve">ferral.  For comparison, </w:t>
      </w:r>
      <w:r w:rsidRPr="00466655">
        <w:rPr>
          <w:rFonts w:ascii="Calibri" w:eastAsia="Times New Roman" w:hAnsi="Calibri"/>
          <w:lang w:eastAsia="en-GB"/>
        </w:rPr>
        <w:t xml:space="preserve">had the following numbers of referrals through the Police </w:t>
      </w:r>
      <w:r>
        <w:rPr>
          <w:rFonts w:ascii="Calibri" w:eastAsia="Times New Roman" w:hAnsi="Calibri"/>
          <w:lang w:eastAsia="en-GB"/>
        </w:rPr>
        <w:t>around that time</w:t>
      </w:r>
      <w:r w:rsidRPr="00466655">
        <w:rPr>
          <w:rFonts w:ascii="Calibri" w:eastAsia="Times New Roman" w:hAnsi="Calibri"/>
          <w:lang w:eastAsia="en-GB"/>
        </w:rPr>
        <w:t>:</w:t>
      </w:r>
    </w:p>
    <w:p w:rsidR="00466655" w:rsidRPr="00466655" w:rsidRDefault="00466655" w:rsidP="00466655">
      <w:pPr>
        <w:spacing w:after="0" w:line="240" w:lineRule="auto"/>
        <w:ind w:left="720"/>
        <w:rPr>
          <w:rFonts w:ascii="Calibri" w:eastAsia="Times New Roman" w:hAnsi="Calibri"/>
          <w:sz w:val="16"/>
          <w:szCs w:val="16"/>
          <w:lang w:eastAsia="en-GB"/>
        </w:rPr>
      </w:pPr>
    </w:p>
    <w:tbl>
      <w:tblPr>
        <w:tblStyle w:val="TableGrid1"/>
        <w:tblW w:w="0" w:type="auto"/>
        <w:tblInd w:w="2490" w:type="dxa"/>
        <w:tblLook w:val="04A0" w:firstRow="1" w:lastRow="0" w:firstColumn="1" w:lastColumn="0" w:noHBand="0" w:noVBand="1"/>
      </w:tblPr>
      <w:tblGrid>
        <w:gridCol w:w="2466"/>
        <w:gridCol w:w="2466"/>
      </w:tblGrid>
      <w:tr w:rsidR="00466655" w:rsidRPr="00466655" w:rsidTr="00466655">
        <w:trPr>
          <w:trHeight w:val="25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 xml:space="preserve">October 2015: </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hAnsi="Calibri"/>
              </w:rPr>
              <w:t>1229</w:t>
            </w:r>
          </w:p>
        </w:tc>
      </w:tr>
      <w:tr w:rsidR="00466655" w:rsidRPr="00466655" w:rsidTr="00466655">
        <w:trPr>
          <w:trHeight w:val="25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 xml:space="preserve">November 2015: </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1344</w:t>
            </w:r>
          </w:p>
        </w:tc>
      </w:tr>
      <w:tr w:rsidR="00466655" w:rsidRPr="00466655" w:rsidTr="00466655">
        <w:trPr>
          <w:trHeight w:val="25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 xml:space="preserve">December 2015: </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897</w:t>
            </w:r>
          </w:p>
        </w:tc>
      </w:tr>
      <w:tr w:rsidR="00466655" w:rsidRPr="00466655" w:rsidTr="00466655">
        <w:trPr>
          <w:trHeight w:val="25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 xml:space="preserve">January 2016: </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hAnsi="Calibri"/>
              </w:rPr>
              <w:t>388</w:t>
            </w:r>
          </w:p>
        </w:tc>
      </w:tr>
      <w:tr w:rsidR="00466655" w:rsidRPr="00466655" w:rsidTr="00466655">
        <w:trPr>
          <w:trHeight w:val="25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February 2016:</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hAnsi="Calibri"/>
              </w:rPr>
              <w:t>423</w:t>
            </w:r>
          </w:p>
        </w:tc>
      </w:tr>
      <w:tr w:rsidR="00466655" w:rsidRPr="00466655" w:rsidTr="00466655">
        <w:trPr>
          <w:trHeight w:val="242"/>
        </w:trPr>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eastAsia="Times New Roman" w:hAnsi="Calibri"/>
                <w:lang w:eastAsia="en-GB"/>
              </w:rPr>
              <w:t>March 2016:</w:t>
            </w:r>
          </w:p>
        </w:tc>
        <w:tc>
          <w:tcPr>
            <w:tcW w:w="2466" w:type="dxa"/>
            <w:tcBorders>
              <w:top w:val="single" w:sz="4" w:space="0" w:color="auto"/>
              <w:left w:val="single" w:sz="4" w:space="0" w:color="auto"/>
              <w:bottom w:val="single" w:sz="4" w:space="0" w:color="auto"/>
              <w:right w:val="single" w:sz="4" w:space="0" w:color="auto"/>
            </w:tcBorders>
            <w:hideMark/>
          </w:tcPr>
          <w:p w:rsidR="00466655" w:rsidRPr="00466655" w:rsidRDefault="00466655" w:rsidP="00466655">
            <w:pPr>
              <w:spacing w:after="0" w:line="240" w:lineRule="auto"/>
              <w:rPr>
                <w:rFonts w:ascii="Calibri" w:hAnsi="Calibri"/>
              </w:rPr>
            </w:pPr>
            <w:r w:rsidRPr="00466655">
              <w:rPr>
                <w:rFonts w:ascii="Calibri" w:hAnsi="Calibri"/>
              </w:rPr>
              <w:t>381</w:t>
            </w:r>
          </w:p>
        </w:tc>
      </w:tr>
    </w:tbl>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fact that the reduction in numbers referred via Niche did not take place until mid-way through December was likely to be due to the fact the Niche team initially provided a high level of support to Police Officers following the change, via an email to the officer in question to flag any referrals which weren’t made.  This practice went on for several weeks after the 12/11/15 process change.</w:t>
      </w:r>
    </w:p>
    <w:p w:rsidR="00466655" w:rsidRPr="00466655" w:rsidRDefault="00466655" w:rsidP="00466655">
      <w:pPr>
        <w:numPr>
          <w:ilvl w:val="0"/>
          <w:numId w:val="6"/>
        </w:numPr>
        <w:spacing w:after="0" w:line="240" w:lineRule="auto"/>
        <w:rPr>
          <w:rFonts w:ascii="Calibri" w:hAnsi="Calibri"/>
        </w:rPr>
      </w:pPr>
      <w:r w:rsidRPr="00466655">
        <w:rPr>
          <w:rFonts w:ascii="Calibri" w:hAnsi="Calibri"/>
          <w:b/>
          <w:highlight w:val="yellow"/>
        </w:rPr>
        <w:t>In the third quarter, referrals rose slightly from 1330 to 1459</w:t>
      </w:r>
      <w:r w:rsidRPr="00466655">
        <w:rPr>
          <w:rFonts w:ascii="Calibri" w:hAnsi="Calibri"/>
        </w:rPr>
        <w:t>.</w:t>
      </w:r>
    </w:p>
    <w:p w:rsidR="00466655" w:rsidRPr="00466655" w:rsidRDefault="00466655" w:rsidP="00466655">
      <w:pPr>
        <w:numPr>
          <w:ilvl w:val="0"/>
          <w:numId w:val="6"/>
        </w:numPr>
        <w:spacing w:after="0" w:line="240" w:lineRule="auto"/>
        <w:rPr>
          <w:rFonts w:ascii="Calibri" w:hAnsi="Calibri"/>
        </w:rPr>
      </w:pPr>
      <w:r w:rsidRPr="00466655">
        <w:rPr>
          <w:rFonts w:ascii="Calibri" w:hAnsi="Calibri"/>
          <w:b/>
          <w:highlight w:val="yellow"/>
        </w:rPr>
        <w:t>Referrals then increased by over double in the fourth quarter, rising from 1459 to 2930.</w:t>
      </w:r>
      <w:r w:rsidRPr="00466655">
        <w:rPr>
          <w:rFonts w:ascii="Calibri" w:hAnsi="Calibri"/>
        </w:rPr>
        <w:t xml:space="preserve">  This was no doubt partly due to the significant efforts made by Victim First and the OPCC to work with the Police to raise awareness of the service and to embed the importance of officers referring through Niche. </w:t>
      </w:r>
    </w:p>
    <w:p w:rsidR="00466655" w:rsidRP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SUPPORT PROVIDED</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Whilst the annual figure for those receiving Enhanced Support is 22% of the overall referrals that we have taken, the picture has changed across the year.</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During the first quarter, there was no system in place to distinguish between the different types of support offered.  We have therefore simply recorded the supported cases as ‘Enhanced’ and the remainder as ‘Basic’ in the annual headline chart (Chart 1).</w:t>
      </w:r>
    </w:p>
    <w:p w:rsidR="00466655" w:rsidRPr="00466655" w:rsidRDefault="00466655" w:rsidP="00466655">
      <w:pPr>
        <w:numPr>
          <w:ilvl w:val="0"/>
          <w:numId w:val="6"/>
        </w:numPr>
        <w:spacing w:after="0" w:line="240" w:lineRule="auto"/>
        <w:rPr>
          <w:rFonts w:ascii="Calibri" w:hAnsi="Calibri"/>
          <w:b/>
          <w:highlight w:val="yellow"/>
        </w:rPr>
      </w:pPr>
      <w:r w:rsidRPr="00466655">
        <w:rPr>
          <w:rFonts w:ascii="Calibri" w:hAnsi="Calibri"/>
        </w:rPr>
        <w:t xml:space="preserve">With this in mind, </w:t>
      </w:r>
      <w:r w:rsidRPr="00466655">
        <w:rPr>
          <w:rFonts w:ascii="Calibri" w:hAnsi="Calibri"/>
          <w:b/>
          <w:highlight w:val="yellow"/>
        </w:rPr>
        <w:t>the number of victims receiving ‘Enhanced Support’ rose from 246 (7%) in Quarter 1, to 482 (36%) in Quarter 2, dropping to 343 (24%) in Quarter 3, before rising significantly to 958 (33%) in Quarter 4.</w:t>
      </w:r>
    </w:p>
    <w:p w:rsidR="00466655" w:rsidRPr="00466655" w:rsidRDefault="00466655" w:rsidP="00466655">
      <w:pPr>
        <w:numPr>
          <w:ilvl w:val="0"/>
          <w:numId w:val="6"/>
        </w:numPr>
        <w:spacing w:after="0" w:line="240" w:lineRule="auto"/>
        <w:rPr>
          <w:rFonts w:ascii="Calibri" w:hAnsi="Calibri"/>
          <w:b/>
          <w:highlight w:val="yellow"/>
        </w:rPr>
      </w:pPr>
      <w:r w:rsidRPr="00466655">
        <w:rPr>
          <w:rFonts w:ascii="Calibri" w:hAnsi="Calibri"/>
        </w:rPr>
        <w:t xml:space="preserve">Those victims receiving a </w:t>
      </w:r>
      <w:r w:rsidRPr="00466655">
        <w:rPr>
          <w:rFonts w:ascii="Calibri" w:hAnsi="Calibri"/>
          <w:b/>
          <w:highlight w:val="yellow"/>
        </w:rPr>
        <w:t>‘Basic Support’</w:t>
      </w:r>
      <w:r w:rsidRPr="00466655">
        <w:rPr>
          <w:rFonts w:ascii="Calibri" w:hAnsi="Calibri"/>
        </w:rPr>
        <w:t xml:space="preserve"> service were a relatively unknown amount in Quarter 1, but made up a proportion of the 3466 (93%) who did not accept ‘Enhanced Support’.  In </w:t>
      </w:r>
      <w:r w:rsidRPr="00466655">
        <w:rPr>
          <w:rFonts w:ascii="Calibri" w:hAnsi="Calibri"/>
          <w:b/>
          <w:highlight w:val="yellow"/>
        </w:rPr>
        <w:t>Quarter 2, this figure was 783 (58%), rising to 980 (67%) in Quarter 3 and then increasing again to 1640 (56%) in Quarter 4.</w:t>
      </w:r>
    </w:p>
    <w:p w:rsid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b/>
          <w:u w:val="single"/>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REFERRAL SOURCES</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Again, we do not know the referral sources for the first three months due to the limitations of Niche at the time.  However, since we introduced our own Performance Framework and Database in January 2016, we were able to pull out the following headlines from Quarters 2</w:t>
      </w:r>
      <w:r>
        <w:rPr>
          <w:rFonts w:ascii="Calibri" w:hAnsi="Calibri"/>
        </w:rPr>
        <w:t xml:space="preserve"> - 4</w:t>
      </w:r>
      <w:r w:rsidRPr="00466655">
        <w:rPr>
          <w:rFonts w:ascii="Calibri" w:hAnsi="Calibri"/>
        </w:rPr>
        <w:t>:</w:t>
      </w:r>
    </w:p>
    <w:p w:rsidR="00466655" w:rsidRPr="00466655" w:rsidRDefault="00466655" w:rsidP="00466655">
      <w:pPr>
        <w:numPr>
          <w:ilvl w:val="0"/>
          <w:numId w:val="6"/>
        </w:numPr>
        <w:spacing w:after="0" w:line="240" w:lineRule="auto"/>
        <w:rPr>
          <w:rFonts w:ascii="Calibri" w:hAnsi="Calibri"/>
        </w:rPr>
      </w:pPr>
      <w:r w:rsidRPr="00466655">
        <w:rPr>
          <w:rFonts w:ascii="Calibri" w:hAnsi="Calibri"/>
          <w:b/>
          <w:highlight w:val="yellow"/>
        </w:rPr>
        <w:t>The vast majority of our referrals (86.7%) came from the Police through the Leicestershire Crime Report ‘daily download’.</w:t>
      </w:r>
      <w:r w:rsidRPr="00466655">
        <w:rPr>
          <w:rFonts w:ascii="Calibri" w:hAnsi="Calibri"/>
          <w:b/>
        </w:rPr>
        <w:t xml:space="preserve"> </w:t>
      </w:r>
      <w:r w:rsidRPr="00466655">
        <w:rPr>
          <w:rFonts w:ascii="Calibri" w:hAnsi="Calibri"/>
        </w:rPr>
        <w:t xml:space="preserve"> The Police also referred a further 2.3% of our referrals through other channels over the year, although this process has reduced in the last quarter with more officers using the correct Niche process.</w:t>
      </w:r>
    </w:p>
    <w:p w:rsidR="00466655" w:rsidRPr="00466655" w:rsidRDefault="00466655" w:rsidP="00466655">
      <w:pPr>
        <w:numPr>
          <w:ilvl w:val="0"/>
          <w:numId w:val="6"/>
        </w:numPr>
        <w:spacing w:after="0" w:line="240" w:lineRule="auto"/>
        <w:rPr>
          <w:rFonts w:ascii="Calibri" w:hAnsi="Calibri"/>
          <w:b/>
        </w:rPr>
      </w:pPr>
      <w:r w:rsidRPr="00466655">
        <w:rPr>
          <w:rFonts w:ascii="Calibri" w:hAnsi="Calibri"/>
        </w:rPr>
        <w:t>Other key referral sources, although far fewer in numbers than the Police referrals, include</w:t>
      </w:r>
      <w:r w:rsidRPr="00466655">
        <w:rPr>
          <w:rFonts w:ascii="Calibri" w:hAnsi="Calibri"/>
          <w:b/>
        </w:rPr>
        <w:t xml:space="preserve"> </w:t>
      </w:r>
      <w:r w:rsidRPr="00466655">
        <w:rPr>
          <w:rFonts w:ascii="Calibri" w:hAnsi="Calibri"/>
          <w:b/>
          <w:highlight w:val="yellow"/>
        </w:rPr>
        <w:t xml:space="preserve">Action Fraud (3.5%), </w:t>
      </w:r>
      <w:proofErr w:type="spellStart"/>
      <w:r w:rsidRPr="00466655">
        <w:rPr>
          <w:rFonts w:ascii="Calibri" w:hAnsi="Calibri"/>
          <w:b/>
          <w:highlight w:val="yellow"/>
        </w:rPr>
        <w:t>Self Referrals</w:t>
      </w:r>
      <w:proofErr w:type="spellEnd"/>
      <w:r w:rsidRPr="00466655">
        <w:rPr>
          <w:rFonts w:ascii="Calibri" w:hAnsi="Calibri"/>
          <w:b/>
          <w:highlight w:val="yellow"/>
        </w:rPr>
        <w:t xml:space="preserve"> (2.4%) and Sentinel for High Risk ASB cases (1.2%).</w:t>
      </w:r>
    </w:p>
    <w:p w:rsidR="00466655" w:rsidRP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CRIME TYPES</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Over the year, it’s perhaps most interesting to focus on the types of crime for which most victims sought ‘Enhanced Support’ from us, rather than purely drawing out the overall referral numbers for each crime type.</w:t>
      </w:r>
    </w:p>
    <w:p w:rsidR="00466655" w:rsidRPr="00466655" w:rsidRDefault="00466655" w:rsidP="00466655">
      <w:pPr>
        <w:numPr>
          <w:ilvl w:val="0"/>
          <w:numId w:val="7"/>
        </w:numPr>
        <w:spacing w:after="0" w:line="240" w:lineRule="auto"/>
        <w:rPr>
          <w:rFonts w:ascii="Calibri" w:hAnsi="Calibri"/>
        </w:rPr>
      </w:pPr>
      <w:r w:rsidRPr="00466655">
        <w:rPr>
          <w:rFonts w:ascii="Calibri" w:hAnsi="Calibri"/>
        </w:rPr>
        <w:t xml:space="preserve"> </w:t>
      </w:r>
      <w:r w:rsidRPr="00466655">
        <w:rPr>
          <w:rFonts w:ascii="Calibri" w:hAnsi="Calibri"/>
          <w:b/>
          <w:highlight w:val="yellow"/>
        </w:rPr>
        <w:t>The crime type for which we supported most victims was ‘Violence’ (254 victims receiving ‘Enhanced Support’).  This was followed by ‘Domestic Incidents’ (240) and Burglary (206).</w:t>
      </w:r>
      <w:r w:rsidRPr="00466655">
        <w:rPr>
          <w:rFonts w:ascii="Calibri" w:hAnsi="Calibri"/>
        </w:rPr>
        <w:t xml:space="preserve">  The next highest figure is for ‘Admin- Police Generated resource Activity’.  This may be due to the fact we have recently received such an upsurge in cases referred to us by Police through Niche, with officers being guided to record offences as ‘Admin’ or ‘Unknown’ if the actual type of offence is unclear during the early stages of the investigation.</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 xml:space="preserve">We provided </w:t>
      </w:r>
      <w:r w:rsidRPr="00466655">
        <w:rPr>
          <w:rFonts w:ascii="Calibri" w:hAnsi="Calibri"/>
          <w:b/>
          <w:highlight w:val="yellow"/>
        </w:rPr>
        <w:t>‘Enhanced Support’ to 114 victims of Sexual Offences.</w:t>
      </w:r>
      <w:r w:rsidRPr="00466655">
        <w:rPr>
          <w:rFonts w:ascii="Calibri" w:hAnsi="Calibri"/>
        </w:rPr>
        <w:t xml:space="preserve">  Of note, this figure constituted </w:t>
      </w:r>
      <w:r w:rsidRPr="00466655">
        <w:rPr>
          <w:rFonts w:ascii="Calibri" w:hAnsi="Calibri"/>
          <w:b/>
          <w:highlight w:val="yellow"/>
        </w:rPr>
        <w:t>49% of all of the Sexual Offence victims referred to Victim First (232 in total for the year).  This was the highest percentage of victims accepting ‘Enhanced Support’ out of all of the crime types, closely followed by ‘Domestic Incidents’ at 40%.</w:t>
      </w:r>
      <w:r w:rsidRPr="00466655">
        <w:rPr>
          <w:rFonts w:ascii="Calibri" w:hAnsi="Calibri"/>
          <w:b/>
        </w:rPr>
        <w:t xml:space="preserve"> </w:t>
      </w:r>
      <w:r w:rsidRPr="00466655">
        <w:rPr>
          <w:rFonts w:ascii="Calibri" w:hAnsi="Calibri"/>
        </w:rPr>
        <w:t xml:space="preserve"> To provide perspective, only 29% of the 721 Burglary Victims referred to us accepted ‘Enhanced Support’.  This might indicate that victims of these ‘specialist’ Sexual and Domestic offences are in greater need of the support we offer.</w:t>
      </w:r>
    </w:p>
    <w:p w:rsid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b/>
          <w:u w:val="single"/>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OTHER HEADLINES</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data indicates that 8 victims who self-referred to Victim First reported the crime to the Police as a result of the support provided to them.</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682 of the victims referred to us during the year were Repeat Victims, with 348 (51%) of these cases going on to accept ‘Enhanced Support’.</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137 victims that were referred to us had previously been supported by Victim First.  59 (43%) of these went on to accept further ‘Enhanced Support’ from us, perhaps indicating their satisfaction with the support they had received from Victim First on the previous occasion.</w:t>
      </w:r>
    </w:p>
    <w:p w:rsidR="00466655" w:rsidRPr="00466655" w:rsidRDefault="00466655" w:rsidP="00466655">
      <w:pPr>
        <w:spacing w:after="0" w:line="240" w:lineRule="auto"/>
        <w:rPr>
          <w:rFonts w:ascii="Calibri" w:hAnsi="Calibri"/>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Default="00466655" w:rsidP="00466655">
      <w:pPr>
        <w:spacing w:after="0" w:line="240" w:lineRule="auto"/>
        <w:rPr>
          <w:rFonts w:ascii="Calibri" w:hAnsi="Calibri"/>
          <w:b/>
          <w:u w:val="single"/>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DEMOGRAPHICS</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Throughout the year, we did not receive a good level of demographic data from those referring victims to us.  Whilst we put systems in place to seek to record this information ourselves, this was inconsistent giving us patchy data.  Based on the information we did gather, the following headlines emerged:</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We provided ‘Enhanced Support’ to twice the amount of females (1010) compared to males (502).</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Interestingly, only 22% of the males referred to us accepted ‘Enhanced Support’ compared to 31% of females, perhaps indicative of gender stereotypes around males being considered ‘weak’ for accepting emotional support.</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 xml:space="preserve">We provided ‘Enhanced Support’ to a broad range of ages, with the most common age bracket </w:t>
      </w:r>
      <w:proofErr w:type="gramStart"/>
      <w:r w:rsidRPr="00466655">
        <w:rPr>
          <w:rFonts w:ascii="Calibri" w:hAnsi="Calibri"/>
        </w:rPr>
        <w:t>being</w:t>
      </w:r>
      <w:proofErr w:type="gramEnd"/>
      <w:r w:rsidRPr="00466655">
        <w:rPr>
          <w:rFonts w:ascii="Calibri" w:hAnsi="Calibri"/>
        </w:rPr>
        <w:t xml:space="preserve"> 31-40 year olds (315), followed by 41-50 year olds (245) then 19-25 year olds (216).</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From the data we gathered, most of our victims stated that they were not Disabled or preferred not to say.  Of those victims who stated that they did have a disability, the most common was Mental Health Difficulties.</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majority of victims with a recorded Ethnicity whom we provided ‘Enhanced Support’ to were White: British (273) or White: Other (152).  The next most common recorded ethnicity was Asian/Asian British: Indian (67) and Asian/Asian British: Other (48).</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With regard to recorded Religion, the majority of victims receiving ‘Enhanced Support’ reported as having No Religion (257), followed by Christian (118), Muslim (42) then Hindu (40).</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vast majority of supported victims with a recorded Sexual Orientation stated that they were Heterosexual (517), followed by those who preferred not to say (73).  Only 8 of the victims who received ‘Enhanced Support’ were recorded as Gay, 8 as Bisexual and 4 as Lesbian.</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For Communication Needs, 1201 victims receiving ‘Enhanced Support’ were recorded as having No Need, with 23 recorded as Vulnerable and 20 as having a Language need.</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number of victims referred to us from Leicestershire (1925) and from Leicester City (1989) were almost identical, with a similar percentage of cases accepting ‘Enhanced Support’ (29% and 30% respectively).</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Whilst we only received 64 referrals from Rutland across the year, 23% of these cases accepted ‘Enhanced Support’ (15).</w:t>
      </w:r>
    </w:p>
    <w:p w:rsid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rPr>
      </w:pPr>
    </w:p>
    <w:p w:rsidR="00466655" w:rsidRPr="00466655" w:rsidRDefault="00466655" w:rsidP="00466655">
      <w:pPr>
        <w:spacing w:after="0" w:line="240" w:lineRule="auto"/>
        <w:rPr>
          <w:rFonts w:ascii="Calibri" w:hAnsi="Calibri"/>
          <w:b/>
          <w:u w:val="single"/>
        </w:rPr>
      </w:pPr>
      <w:r w:rsidRPr="00466655">
        <w:rPr>
          <w:rFonts w:ascii="Calibri" w:hAnsi="Calibri"/>
          <w:b/>
          <w:u w:val="single"/>
        </w:rPr>
        <w:t>IDENTIFIED NEEDS AND SUPPORT PROVIDED</w:t>
      </w:r>
    </w:p>
    <w:p w:rsidR="00466655" w:rsidRPr="00466655" w:rsidRDefault="00466655" w:rsidP="00466655">
      <w:pPr>
        <w:spacing w:after="0" w:line="240" w:lineRule="auto"/>
        <w:rPr>
          <w:rFonts w:ascii="Calibri" w:hAnsi="Calibri"/>
        </w:rPr>
      </w:pP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majority of victim needs were in relation to Personal Safety, Shelter and Accommodation, and Mental and Physical Health.</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most popular type of support was recorded as Telephone Emotional Support.</w:t>
      </w:r>
    </w:p>
    <w:p w:rsidR="00466655" w:rsidRPr="00466655" w:rsidRDefault="00466655" w:rsidP="00466655">
      <w:pPr>
        <w:numPr>
          <w:ilvl w:val="0"/>
          <w:numId w:val="6"/>
        </w:numPr>
        <w:spacing w:after="0" w:line="240" w:lineRule="auto"/>
        <w:rPr>
          <w:rFonts w:ascii="Calibri" w:hAnsi="Calibri"/>
        </w:rPr>
      </w:pPr>
      <w:r w:rsidRPr="00466655">
        <w:rPr>
          <w:rFonts w:ascii="Calibri" w:hAnsi="Calibri"/>
        </w:rPr>
        <w:t>The other most common support services provided were Target Hardening Referral (24/7 Locks), followed by referral to UAVA, referral to Mental Health Nurse or to a GP, and Advocacy support was also popular.</w:t>
      </w:r>
    </w:p>
    <w:p w:rsidR="00466655" w:rsidRPr="00466655" w:rsidRDefault="00466655" w:rsidP="00466655">
      <w:pPr>
        <w:numPr>
          <w:ilvl w:val="0"/>
          <w:numId w:val="7"/>
        </w:numPr>
        <w:spacing w:after="0" w:line="240" w:lineRule="auto"/>
        <w:rPr>
          <w:rFonts w:ascii="Calibri" w:hAnsi="Calibri"/>
        </w:rPr>
      </w:pPr>
      <w:r w:rsidRPr="00466655">
        <w:rPr>
          <w:rFonts w:ascii="Calibri" w:hAnsi="Calibri"/>
        </w:rPr>
        <w:t>With regard to length of support provided for those victims receiving an enhanced support service, the</w:t>
      </w:r>
      <w:r w:rsidRPr="00466655">
        <w:rPr>
          <w:rFonts w:ascii="Calibri" w:hAnsi="Calibri"/>
          <w:b/>
        </w:rPr>
        <w:t xml:space="preserve"> </w:t>
      </w:r>
      <w:r w:rsidRPr="00466655">
        <w:rPr>
          <w:rFonts w:ascii="Calibri" w:hAnsi="Calibri"/>
        </w:rPr>
        <w:t>vast majority of victims choose to receive support for no more than 1-2 days.</w:t>
      </w:r>
    </w:p>
    <w:p w:rsidR="00466655" w:rsidRPr="00466655" w:rsidRDefault="00466655" w:rsidP="00466655">
      <w:pPr>
        <w:numPr>
          <w:ilvl w:val="0"/>
          <w:numId w:val="7"/>
        </w:numPr>
        <w:spacing w:after="0" w:line="240" w:lineRule="auto"/>
        <w:rPr>
          <w:rFonts w:ascii="Calibri" w:hAnsi="Calibri"/>
        </w:rPr>
      </w:pPr>
      <w:r w:rsidRPr="00466655">
        <w:rPr>
          <w:rFonts w:ascii="Calibri" w:hAnsi="Calibri"/>
        </w:rPr>
        <w:t>The next most popular time scale for enhanced support is 6-10 days, with longer periods of support proving less popular but still useful for some victims, the longest being 11 months.</w:t>
      </w:r>
    </w:p>
    <w:p w:rsidR="00544C4E" w:rsidRDefault="00544C4E" w:rsidP="00544C4E"/>
    <w:p w:rsidR="00466655" w:rsidRPr="00544C4E" w:rsidRDefault="00466655" w:rsidP="00544C4E"/>
    <w:p w:rsidR="00544C4E" w:rsidRPr="00544C4E" w:rsidRDefault="00544C4E" w:rsidP="00544C4E"/>
    <w:p w:rsidR="00407D8A" w:rsidRPr="00544C4E" w:rsidRDefault="00407D8A" w:rsidP="00544C4E"/>
    <w:sectPr w:rsidR="00407D8A" w:rsidRPr="00544C4E" w:rsidSect="00226EE1">
      <w:pgSz w:w="11906" w:h="16838" w:code="9"/>
      <w:pgMar w:top="1276" w:right="1440" w:bottom="1134" w:left="992" w:header="119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BA" w:rsidRDefault="00C973BA" w:rsidP="00E3351B">
      <w:pPr>
        <w:spacing w:after="0" w:line="240" w:lineRule="auto"/>
      </w:pPr>
      <w:r>
        <w:separator/>
      </w:r>
    </w:p>
  </w:endnote>
  <w:endnote w:type="continuationSeparator" w:id="0">
    <w:p w:rsidR="00C973BA" w:rsidRDefault="00C973BA"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35" w:rsidRDefault="002E7635" w:rsidP="004B40CE">
    <w:pPr>
      <w:pStyle w:val="Quote"/>
      <w:jc w:val="right"/>
    </w:pPr>
    <w:r>
      <w:tab/>
      <w:t xml:space="preserve"> </w:t>
    </w:r>
    <w:r>
      <w:tab/>
    </w:r>
    <w:r>
      <w:tab/>
    </w:r>
    <w:r>
      <w:tab/>
    </w:r>
    <w:r>
      <w:tab/>
    </w:r>
    <w:r>
      <w:tab/>
      <w:t xml:space="preserve"> Page </w:t>
    </w:r>
    <w:r>
      <w:fldChar w:fldCharType="begin"/>
    </w:r>
    <w:r>
      <w:instrText xml:space="preserve"> PAGE   \* MERGEFORMAT </w:instrText>
    </w:r>
    <w:r>
      <w:fldChar w:fldCharType="separate"/>
    </w:r>
    <w:r w:rsidR="00C35D4E">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BA" w:rsidRDefault="00C973BA" w:rsidP="00E3351B">
      <w:pPr>
        <w:spacing w:after="0" w:line="240" w:lineRule="auto"/>
      </w:pPr>
      <w:r>
        <w:separator/>
      </w:r>
    </w:p>
  </w:footnote>
  <w:footnote w:type="continuationSeparator" w:id="0">
    <w:p w:rsidR="00C973BA" w:rsidRDefault="00C973BA" w:rsidP="00E3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446F"/>
    <w:multiLevelType w:val="hybridMultilevel"/>
    <w:tmpl w:val="80084DA8"/>
    <w:lvl w:ilvl="0" w:tplc="AE3CD3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C007B0"/>
    <w:multiLevelType w:val="hybridMultilevel"/>
    <w:tmpl w:val="EE96B040"/>
    <w:lvl w:ilvl="0" w:tplc="6D8E51DC">
      <w:start w:val="106"/>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E0593"/>
    <w:multiLevelType w:val="hybridMultilevel"/>
    <w:tmpl w:val="C87CC25E"/>
    <w:lvl w:ilvl="0" w:tplc="49187AF0">
      <w:start w:val="958"/>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B3CBA"/>
    <w:multiLevelType w:val="hybridMultilevel"/>
    <w:tmpl w:val="D368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B4872"/>
    <w:multiLevelType w:val="hybridMultilevel"/>
    <w:tmpl w:val="1C0EBE16"/>
    <w:lvl w:ilvl="0" w:tplc="7304DAE4">
      <w:start w:val="2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147369"/>
    <w:multiLevelType w:val="hybridMultilevel"/>
    <w:tmpl w:val="CC7A137A"/>
    <w:lvl w:ilvl="0" w:tplc="70DE94B8">
      <w:start w:val="980"/>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1B"/>
    <w:rsid w:val="00070604"/>
    <w:rsid w:val="00081410"/>
    <w:rsid w:val="000A1736"/>
    <w:rsid w:val="000A3F8E"/>
    <w:rsid w:val="000C60FF"/>
    <w:rsid w:val="000F1D41"/>
    <w:rsid w:val="001007A0"/>
    <w:rsid w:val="0010763E"/>
    <w:rsid w:val="00161C5F"/>
    <w:rsid w:val="00167CF3"/>
    <w:rsid w:val="00184656"/>
    <w:rsid w:val="001C69D1"/>
    <w:rsid w:val="00220F0F"/>
    <w:rsid w:val="00226EE1"/>
    <w:rsid w:val="002A0A58"/>
    <w:rsid w:val="002A351D"/>
    <w:rsid w:val="002B40C1"/>
    <w:rsid w:val="002B7C7F"/>
    <w:rsid w:val="002C6848"/>
    <w:rsid w:val="002D7982"/>
    <w:rsid w:val="002E7635"/>
    <w:rsid w:val="002F53DF"/>
    <w:rsid w:val="00313BDB"/>
    <w:rsid w:val="00317819"/>
    <w:rsid w:val="0032294E"/>
    <w:rsid w:val="00376E50"/>
    <w:rsid w:val="003D06F7"/>
    <w:rsid w:val="003D5032"/>
    <w:rsid w:val="00406E5D"/>
    <w:rsid w:val="00407D8A"/>
    <w:rsid w:val="004307C3"/>
    <w:rsid w:val="00430868"/>
    <w:rsid w:val="00442E6D"/>
    <w:rsid w:val="004568CB"/>
    <w:rsid w:val="00466655"/>
    <w:rsid w:val="0047151A"/>
    <w:rsid w:val="0047499D"/>
    <w:rsid w:val="004859C7"/>
    <w:rsid w:val="004932EA"/>
    <w:rsid w:val="00493A17"/>
    <w:rsid w:val="004B40CE"/>
    <w:rsid w:val="004D5691"/>
    <w:rsid w:val="004E6798"/>
    <w:rsid w:val="004F0B5A"/>
    <w:rsid w:val="005006C1"/>
    <w:rsid w:val="0052519B"/>
    <w:rsid w:val="00544C4E"/>
    <w:rsid w:val="00596291"/>
    <w:rsid w:val="005B3E45"/>
    <w:rsid w:val="005B3F2E"/>
    <w:rsid w:val="005B55EE"/>
    <w:rsid w:val="005E1C5D"/>
    <w:rsid w:val="00620214"/>
    <w:rsid w:val="00663C9C"/>
    <w:rsid w:val="00666FA4"/>
    <w:rsid w:val="006703D9"/>
    <w:rsid w:val="006756F6"/>
    <w:rsid w:val="00686207"/>
    <w:rsid w:val="006A196E"/>
    <w:rsid w:val="006B488C"/>
    <w:rsid w:val="006E6660"/>
    <w:rsid w:val="006F059E"/>
    <w:rsid w:val="00721DD2"/>
    <w:rsid w:val="0072312F"/>
    <w:rsid w:val="00745074"/>
    <w:rsid w:val="0074613A"/>
    <w:rsid w:val="00750868"/>
    <w:rsid w:val="00782706"/>
    <w:rsid w:val="00790DFC"/>
    <w:rsid w:val="007B0210"/>
    <w:rsid w:val="007C752F"/>
    <w:rsid w:val="00813928"/>
    <w:rsid w:val="008736E6"/>
    <w:rsid w:val="0087491C"/>
    <w:rsid w:val="008B4EEC"/>
    <w:rsid w:val="008E3093"/>
    <w:rsid w:val="008E3414"/>
    <w:rsid w:val="008F1F5A"/>
    <w:rsid w:val="008F519D"/>
    <w:rsid w:val="0093525A"/>
    <w:rsid w:val="009704FC"/>
    <w:rsid w:val="009A05B6"/>
    <w:rsid w:val="009D064F"/>
    <w:rsid w:val="009E15D3"/>
    <w:rsid w:val="00A21FA3"/>
    <w:rsid w:val="00A22E76"/>
    <w:rsid w:val="00A2534E"/>
    <w:rsid w:val="00A307C2"/>
    <w:rsid w:val="00A44529"/>
    <w:rsid w:val="00A9457B"/>
    <w:rsid w:val="00AE0054"/>
    <w:rsid w:val="00B02F15"/>
    <w:rsid w:val="00B16DD7"/>
    <w:rsid w:val="00B22046"/>
    <w:rsid w:val="00B66F8D"/>
    <w:rsid w:val="00B70E6E"/>
    <w:rsid w:val="00B819AE"/>
    <w:rsid w:val="00B83EE8"/>
    <w:rsid w:val="00B84A18"/>
    <w:rsid w:val="00B91B54"/>
    <w:rsid w:val="00BB5E91"/>
    <w:rsid w:val="00BD43EE"/>
    <w:rsid w:val="00C137C6"/>
    <w:rsid w:val="00C22AFD"/>
    <w:rsid w:val="00C35D4E"/>
    <w:rsid w:val="00C506F9"/>
    <w:rsid w:val="00C638A7"/>
    <w:rsid w:val="00C673FE"/>
    <w:rsid w:val="00C723CD"/>
    <w:rsid w:val="00C7413E"/>
    <w:rsid w:val="00C968ED"/>
    <w:rsid w:val="00C973BA"/>
    <w:rsid w:val="00CB2330"/>
    <w:rsid w:val="00CE76AC"/>
    <w:rsid w:val="00D23F49"/>
    <w:rsid w:val="00D34489"/>
    <w:rsid w:val="00D37C4C"/>
    <w:rsid w:val="00D50F96"/>
    <w:rsid w:val="00D554FC"/>
    <w:rsid w:val="00D63A20"/>
    <w:rsid w:val="00D72FE2"/>
    <w:rsid w:val="00D7525E"/>
    <w:rsid w:val="00D9165C"/>
    <w:rsid w:val="00DB4C7D"/>
    <w:rsid w:val="00DC5AA9"/>
    <w:rsid w:val="00DF3F71"/>
    <w:rsid w:val="00DF5F16"/>
    <w:rsid w:val="00E317A2"/>
    <w:rsid w:val="00E3351B"/>
    <w:rsid w:val="00E4354E"/>
    <w:rsid w:val="00E555CB"/>
    <w:rsid w:val="00E607A5"/>
    <w:rsid w:val="00EB7B05"/>
    <w:rsid w:val="00EC19A4"/>
    <w:rsid w:val="00ED0C23"/>
    <w:rsid w:val="00F230BC"/>
    <w:rsid w:val="00F81AF4"/>
    <w:rsid w:val="00F973BC"/>
    <w:rsid w:val="00FA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70724-3D6F-4B62-B9D9-E00ED403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36E6"/>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736E6"/>
    <w:pPr>
      <w:keepNext/>
      <w:keepLines/>
      <w:spacing w:before="480" w:after="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B819AE"/>
    <w:pPr>
      <w:keepNext/>
      <w:keepLines/>
      <w:spacing w:before="200" w:after="0"/>
      <w:outlineLvl w:val="1"/>
    </w:pPr>
    <w:rPr>
      <w:rFonts w:eastAsia="Times New Roman"/>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8736E6"/>
    <w:rPr>
      <w:rFonts w:ascii="Arial" w:eastAsia="Times New Roman" w:hAnsi="Arial"/>
      <w:b/>
      <w:bCs/>
      <w:sz w:val="52"/>
      <w:szCs w:val="28"/>
      <w:lang w:eastAsia="en-US"/>
    </w:rPr>
  </w:style>
  <w:style w:type="character" w:customStyle="1" w:styleId="Heading2Char">
    <w:name w:val="Heading 2 Char"/>
    <w:link w:val="Heading2"/>
    <w:uiPriority w:val="9"/>
    <w:rsid w:val="00B819AE"/>
    <w:rPr>
      <w:rFonts w:ascii="Arial" w:eastAsia="Times New Roman" w:hAnsi="Arial" w:cs="Times New Roman"/>
      <w:b/>
      <w:bCs/>
      <w:sz w:val="44"/>
      <w:szCs w:val="26"/>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ListParagraph">
    <w:name w:val="List Paragraph"/>
    <w:basedOn w:val="Normal"/>
    <w:uiPriority w:val="34"/>
    <w:rsid w:val="005B55EE"/>
    <w:pPr>
      <w:ind w:left="720"/>
      <w:contextualSpacing/>
    </w:pPr>
  </w:style>
  <w:style w:type="table" w:styleId="TableGrid">
    <w:name w:val="Table Grid"/>
    <w:basedOn w:val="TableNormal"/>
    <w:uiPriority w:val="59"/>
    <w:rsid w:val="007C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7C752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7C75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5006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4E6798"/>
    <w:rPr>
      <w:sz w:val="16"/>
      <w:szCs w:val="16"/>
    </w:rPr>
  </w:style>
  <w:style w:type="paragraph" w:styleId="CommentText">
    <w:name w:val="annotation text"/>
    <w:basedOn w:val="Normal"/>
    <w:link w:val="CommentTextChar"/>
    <w:uiPriority w:val="99"/>
    <w:semiHidden/>
    <w:unhideWhenUsed/>
    <w:rsid w:val="004E6798"/>
    <w:pPr>
      <w:spacing w:line="240" w:lineRule="auto"/>
    </w:pPr>
    <w:rPr>
      <w:sz w:val="20"/>
      <w:szCs w:val="20"/>
    </w:rPr>
  </w:style>
  <w:style w:type="character" w:customStyle="1" w:styleId="CommentTextChar">
    <w:name w:val="Comment Text Char"/>
    <w:basedOn w:val="DefaultParagraphFont"/>
    <w:link w:val="CommentText"/>
    <w:uiPriority w:val="99"/>
    <w:semiHidden/>
    <w:rsid w:val="004E679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E6798"/>
    <w:rPr>
      <w:b/>
      <w:bCs/>
    </w:rPr>
  </w:style>
  <w:style w:type="character" w:customStyle="1" w:styleId="CommentSubjectChar">
    <w:name w:val="Comment Subject Char"/>
    <w:basedOn w:val="CommentTextChar"/>
    <w:link w:val="CommentSubject"/>
    <w:uiPriority w:val="99"/>
    <w:semiHidden/>
    <w:rsid w:val="004E6798"/>
    <w:rPr>
      <w:rFonts w:ascii="Arial" w:hAnsi="Arial"/>
      <w:b/>
      <w:bCs/>
      <w:lang w:eastAsia="en-US"/>
    </w:rPr>
  </w:style>
  <w:style w:type="table" w:styleId="GridTable4-Accent3">
    <w:name w:val="Grid Table 4 Accent 3"/>
    <w:basedOn w:val="TableNormal"/>
    <w:uiPriority w:val="49"/>
    <w:rsid w:val="009352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9352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Grid1">
    <w:name w:val="Table Grid1"/>
    <w:basedOn w:val="TableNormal"/>
    <w:next w:val="TableGrid"/>
    <w:uiPriority w:val="59"/>
    <w:rsid w:val="0046665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20010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image" Target="media/image1.png"/><Relationship Id="rId51" Type="http://schemas.openxmlformats.org/officeDocument/2006/relationships/chart" Target="charts/chart4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8.xlsx"/><Relationship Id="rId2" Type="http://schemas.microsoft.com/office/2011/relationships/chartColorStyle" Target="colors37.xml"/><Relationship Id="rId1" Type="http://schemas.microsoft.com/office/2011/relationships/chartStyle" Target="style37.xml"/></Relationships>
</file>

<file path=word/charts/_rels/chart39.xml.rels><?xml version="1.0" encoding="UTF-8" standalone="yes"?>
<Relationships xmlns="http://schemas.openxmlformats.org/package/2006/relationships"><Relationship Id="rId3" Type="http://schemas.openxmlformats.org/officeDocument/2006/relationships/package" Target="../embeddings/Microsoft_Excel_Worksheet39.xlsx"/><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40.xml.rels><?xml version="1.0" encoding="UTF-8" standalone="yes"?>
<Relationships xmlns="http://schemas.openxmlformats.org/package/2006/relationships"><Relationship Id="rId3" Type="http://schemas.openxmlformats.org/officeDocument/2006/relationships/package" Target="../embeddings/Microsoft_Excel_Worksheet40.xlsx"/><Relationship Id="rId2" Type="http://schemas.microsoft.com/office/2011/relationships/chartColorStyle" Target="colors39.xml"/><Relationship Id="rId1" Type="http://schemas.microsoft.com/office/2011/relationships/chartStyle" Target="style39.xml"/></Relationships>
</file>

<file path=word/charts/_rels/chart41.xml.rels><?xml version="1.0" encoding="UTF-8" standalone="yes"?>
<Relationships xmlns="http://schemas.openxmlformats.org/package/2006/relationships"><Relationship Id="rId3" Type="http://schemas.openxmlformats.org/officeDocument/2006/relationships/package" Target="../embeddings/Microsoft_Excel_Worksheet41.xlsx"/><Relationship Id="rId2" Type="http://schemas.microsoft.com/office/2011/relationships/chartColorStyle" Target="colors40.xml"/><Relationship Id="rId1" Type="http://schemas.microsoft.com/office/2011/relationships/chartStyle" Target="style40.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42.xlsx"/><Relationship Id="rId2" Type="http://schemas.microsoft.com/office/2011/relationships/chartColorStyle" Target="colors41.xml"/><Relationship Id="rId1" Type="http://schemas.microsoft.com/office/2011/relationships/chartStyle" Target="style41.xml"/></Relationships>
</file>

<file path=word/charts/_rels/chart43.xml.rels><?xml version="1.0" encoding="UTF-8" standalone="yes"?>
<Relationships xmlns="http://schemas.openxmlformats.org/package/2006/relationships"><Relationship Id="rId3" Type="http://schemas.openxmlformats.org/officeDocument/2006/relationships/package" Target="../embeddings/Microsoft_Excel_Worksheet43.xlsx"/><Relationship Id="rId2" Type="http://schemas.microsoft.com/office/2011/relationships/chartColorStyle" Target="colors42.xml"/><Relationship Id="rId1" Type="http://schemas.microsoft.com/office/2011/relationships/chartStyle" Target="style4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4"/>
                <c:pt idx="0">
                  <c:v>Enhanced </c:v>
                </c:pt>
                <c:pt idx="1">
                  <c:v>Basic</c:v>
                </c:pt>
                <c:pt idx="2">
                  <c:v>Unsafe </c:v>
                </c:pt>
                <c:pt idx="3">
                  <c:v>Incorrect Details </c:v>
                </c:pt>
              </c:strCache>
            </c:strRef>
          </c:cat>
          <c:val>
            <c:numRef>
              <c:f>Sheet1!$B$2:$B$7</c:f>
              <c:numCache>
                <c:formatCode>General</c:formatCode>
                <c:ptCount val="6"/>
                <c:pt idx="0">
                  <c:v>2030</c:v>
                </c:pt>
                <c:pt idx="1">
                  <c:v>6849</c:v>
                </c:pt>
                <c:pt idx="2">
                  <c:v>423</c:v>
                </c:pt>
                <c:pt idx="3">
                  <c:v>132</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Warnings/Flags for Service Users between October 2015 and September 2016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Ailment</c:v>
                </c:pt>
                <c:pt idx="1">
                  <c:v>Mental Disorder </c:v>
                </c:pt>
                <c:pt idx="2">
                  <c:v>Suicidal</c:v>
                </c:pt>
                <c:pt idx="3">
                  <c:v>Alleges</c:v>
                </c:pt>
                <c:pt idx="4">
                  <c:v>Drugs </c:v>
                </c:pt>
                <c:pt idx="5">
                  <c:v>Conceal Items </c:v>
                </c:pt>
                <c:pt idx="6">
                  <c:v>Weapons </c:v>
                </c:pt>
                <c:pt idx="7">
                  <c:v>Female Impersonator</c:v>
                </c:pt>
                <c:pt idx="8">
                  <c:v>Explosive </c:v>
                </c:pt>
                <c:pt idx="9">
                  <c:v>Male Impersonator </c:v>
                </c:pt>
                <c:pt idx="10">
                  <c:v>Self-Harm</c:v>
                </c:pt>
                <c:pt idx="11">
                  <c:v>Firearms </c:v>
                </c:pt>
                <c:pt idx="12">
                  <c:v>Contagious </c:v>
                </c:pt>
                <c:pt idx="13">
                  <c:v>Escaper </c:v>
                </c:pt>
                <c:pt idx="14">
                  <c:v>Violent </c:v>
                </c:pt>
                <c:pt idx="15">
                  <c:v>Other </c:v>
                </c:pt>
              </c:strCache>
            </c:strRef>
          </c:cat>
          <c:val>
            <c:numRef>
              <c:f>Sheet1!$B$2:$B$17</c:f>
              <c:numCache>
                <c:formatCode>General</c:formatCode>
                <c:ptCount val="16"/>
                <c:pt idx="0">
                  <c:v>4</c:v>
                </c:pt>
                <c:pt idx="1">
                  <c:v>27</c:v>
                </c:pt>
                <c:pt idx="2">
                  <c:v>5</c:v>
                </c:pt>
                <c:pt idx="3">
                  <c:v>0</c:v>
                </c:pt>
                <c:pt idx="4">
                  <c:v>5</c:v>
                </c:pt>
                <c:pt idx="5">
                  <c:v>0</c:v>
                </c:pt>
                <c:pt idx="6">
                  <c:v>1</c:v>
                </c:pt>
                <c:pt idx="7">
                  <c:v>0</c:v>
                </c:pt>
                <c:pt idx="8">
                  <c:v>1</c:v>
                </c:pt>
                <c:pt idx="9">
                  <c:v>0</c:v>
                </c:pt>
                <c:pt idx="10">
                  <c:v>0</c:v>
                </c:pt>
                <c:pt idx="11">
                  <c:v>0</c:v>
                </c:pt>
                <c:pt idx="12">
                  <c:v>2</c:v>
                </c:pt>
                <c:pt idx="13">
                  <c:v>0</c:v>
                </c:pt>
                <c:pt idx="14">
                  <c:v>0</c:v>
                </c:pt>
                <c:pt idx="15">
                  <c:v>8</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Ailment</c:v>
                </c:pt>
                <c:pt idx="1">
                  <c:v>Mental Disorder </c:v>
                </c:pt>
                <c:pt idx="2">
                  <c:v>Suicidal</c:v>
                </c:pt>
                <c:pt idx="3">
                  <c:v>Alleges</c:v>
                </c:pt>
                <c:pt idx="4">
                  <c:v>Drugs </c:v>
                </c:pt>
                <c:pt idx="5">
                  <c:v>Conceal Items </c:v>
                </c:pt>
                <c:pt idx="6">
                  <c:v>Weapons </c:v>
                </c:pt>
                <c:pt idx="7">
                  <c:v>Female Impersonator</c:v>
                </c:pt>
                <c:pt idx="8">
                  <c:v>Explosive </c:v>
                </c:pt>
                <c:pt idx="9">
                  <c:v>Male Impersonator </c:v>
                </c:pt>
                <c:pt idx="10">
                  <c:v>Self-Harm</c:v>
                </c:pt>
                <c:pt idx="11">
                  <c:v>Firearms </c:v>
                </c:pt>
                <c:pt idx="12">
                  <c:v>Contagious </c:v>
                </c:pt>
                <c:pt idx="13">
                  <c:v>Escaper </c:v>
                </c:pt>
                <c:pt idx="14">
                  <c:v>Violent </c:v>
                </c:pt>
                <c:pt idx="15">
                  <c:v>Other </c:v>
                </c:pt>
              </c:strCache>
            </c:strRef>
          </c:cat>
          <c:val>
            <c:numRef>
              <c:f>Sheet1!$C$2:$C$17</c:f>
              <c:numCache>
                <c:formatCode>General</c:formatCode>
                <c:ptCount val="16"/>
                <c:pt idx="0">
                  <c:v>4</c:v>
                </c:pt>
                <c:pt idx="1">
                  <c:v>19</c:v>
                </c:pt>
                <c:pt idx="2">
                  <c:v>4</c:v>
                </c:pt>
                <c:pt idx="3">
                  <c:v>0</c:v>
                </c:pt>
                <c:pt idx="4">
                  <c:v>5</c:v>
                </c:pt>
                <c:pt idx="5">
                  <c:v>0</c:v>
                </c:pt>
                <c:pt idx="6">
                  <c:v>1</c:v>
                </c:pt>
                <c:pt idx="7">
                  <c:v>0</c:v>
                </c:pt>
                <c:pt idx="8">
                  <c:v>0</c:v>
                </c:pt>
                <c:pt idx="9">
                  <c:v>0</c:v>
                </c:pt>
                <c:pt idx="10">
                  <c:v>0</c:v>
                </c:pt>
                <c:pt idx="11">
                  <c:v>0</c:v>
                </c:pt>
                <c:pt idx="12">
                  <c:v>1</c:v>
                </c:pt>
                <c:pt idx="13">
                  <c:v>0</c:v>
                </c:pt>
                <c:pt idx="14">
                  <c:v>0</c:v>
                </c:pt>
                <c:pt idx="15">
                  <c:v>2</c:v>
                </c:pt>
              </c:numCache>
            </c:numRef>
          </c:val>
        </c:ser>
        <c:dLbls>
          <c:dLblPos val="outEnd"/>
          <c:showLegendKey val="0"/>
          <c:showVal val="1"/>
          <c:showCatName val="0"/>
          <c:showSerName val="0"/>
          <c:showPercent val="0"/>
          <c:showBubbleSize val="0"/>
        </c:dLbls>
        <c:gapWidth val="444"/>
        <c:overlap val="-90"/>
        <c:axId val="815459760"/>
        <c:axId val="815460152"/>
      </c:barChart>
      <c:catAx>
        <c:axId val="815459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0152"/>
        <c:crosses val="autoZero"/>
        <c:auto val="1"/>
        <c:lblAlgn val="ctr"/>
        <c:lblOffset val="100"/>
        <c:noMultiLvlLbl val="0"/>
      </c:catAx>
      <c:valAx>
        <c:axId val="815460152"/>
        <c:scaling>
          <c:orientation val="minMax"/>
        </c:scaling>
        <c:delete val="1"/>
        <c:axPos val="l"/>
        <c:numFmt formatCode="General" sourceLinked="1"/>
        <c:majorTickMark val="none"/>
        <c:minorTickMark val="none"/>
        <c:tickLblPos val="nextTo"/>
        <c:crossAx val="815459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How Many Victims Reported to the Police prior to support they received from Victim First?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Sheet1!$B$2:$B$4</c:f>
              <c:numCache>
                <c:formatCode>General</c:formatCode>
                <c:ptCount val="3"/>
                <c:pt idx="0">
                  <c:v>86</c:v>
                </c:pt>
                <c:pt idx="1">
                  <c:v>20</c:v>
                </c:pt>
                <c:pt idx="2">
                  <c:v>48</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Sheet1!$C$2:$C$4</c:f>
              <c:numCache>
                <c:formatCode>General</c:formatCode>
                <c:ptCount val="3"/>
                <c:pt idx="0">
                  <c:v>58</c:v>
                </c:pt>
                <c:pt idx="1">
                  <c:v>12</c:v>
                </c:pt>
                <c:pt idx="2">
                  <c:v>30</c:v>
                </c:pt>
              </c:numCache>
            </c:numRef>
          </c:val>
        </c:ser>
        <c:dLbls>
          <c:dLblPos val="outEnd"/>
          <c:showLegendKey val="0"/>
          <c:showVal val="1"/>
          <c:showCatName val="0"/>
          <c:showSerName val="0"/>
          <c:showPercent val="0"/>
          <c:showBubbleSize val="0"/>
        </c:dLbls>
        <c:gapWidth val="444"/>
        <c:overlap val="-90"/>
        <c:axId val="815461328"/>
        <c:axId val="815461720"/>
      </c:barChart>
      <c:catAx>
        <c:axId val="81546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1720"/>
        <c:crosses val="autoZero"/>
        <c:auto val="1"/>
        <c:lblAlgn val="ctr"/>
        <c:lblOffset val="100"/>
        <c:noMultiLvlLbl val="0"/>
      </c:catAx>
      <c:valAx>
        <c:axId val="815461720"/>
        <c:scaling>
          <c:orientation val="minMax"/>
        </c:scaling>
        <c:delete val="1"/>
        <c:axPos val="l"/>
        <c:numFmt formatCode="General" sourceLinked="1"/>
        <c:majorTickMark val="none"/>
        <c:minorTickMark val="none"/>
        <c:tickLblPos val="nextTo"/>
        <c:crossAx val="815461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How Many Victims Reported to the Police as a result of support they received from Victim First?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Sheet1!$B$2:$B$4</c:f>
              <c:numCache>
                <c:formatCode>General</c:formatCode>
                <c:ptCount val="3"/>
                <c:pt idx="0">
                  <c:v>8</c:v>
                </c:pt>
                <c:pt idx="1">
                  <c:v>72</c:v>
                </c:pt>
                <c:pt idx="2">
                  <c:v>74</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Sheet1!$C$2:$C$4</c:f>
              <c:numCache>
                <c:formatCode>General</c:formatCode>
                <c:ptCount val="3"/>
                <c:pt idx="0">
                  <c:v>8</c:v>
                </c:pt>
                <c:pt idx="1">
                  <c:v>47</c:v>
                </c:pt>
                <c:pt idx="2">
                  <c:v>48</c:v>
                </c:pt>
              </c:numCache>
            </c:numRef>
          </c:val>
        </c:ser>
        <c:dLbls>
          <c:dLblPos val="outEnd"/>
          <c:showLegendKey val="0"/>
          <c:showVal val="1"/>
          <c:showCatName val="0"/>
          <c:showSerName val="0"/>
          <c:showPercent val="0"/>
          <c:showBubbleSize val="0"/>
        </c:dLbls>
        <c:gapWidth val="444"/>
        <c:overlap val="-90"/>
        <c:axId val="815462504"/>
        <c:axId val="815462896"/>
      </c:barChart>
      <c:catAx>
        <c:axId val="815462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2896"/>
        <c:crosses val="autoZero"/>
        <c:auto val="1"/>
        <c:lblAlgn val="ctr"/>
        <c:lblOffset val="100"/>
        <c:noMultiLvlLbl val="0"/>
      </c:catAx>
      <c:valAx>
        <c:axId val="815462896"/>
        <c:scaling>
          <c:orientation val="minMax"/>
        </c:scaling>
        <c:delete val="1"/>
        <c:axPos val="l"/>
        <c:numFmt formatCode="General" sourceLinked="1"/>
        <c:majorTickMark val="none"/>
        <c:minorTickMark val="none"/>
        <c:tickLblPos val="nextTo"/>
        <c:crossAx val="815462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682</c:v>
                </c:pt>
                <c:pt idx="1">
                  <c:v>1445</c:v>
                </c:pt>
                <c:pt idx="2">
                  <c:v>3701</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348</c:v>
                </c:pt>
                <c:pt idx="1">
                  <c:v>497</c:v>
                </c:pt>
                <c:pt idx="2">
                  <c:v>695</c:v>
                </c:pt>
              </c:numCache>
            </c:numRef>
          </c:val>
        </c:ser>
        <c:dLbls>
          <c:dLblPos val="outEnd"/>
          <c:showLegendKey val="0"/>
          <c:showVal val="1"/>
          <c:showCatName val="0"/>
          <c:showSerName val="0"/>
          <c:showPercent val="0"/>
          <c:showBubbleSize val="0"/>
        </c:dLbls>
        <c:gapWidth val="444"/>
        <c:overlap val="-90"/>
        <c:axId val="815463680"/>
        <c:axId val="815464072"/>
      </c:barChart>
      <c:catAx>
        <c:axId val="815463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4072"/>
        <c:crosses val="autoZero"/>
        <c:auto val="1"/>
        <c:lblAlgn val="ctr"/>
        <c:lblOffset val="100"/>
        <c:noMultiLvlLbl val="0"/>
      </c:catAx>
      <c:valAx>
        <c:axId val="815464072"/>
        <c:scaling>
          <c:orientation val="minMax"/>
        </c:scaling>
        <c:delete val="1"/>
        <c:axPos val="l"/>
        <c:numFmt formatCode="General" sourceLinked="1"/>
        <c:majorTickMark val="none"/>
        <c:minorTickMark val="none"/>
        <c:tickLblPos val="nextTo"/>
        <c:crossAx val="815463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How many victims have had prior support from Victim First?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Sheet1!$B$2:$B$4</c:f>
              <c:numCache>
                <c:formatCode>General</c:formatCode>
                <c:ptCount val="3"/>
                <c:pt idx="0">
                  <c:v>137</c:v>
                </c:pt>
                <c:pt idx="1">
                  <c:v>3460</c:v>
                </c:pt>
                <c:pt idx="2">
                  <c:v>2231</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Sheet1!$C$2:$C$4</c:f>
              <c:numCache>
                <c:formatCode>General</c:formatCode>
                <c:ptCount val="3"/>
                <c:pt idx="0">
                  <c:v>59</c:v>
                </c:pt>
                <c:pt idx="1">
                  <c:v>1015</c:v>
                </c:pt>
                <c:pt idx="2">
                  <c:v>467</c:v>
                </c:pt>
              </c:numCache>
            </c:numRef>
          </c:val>
        </c:ser>
        <c:dLbls>
          <c:dLblPos val="outEnd"/>
          <c:showLegendKey val="0"/>
          <c:showVal val="1"/>
          <c:showCatName val="0"/>
          <c:showSerName val="0"/>
          <c:showPercent val="0"/>
          <c:showBubbleSize val="0"/>
        </c:dLbls>
        <c:gapWidth val="444"/>
        <c:overlap val="-90"/>
        <c:axId val="815464856"/>
        <c:axId val="815465248"/>
      </c:barChart>
      <c:catAx>
        <c:axId val="815464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5248"/>
        <c:crosses val="autoZero"/>
        <c:auto val="1"/>
        <c:lblAlgn val="ctr"/>
        <c:lblOffset val="100"/>
        <c:noMultiLvlLbl val="0"/>
      </c:catAx>
      <c:valAx>
        <c:axId val="815465248"/>
        <c:scaling>
          <c:orientation val="minMax"/>
        </c:scaling>
        <c:delete val="1"/>
        <c:axPos val="l"/>
        <c:numFmt formatCode="General" sourceLinked="1"/>
        <c:majorTickMark val="none"/>
        <c:minorTickMark val="none"/>
        <c:tickLblPos val="nextTo"/>
        <c:crossAx val="815464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Gender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Female </c:v>
                </c:pt>
                <c:pt idx="1">
                  <c:v>Male </c:v>
                </c:pt>
                <c:pt idx="2">
                  <c:v>Transgender </c:v>
                </c:pt>
                <c:pt idx="3">
                  <c:v>Indeterminate </c:v>
                </c:pt>
                <c:pt idx="4">
                  <c:v>Prefer Not to Say </c:v>
                </c:pt>
                <c:pt idx="5">
                  <c:v>Unknown</c:v>
                </c:pt>
              </c:strCache>
            </c:strRef>
          </c:cat>
          <c:val>
            <c:numRef>
              <c:f>Sheet1!$B$2:$B$7</c:f>
              <c:numCache>
                <c:formatCode>General</c:formatCode>
                <c:ptCount val="6"/>
                <c:pt idx="0">
                  <c:v>3275</c:v>
                </c:pt>
                <c:pt idx="1">
                  <c:v>2370</c:v>
                </c:pt>
                <c:pt idx="2">
                  <c:v>0</c:v>
                </c:pt>
                <c:pt idx="3">
                  <c:v>1</c:v>
                </c:pt>
                <c:pt idx="4">
                  <c:v>3</c:v>
                </c:pt>
                <c:pt idx="5">
                  <c:v>179</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Female </c:v>
                </c:pt>
                <c:pt idx="1">
                  <c:v>Male </c:v>
                </c:pt>
                <c:pt idx="2">
                  <c:v>Transgender </c:v>
                </c:pt>
                <c:pt idx="3">
                  <c:v>Indeterminate </c:v>
                </c:pt>
                <c:pt idx="4">
                  <c:v>Prefer Not to Say </c:v>
                </c:pt>
                <c:pt idx="5">
                  <c:v>Unknown</c:v>
                </c:pt>
              </c:strCache>
            </c:strRef>
          </c:cat>
          <c:val>
            <c:numRef>
              <c:f>Sheet1!$C$2:$C$7</c:f>
              <c:numCache>
                <c:formatCode>General</c:formatCode>
                <c:ptCount val="6"/>
                <c:pt idx="0">
                  <c:v>1010</c:v>
                </c:pt>
                <c:pt idx="1">
                  <c:v>502</c:v>
                </c:pt>
                <c:pt idx="2">
                  <c:v>0</c:v>
                </c:pt>
                <c:pt idx="3">
                  <c:v>0</c:v>
                </c:pt>
                <c:pt idx="4">
                  <c:v>2</c:v>
                </c:pt>
                <c:pt idx="5">
                  <c:v>26</c:v>
                </c:pt>
              </c:numCache>
            </c:numRef>
          </c:val>
        </c:ser>
        <c:dLbls>
          <c:dLblPos val="outEnd"/>
          <c:showLegendKey val="0"/>
          <c:showVal val="1"/>
          <c:showCatName val="0"/>
          <c:showSerName val="0"/>
          <c:showPercent val="0"/>
          <c:showBubbleSize val="0"/>
        </c:dLbls>
        <c:gapWidth val="444"/>
        <c:overlap val="-90"/>
        <c:axId val="815466032"/>
        <c:axId val="815466424"/>
      </c:barChart>
      <c:catAx>
        <c:axId val="815466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6424"/>
        <c:crosses val="autoZero"/>
        <c:auto val="1"/>
        <c:lblAlgn val="ctr"/>
        <c:lblOffset val="100"/>
        <c:noMultiLvlLbl val="0"/>
      </c:catAx>
      <c:valAx>
        <c:axId val="815466424"/>
        <c:scaling>
          <c:orientation val="minMax"/>
        </c:scaling>
        <c:delete val="1"/>
        <c:axPos val="l"/>
        <c:numFmt formatCode="General" sourceLinked="1"/>
        <c:majorTickMark val="none"/>
        <c:minorTickMark val="none"/>
        <c:tickLblPos val="nextTo"/>
        <c:crossAx val="815466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Age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94</c:v>
                </c:pt>
                <c:pt idx="1">
                  <c:v>434</c:v>
                </c:pt>
                <c:pt idx="2">
                  <c:v>855</c:v>
                </c:pt>
                <c:pt idx="3">
                  <c:v>549</c:v>
                </c:pt>
                <c:pt idx="4">
                  <c:v>1077</c:v>
                </c:pt>
                <c:pt idx="5">
                  <c:v>909</c:v>
                </c:pt>
                <c:pt idx="6">
                  <c:v>646</c:v>
                </c:pt>
                <c:pt idx="7">
                  <c:v>391</c:v>
                </c:pt>
                <c:pt idx="8">
                  <c:v>211</c:v>
                </c:pt>
                <c:pt idx="9">
                  <c:v>144</c:v>
                </c:pt>
                <c:pt idx="10">
                  <c:v>25</c:v>
                </c:pt>
                <c:pt idx="11">
                  <c:v>493</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20</c:v>
                </c:pt>
                <c:pt idx="1">
                  <c:v>110</c:v>
                </c:pt>
                <c:pt idx="2">
                  <c:v>216</c:v>
                </c:pt>
                <c:pt idx="3">
                  <c:v>148</c:v>
                </c:pt>
                <c:pt idx="4">
                  <c:v>315</c:v>
                </c:pt>
                <c:pt idx="5">
                  <c:v>245</c:v>
                </c:pt>
                <c:pt idx="6">
                  <c:v>170</c:v>
                </c:pt>
                <c:pt idx="7">
                  <c:v>113</c:v>
                </c:pt>
                <c:pt idx="8">
                  <c:v>65</c:v>
                </c:pt>
                <c:pt idx="9">
                  <c:v>32</c:v>
                </c:pt>
                <c:pt idx="10">
                  <c:v>5</c:v>
                </c:pt>
                <c:pt idx="11">
                  <c:v>101</c:v>
                </c:pt>
              </c:numCache>
            </c:numRef>
          </c:val>
        </c:ser>
        <c:dLbls>
          <c:dLblPos val="outEnd"/>
          <c:showLegendKey val="0"/>
          <c:showVal val="1"/>
          <c:showCatName val="0"/>
          <c:showSerName val="0"/>
          <c:showPercent val="0"/>
          <c:showBubbleSize val="0"/>
        </c:dLbls>
        <c:gapWidth val="444"/>
        <c:overlap val="-90"/>
        <c:axId val="815467208"/>
        <c:axId val="815467600"/>
      </c:barChart>
      <c:catAx>
        <c:axId val="815467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7600"/>
        <c:crosses val="autoZero"/>
        <c:auto val="1"/>
        <c:lblAlgn val="ctr"/>
        <c:lblOffset val="100"/>
        <c:noMultiLvlLbl val="0"/>
      </c:catAx>
      <c:valAx>
        <c:axId val="815467600"/>
        <c:scaling>
          <c:orientation val="minMax"/>
        </c:scaling>
        <c:delete val="1"/>
        <c:axPos val="l"/>
        <c:numFmt formatCode="General" sourceLinked="1"/>
        <c:majorTickMark val="none"/>
        <c:minorTickMark val="none"/>
        <c:tickLblPos val="nextTo"/>
        <c:crossAx val="815467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Disabilities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 </c:v>
                </c:pt>
              </c:strCache>
            </c:strRef>
          </c:cat>
          <c:val>
            <c:numRef>
              <c:f>Sheet1!$B$2:$B$13</c:f>
              <c:numCache>
                <c:formatCode>General</c:formatCode>
                <c:ptCount val="12"/>
                <c:pt idx="0">
                  <c:v>16</c:v>
                </c:pt>
                <c:pt idx="1">
                  <c:v>0</c:v>
                </c:pt>
                <c:pt idx="2">
                  <c:v>4</c:v>
                </c:pt>
                <c:pt idx="3">
                  <c:v>15</c:v>
                </c:pt>
                <c:pt idx="4">
                  <c:v>2</c:v>
                </c:pt>
                <c:pt idx="5">
                  <c:v>29</c:v>
                </c:pt>
                <c:pt idx="6">
                  <c:v>13</c:v>
                </c:pt>
                <c:pt idx="7">
                  <c:v>26</c:v>
                </c:pt>
                <c:pt idx="8">
                  <c:v>134</c:v>
                </c:pt>
                <c:pt idx="9">
                  <c:v>490</c:v>
                </c:pt>
                <c:pt idx="10">
                  <c:v>5019</c:v>
                </c:pt>
                <c:pt idx="11">
                  <c:v>80</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 </c:v>
                </c:pt>
              </c:strCache>
            </c:strRef>
          </c:cat>
          <c:val>
            <c:numRef>
              <c:f>Sheet1!$C$2:$C$13</c:f>
              <c:numCache>
                <c:formatCode>General</c:formatCode>
                <c:ptCount val="12"/>
                <c:pt idx="0">
                  <c:v>15</c:v>
                </c:pt>
                <c:pt idx="1">
                  <c:v>0</c:v>
                </c:pt>
                <c:pt idx="2">
                  <c:v>3</c:v>
                </c:pt>
                <c:pt idx="3">
                  <c:v>14</c:v>
                </c:pt>
                <c:pt idx="4">
                  <c:v>1</c:v>
                </c:pt>
                <c:pt idx="5">
                  <c:v>27</c:v>
                </c:pt>
                <c:pt idx="6">
                  <c:v>13</c:v>
                </c:pt>
                <c:pt idx="7">
                  <c:v>24</c:v>
                </c:pt>
                <c:pt idx="8">
                  <c:v>43</c:v>
                </c:pt>
                <c:pt idx="9">
                  <c:v>316</c:v>
                </c:pt>
                <c:pt idx="10">
                  <c:v>1031</c:v>
                </c:pt>
                <c:pt idx="11">
                  <c:v>53</c:v>
                </c:pt>
              </c:numCache>
            </c:numRef>
          </c:val>
        </c:ser>
        <c:dLbls>
          <c:dLblPos val="outEnd"/>
          <c:showLegendKey val="0"/>
          <c:showVal val="1"/>
          <c:showCatName val="0"/>
          <c:showSerName val="0"/>
          <c:showPercent val="0"/>
          <c:showBubbleSize val="0"/>
        </c:dLbls>
        <c:gapWidth val="444"/>
        <c:overlap val="-90"/>
        <c:axId val="815467992"/>
        <c:axId val="815468384"/>
      </c:barChart>
      <c:catAx>
        <c:axId val="815467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8384"/>
        <c:crosses val="autoZero"/>
        <c:auto val="1"/>
        <c:lblAlgn val="ctr"/>
        <c:lblOffset val="100"/>
        <c:noMultiLvlLbl val="0"/>
      </c:catAx>
      <c:valAx>
        <c:axId val="815468384"/>
        <c:scaling>
          <c:orientation val="minMax"/>
        </c:scaling>
        <c:delete val="1"/>
        <c:axPos val="l"/>
        <c:numFmt formatCode="General" sourceLinked="1"/>
        <c:majorTickMark val="none"/>
        <c:minorTickMark val="none"/>
        <c:tickLblPos val="nextTo"/>
        <c:crossAx val="815467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Ethnicity</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434</c:v>
                </c:pt>
                <c:pt idx="1">
                  <c:v>2</c:v>
                </c:pt>
                <c:pt idx="2">
                  <c:v>1</c:v>
                </c:pt>
                <c:pt idx="3">
                  <c:v>398</c:v>
                </c:pt>
                <c:pt idx="4">
                  <c:v>4</c:v>
                </c:pt>
                <c:pt idx="5">
                  <c:v>3</c:v>
                </c:pt>
                <c:pt idx="6">
                  <c:v>2</c:v>
                </c:pt>
                <c:pt idx="7">
                  <c:v>87</c:v>
                </c:pt>
                <c:pt idx="8">
                  <c:v>5</c:v>
                </c:pt>
                <c:pt idx="9">
                  <c:v>4</c:v>
                </c:pt>
                <c:pt idx="10">
                  <c:v>9</c:v>
                </c:pt>
                <c:pt idx="11">
                  <c:v>109</c:v>
                </c:pt>
                <c:pt idx="12">
                  <c:v>6</c:v>
                </c:pt>
                <c:pt idx="13">
                  <c:v>14</c:v>
                </c:pt>
                <c:pt idx="14">
                  <c:v>12</c:v>
                </c:pt>
                <c:pt idx="15">
                  <c:v>12</c:v>
                </c:pt>
                <c:pt idx="16">
                  <c:v>9</c:v>
                </c:pt>
                <c:pt idx="17">
                  <c:v>71</c:v>
                </c:pt>
                <c:pt idx="18">
                  <c:v>4646</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273</c:v>
                </c:pt>
                <c:pt idx="1">
                  <c:v>0</c:v>
                </c:pt>
                <c:pt idx="2">
                  <c:v>0</c:v>
                </c:pt>
                <c:pt idx="3">
                  <c:v>152</c:v>
                </c:pt>
                <c:pt idx="4">
                  <c:v>4</c:v>
                </c:pt>
                <c:pt idx="5">
                  <c:v>3</c:v>
                </c:pt>
                <c:pt idx="6">
                  <c:v>2</c:v>
                </c:pt>
                <c:pt idx="7">
                  <c:v>67</c:v>
                </c:pt>
                <c:pt idx="8">
                  <c:v>3</c:v>
                </c:pt>
                <c:pt idx="9">
                  <c:v>1</c:v>
                </c:pt>
                <c:pt idx="10">
                  <c:v>3</c:v>
                </c:pt>
                <c:pt idx="11">
                  <c:v>48</c:v>
                </c:pt>
                <c:pt idx="12">
                  <c:v>5</c:v>
                </c:pt>
                <c:pt idx="13">
                  <c:v>10</c:v>
                </c:pt>
                <c:pt idx="14">
                  <c:v>10</c:v>
                </c:pt>
                <c:pt idx="15">
                  <c:v>10</c:v>
                </c:pt>
                <c:pt idx="16">
                  <c:v>7</c:v>
                </c:pt>
                <c:pt idx="17">
                  <c:v>22</c:v>
                </c:pt>
                <c:pt idx="18">
                  <c:v>892</c:v>
                </c:pt>
              </c:numCache>
            </c:numRef>
          </c:val>
        </c:ser>
        <c:dLbls>
          <c:dLblPos val="outEnd"/>
          <c:showLegendKey val="0"/>
          <c:showVal val="1"/>
          <c:showCatName val="0"/>
          <c:showSerName val="0"/>
          <c:showPercent val="0"/>
          <c:showBubbleSize val="0"/>
        </c:dLbls>
        <c:gapWidth val="444"/>
        <c:overlap val="-90"/>
        <c:axId val="815469168"/>
        <c:axId val="815469560"/>
      </c:barChart>
      <c:catAx>
        <c:axId val="815469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69560"/>
        <c:crosses val="autoZero"/>
        <c:auto val="1"/>
        <c:lblAlgn val="ctr"/>
        <c:lblOffset val="100"/>
        <c:noMultiLvlLbl val="0"/>
      </c:catAx>
      <c:valAx>
        <c:axId val="815469560"/>
        <c:scaling>
          <c:orientation val="minMax"/>
        </c:scaling>
        <c:delete val="1"/>
        <c:axPos val="l"/>
        <c:numFmt formatCode="General" sourceLinked="1"/>
        <c:majorTickMark val="none"/>
        <c:minorTickMark val="none"/>
        <c:tickLblPos val="nextTo"/>
        <c:crossAx val="815469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Religion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Sheet1!$B$2:$B$11</c:f>
              <c:numCache>
                <c:formatCode>General</c:formatCode>
                <c:ptCount val="10"/>
                <c:pt idx="0">
                  <c:v>150</c:v>
                </c:pt>
                <c:pt idx="1">
                  <c:v>0</c:v>
                </c:pt>
                <c:pt idx="2">
                  <c:v>59</c:v>
                </c:pt>
                <c:pt idx="3">
                  <c:v>1</c:v>
                </c:pt>
                <c:pt idx="4">
                  <c:v>60</c:v>
                </c:pt>
                <c:pt idx="5">
                  <c:v>22</c:v>
                </c:pt>
                <c:pt idx="6">
                  <c:v>12</c:v>
                </c:pt>
                <c:pt idx="7">
                  <c:v>394</c:v>
                </c:pt>
                <c:pt idx="8">
                  <c:v>154</c:v>
                </c:pt>
                <c:pt idx="9">
                  <c:v>4976</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Sheet1!$C$2:$C$11</c:f>
              <c:numCache>
                <c:formatCode>General</c:formatCode>
                <c:ptCount val="10"/>
                <c:pt idx="0">
                  <c:v>118</c:v>
                </c:pt>
                <c:pt idx="1">
                  <c:v>0</c:v>
                </c:pt>
                <c:pt idx="2">
                  <c:v>40</c:v>
                </c:pt>
                <c:pt idx="3">
                  <c:v>1</c:v>
                </c:pt>
                <c:pt idx="4">
                  <c:v>42</c:v>
                </c:pt>
                <c:pt idx="5">
                  <c:v>17</c:v>
                </c:pt>
                <c:pt idx="6">
                  <c:v>11</c:v>
                </c:pt>
                <c:pt idx="7">
                  <c:v>257</c:v>
                </c:pt>
                <c:pt idx="8">
                  <c:v>67</c:v>
                </c:pt>
                <c:pt idx="9">
                  <c:v>987</c:v>
                </c:pt>
              </c:numCache>
            </c:numRef>
          </c:val>
        </c:ser>
        <c:dLbls>
          <c:dLblPos val="outEnd"/>
          <c:showLegendKey val="0"/>
          <c:showVal val="1"/>
          <c:showCatName val="0"/>
          <c:showSerName val="0"/>
          <c:showPercent val="0"/>
          <c:showBubbleSize val="0"/>
        </c:dLbls>
        <c:gapWidth val="444"/>
        <c:overlap val="-90"/>
        <c:axId val="815470344"/>
        <c:axId val="815470736"/>
      </c:barChart>
      <c:catAx>
        <c:axId val="815470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70736"/>
        <c:crosses val="autoZero"/>
        <c:auto val="1"/>
        <c:lblAlgn val="ctr"/>
        <c:lblOffset val="100"/>
        <c:noMultiLvlLbl val="0"/>
      </c:catAx>
      <c:valAx>
        <c:axId val="815470736"/>
        <c:scaling>
          <c:orientation val="minMax"/>
        </c:scaling>
        <c:delete val="1"/>
        <c:axPos val="l"/>
        <c:numFmt formatCode="General" sourceLinked="1"/>
        <c:majorTickMark val="none"/>
        <c:minorTickMark val="none"/>
        <c:tickLblPos val="nextTo"/>
        <c:crossAx val="815470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1st Qtr</c:v>
                </c:pt>
                <c:pt idx="1">
                  <c:v>2nd Qtr</c:v>
                </c:pt>
                <c:pt idx="2">
                  <c:v>3rd Qtr</c:v>
                </c:pt>
                <c:pt idx="3">
                  <c:v>4th Qtr</c:v>
                </c:pt>
              </c:strCache>
            </c:strRef>
          </c:cat>
          <c:val>
            <c:numRef>
              <c:f>Sheet1!$B$2:$B$5</c:f>
              <c:numCache>
                <c:formatCode>General</c:formatCode>
                <c:ptCount val="4"/>
                <c:pt idx="0">
                  <c:v>3470</c:v>
                </c:pt>
                <c:pt idx="1">
                  <c:v>242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Sexual Orientation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Sheet1!$B$2:$B$8</c:f>
              <c:numCache>
                <c:formatCode>General</c:formatCode>
                <c:ptCount val="7"/>
                <c:pt idx="0">
                  <c:v>15</c:v>
                </c:pt>
                <c:pt idx="1">
                  <c:v>7</c:v>
                </c:pt>
                <c:pt idx="2">
                  <c:v>742</c:v>
                </c:pt>
                <c:pt idx="3">
                  <c:v>11</c:v>
                </c:pt>
                <c:pt idx="4">
                  <c:v>1</c:v>
                </c:pt>
                <c:pt idx="5">
                  <c:v>196</c:v>
                </c:pt>
                <c:pt idx="6">
                  <c:v>4856</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Sheet1!$C$2:$C$8</c:f>
              <c:numCache>
                <c:formatCode>General</c:formatCode>
                <c:ptCount val="7"/>
                <c:pt idx="0">
                  <c:v>8</c:v>
                </c:pt>
                <c:pt idx="1">
                  <c:v>4</c:v>
                </c:pt>
                <c:pt idx="2">
                  <c:v>517</c:v>
                </c:pt>
                <c:pt idx="3">
                  <c:v>8</c:v>
                </c:pt>
                <c:pt idx="4">
                  <c:v>0</c:v>
                </c:pt>
                <c:pt idx="5">
                  <c:v>73</c:v>
                </c:pt>
                <c:pt idx="6">
                  <c:v>930</c:v>
                </c:pt>
              </c:numCache>
            </c:numRef>
          </c:val>
        </c:ser>
        <c:dLbls>
          <c:dLblPos val="outEnd"/>
          <c:showLegendKey val="0"/>
          <c:showVal val="1"/>
          <c:showCatName val="0"/>
          <c:showSerName val="0"/>
          <c:showPercent val="0"/>
          <c:showBubbleSize val="0"/>
        </c:dLbls>
        <c:gapWidth val="444"/>
        <c:overlap val="-90"/>
        <c:axId val="815471520"/>
        <c:axId val="815471912"/>
      </c:barChart>
      <c:catAx>
        <c:axId val="815471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71912"/>
        <c:crosses val="autoZero"/>
        <c:auto val="1"/>
        <c:lblAlgn val="ctr"/>
        <c:lblOffset val="100"/>
        <c:noMultiLvlLbl val="0"/>
      </c:catAx>
      <c:valAx>
        <c:axId val="815471912"/>
        <c:scaling>
          <c:orientation val="minMax"/>
        </c:scaling>
        <c:delete val="1"/>
        <c:axPos val="l"/>
        <c:numFmt formatCode="General" sourceLinked="1"/>
        <c:majorTickMark val="none"/>
        <c:minorTickMark val="none"/>
        <c:tickLblPos val="nextTo"/>
        <c:crossAx val="815471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Communication needs</a:t>
            </a:r>
            <a:r>
              <a:rPr lang="en-GB" baseline="0"/>
              <a:t> </a:t>
            </a:r>
            <a:endParaRPr lang="en-GB"/>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Hearing</c:v>
                </c:pt>
                <c:pt idx="1">
                  <c:v>No Need</c:v>
                </c:pt>
                <c:pt idx="2">
                  <c:v>Lack of Privacy</c:v>
                </c:pt>
                <c:pt idx="3">
                  <c:v>Speech Impairment</c:v>
                </c:pt>
                <c:pt idx="4">
                  <c:v>Language </c:v>
                </c:pt>
                <c:pt idx="5">
                  <c:v>Vulnerable </c:v>
                </c:pt>
                <c:pt idx="6">
                  <c:v>Other</c:v>
                </c:pt>
              </c:strCache>
            </c:strRef>
          </c:cat>
          <c:val>
            <c:numRef>
              <c:f>Sheet1!$B$2:$B$8</c:f>
              <c:numCache>
                <c:formatCode>General</c:formatCode>
                <c:ptCount val="7"/>
                <c:pt idx="0">
                  <c:v>9</c:v>
                </c:pt>
                <c:pt idx="1">
                  <c:v>5749</c:v>
                </c:pt>
                <c:pt idx="2">
                  <c:v>2</c:v>
                </c:pt>
                <c:pt idx="4">
                  <c:v>37</c:v>
                </c:pt>
                <c:pt idx="5">
                  <c:v>30</c:v>
                </c:pt>
                <c:pt idx="6">
                  <c:v>1</c:v>
                </c:pt>
              </c:numCache>
            </c:numRef>
          </c:val>
        </c:ser>
        <c:ser>
          <c:idx val="1"/>
          <c:order val="1"/>
          <c:tx>
            <c:strRef>
              <c:f>Sheet1!$C$1</c:f>
              <c:strCache>
                <c:ptCount val="1"/>
                <c:pt idx="0">
                  <c:v>Supported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Hearing</c:v>
                </c:pt>
                <c:pt idx="1">
                  <c:v>No Need</c:v>
                </c:pt>
                <c:pt idx="2">
                  <c:v>Lack of Privacy</c:v>
                </c:pt>
                <c:pt idx="3">
                  <c:v>Speech Impairment</c:v>
                </c:pt>
                <c:pt idx="4">
                  <c:v>Language </c:v>
                </c:pt>
                <c:pt idx="5">
                  <c:v>Vulnerable </c:v>
                </c:pt>
                <c:pt idx="6">
                  <c:v>Other</c:v>
                </c:pt>
              </c:strCache>
            </c:strRef>
          </c:cat>
          <c:val>
            <c:numRef>
              <c:f>Sheet1!$C$2:$C$8</c:f>
              <c:numCache>
                <c:formatCode>General</c:formatCode>
                <c:ptCount val="7"/>
                <c:pt idx="0">
                  <c:v>8</c:v>
                </c:pt>
                <c:pt idx="1">
                  <c:v>1201</c:v>
                </c:pt>
                <c:pt idx="2">
                  <c:v>2</c:v>
                </c:pt>
                <c:pt idx="4">
                  <c:v>20</c:v>
                </c:pt>
                <c:pt idx="5">
                  <c:v>23</c:v>
                </c:pt>
                <c:pt idx="6">
                  <c:v>1</c:v>
                </c:pt>
              </c:numCache>
            </c:numRef>
          </c:val>
        </c:ser>
        <c:dLbls>
          <c:dLblPos val="outEnd"/>
          <c:showLegendKey val="0"/>
          <c:showVal val="1"/>
          <c:showCatName val="0"/>
          <c:showSerName val="0"/>
          <c:showPercent val="0"/>
          <c:showBubbleSize val="0"/>
        </c:dLbls>
        <c:gapWidth val="444"/>
        <c:overlap val="-90"/>
        <c:axId val="815472696"/>
        <c:axId val="815473088"/>
      </c:barChart>
      <c:catAx>
        <c:axId val="815472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5473088"/>
        <c:crosses val="autoZero"/>
        <c:auto val="1"/>
        <c:lblAlgn val="ctr"/>
        <c:lblOffset val="100"/>
        <c:noMultiLvlLbl val="0"/>
      </c:catAx>
      <c:valAx>
        <c:axId val="815473088"/>
        <c:scaling>
          <c:orientation val="minMax"/>
        </c:scaling>
        <c:delete val="1"/>
        <c:axPos val="l"/>
        <c:numFmt formatCode="General" sourceLinked="1"/>
        <c:majorTickMark val="none"/>
        <c:minorTickMark val="none"/>
        <c:tickLblPos val="nextTo"/>
        <c:crossAx val="815472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Geographic Areas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Overall </c:v>
                </c:pt>
              </c:strCache>
            </c:strRef>
          </c:tx>
          <c:spPr>
            <a:solidFill>
              <a:schemeClr val="accent1"/>
            </a:solidFill>
            <a:ln>
              <a:noFill/>
            </a:ln>
            <a:effectLst/>
          </c:spPr>
          <c:invertIfNegative val="0"/>
          <c:cat>
            <c:strRef>
              <c:f>Sheet1!$A$2:$A$56</c:f>
              <c:strCache>
                <c:ptCount val="55"/>
                <c:pt idx="0">
                  <c:v>Abbey</c:v>
                </c:pt>
                <c:pt idx="1">
                  <c:v>Aylestone </c:v>
                </c:pt>
                <c:pt idx="2">
                  <c:v>Aylestone Park</c:v>
                </c:pt>
                <c:pt idx="3">
                  <c:v>Beaumont Leys</c:v>
                </c:pt>
                <c:pt idx="4">
                  <c:v>Belgrave</c:v>
                </c:pt>
                <c:pt idx="5">
                  <c:v>Blaby</c:v>
                </c:pt>
                <c:pt idx="6">
                  <c:v>Braunstone </c:v>
                </c:pt>
                <c:pt idx="7">
                  <c:v>Braunstone Town </c:v>
                </c:pt>
                <c:pt idx="8">
                  <c:v>Braunstone East</c:v>
                </c:pt>
                <c:pt idx="9">
                  <c:v>Braunstone West </c:v>
                </c:pt>
                <c:pt idx="10">
                  <c:v>Castle </c:v>
                </c:pt>
                <c:pt idx="11">
                  <c:v>Castle Hill </c:v>
                </c:pt>
                <c:pt idx="12">
                  <c:v>Charnwood </c:v>
                </c:pt>
                <c:pt idx="13">
                  <c:v>City Centre and St Andrews </c:v>
                </c:pt>
                <c:pt idx="14">
                  <c:v>Clarendon Park</c:v>
                </c:pt>
                <c:pt idx="15">
                  <c:v>Coleman</c:v>
                </c:pt>
                <c:pt idx="16">
                  <c:v>Crown Hills </c:v>
                </c:pt>
                <c:pt idx="17">
                  <c:v>Cottesmore </c:v>
                </c:pt>
                <c:pt idx="18">
                  <c:v>Evington</c:v>
                </c:pt>
                <c:pt idx="19">
                  <c:v>Eyres Monsell </c:v>
                </c:pt>
                <c:pt idx="20">
                  <c:v>Fosse </c:v>
                </c:pt>
                <c:pt idx="21">
                  <c:v>Freeman</c:v>
                </c:pt>
                <c:pt idx="22">
                  <c:v>Hamilton</c:v>
                </c:pt>
                <c:pt idx="23">
                  <c:v>Harborough</c:v>
                </c:pt>
                <c:pt idx="24">
                  <c:v>Hinckley and Bosworth </c:v>
                </c:pt>
                <c:pt idx="25">
                  <c:v>Humberstone</c:v>
                </c:pt>
                <c:pt idx="26">
                  <c:v>Knighton </c:v>
                </c:pt>
                <c:pt idx="27">
                  <c:v>Latimer </c:v>
                </c:pt>
                <c:pt idx="28">
                  <c:v>Latimer North </c:v>
                </c:pt>
                <c:pt idx="29">
                  <c:v>Laugham </c:v>
                </c:pt>
                <c:pt idx="30">
                  <c:v>Market Bosworth </c:v>
                </c:pt>
                <c:pt idx="31">
                  <c:v>Market Harborough</c:v>
                </c:pt>
                <c:pt idx="32">
                  <c:v>Melton</c:v>
                </c:pt>
                <c:pt idx="33">
                  <c:v>Netherhall and Thurnby Lodge </c:v>
                </c:pt>
                <c:pt idx="34">
                  <c:v>New Parks </c:v>
                </c:pt>
                <c:pt idx="35">
                  <c:v>North West Leicester </c:v>
                </c:pt>
                <c:pt idx="36">
                  <c:v>Northfields </c:v>
                </c:pt>
                <c:pt idx="37">
                  <c:v>Oadby and Wigston</c:v>
                </c:pt>
                <c:pt idx="38">
                  <c:v>Oakham </c:v>
                </c:pt>
                <c:pt idx="39">
                  <c:v>Rowley Fields </c:v>
                </c:pt>
                <c:pt idx="40">
                  <c:v>Rushey Mead </c:v>
                </c:pt>
                <c:pt idx="41">
                  <c:v>Rutland </c:v>
                </c:pt>
                <c:pt idx="42">
                  <c:v>Ryhall and Casterton </c:v>
                </c:pt>
                <c:pt idx="43">
                  <c:v>Saffron</c:v>
                </c:pt>
                <c:pt idx="44">
                  <c:v>Spinney Hill </c:v>
                </c:pt>
                <c:pt idx="45">
                  <c:v>Stoneygate </c:v>
                </c:pt>
                <c:pt idx="46">
                  <c:v>Thurncote </c:v>
                </c:pt>
                <c:pt idx="47">
                  <c:v>Uppingham</c:v>
                </c:pt>
                <c:pt idx="48">
                  <c:v>Westcotes </c:v>
                </c:pt>
                <c:pt idx="49">
                  <c:v>Western Park </c:v>
                </c:pt>
                <c:pt idx="50">
                  <c:v>West Knighton</c:v>
                </c:pt>
                <c:pt idx="51">
                  <c:v>Wycliffe</c:v>
                </c:pt>
                <c:pt idx="52">
                  <c:v>Rutland </c:v>
                </c:pt>
                <c:pt idx="53">
                  <c:v>Other than Leicester </c:v>
                </c:pt>
                <c:pt idx="54">
                  <c:v>Unknown </c:v>
                </c:pt>
              </c:strCache>
            </c:strRef>
          </c:cat>
          <c:val>
            <c:numRef>
              <c:f>Sheet1!$B$2:$B$56</c:f>
              <c:numCache>
                <c:formatCode>General</c:formatCode>
                <c:ptCount val="55"/>
                <c:pt idx="0">
                  <c:v>124</c:v>
                </c:pt>
                <c:pt idx="1">
                  <c:v>45</c:v>
                </c:pt>
                <c:pt idx="2">
                  <c:v>1</c:v>
                </c:pt>
                <c:pt idx="3">
                  <c:v>128</c:v>
                </c:pt>
                <c:pt idx="4">
                  <c:v>57</c:v>
                </c:pt>
                <c:pt idx="5">
                  <c:v>280</c:v>
                </c:pt>
                <c:pt idx="6">
                  <c:v>109</c:v>
                </c:pt>
                <c:pt idx="7">
                  <c:v>42</c:v>
                </c:pt>
                <c:pt idx="8">
                  <c:v>1</c:v>
                </c:pt>
                <c:pt idx="9">
                  <c:v>1</c:v>
                </c:pt>
                <c:pt idx="10">
                  <c:v>182</c:v>
                </c:pt>
                <c:pt idx="11">
                  <c:v>2</c:v>
                </c:pt>
                <c:pt idx="12">
                  <c:v>679</c:v>
                </c:pt>
                <c:pt idx="13">
                  <c:v>417</c:v>
                </c:pt>
                <c:pt idx="14">
                  <c:v>6</c:v>
                </c:pt>
                <c:pt idx="15">
                  <c:v>32</c:v>
                </c:pt>
                <c:pt idx="16">
                  <c:v>1</c:v>
                </c:pt>
                <c:pt idx="17">
                  <c:v>2</c:v>
                </c:pt>
                <c:pt idx="18">
                  <c:v>79</c:v>
                </c:pt>
                <c:pt idx="19">
                  <c:v>47</c:v>
                </c:pt>
                <c:pt idx="20">
                  <c:v>63</c:v>
                </c:pt>
                <c:pt idx="21">
                  <c:v>59</c:v>
                </c:pt>
                <c:pt idx="22">
                  <c:v>20</c:v>
                </c:pt>
                <c:pt idx="23">
                  <c:v>268</c:v>
                </c:pt>
                <c:pt idx="24">
                  <c:v>352</c:v>
                </c:pt>
                <c:pt idx="25">
                  <c:v>47</c:v>
                </c:pt>
                <c:pt idx="26">
                  <c:v>61</c:v>
                </c:pt>
                <c:pt idx="27">
                  <c:v>33</c:v>
                </c:pt>
                <c:pt idx="28">
                  <c:v>1</c:v>
                </c:pt>
                <c:pt idx="29">
                  <c:v>1</c:v>
                </c:pt>
                <c:pt idx="30">
                  <c:v>6</c:v>
                </c:pt>
                <c:pt idx="31">
                  <c:v>5</c:v>
                </c:pt>
                <c:pt idx="32">
                  <c:v>110</c:v>
                </c:pt>
                <c:pt idx="33">
                  <c:v>4</c:v>
                </c:pt>
                <c:pt idx="34">
                  <c:v>121</c:v>
                </c:pt>
                <c:pt idx="35">
                  <c:v>284</c:v>
                </c:pt>
                <c:pt idx="36">
                  <c:v>8</c:v>
                </c:pt>
                <c:pt idx="37">
                  <c:v>166</c:v>
                </c:pt>
                <c:pt idx="38">
                  <c:v>8</c:v>
                </c:pt>
                <c:pt idx="39">
                  <c:v>26</c:v>
                </c:pt>
                <c:pt idx="40">
                  <c:v>55</c:v>
                </c:pt>
                <c:pt idx="41">
                  <c:v>51</c:v>
                </c:pt>
                <c:pt idx="42">
                  <c:v>1</c:v>
                </c:pt>
                <c:pt idx="43">
                  <c:v>38</c:v>
                </c:pt>
                <c:pt idx="44">
                  <c:v>73</c:v>
                </c:pt>
                <c:pt idx="45">
                  <c:v>75</c:v>
                </c:pt>
                <c:pt idx="46">
                  <c:v>50</c:v>
                </c:pt>
                <c:pt idx="47">
                  <c:v>1</c:v>
                </c:pt>
                <c:pt idx="48">
                  <c:v>78</c:v>
                </c:pt>
                <c:pt idx="49">
                  <c:v>81</c:v>
                </c:pt>
                <c:pt idx="50">
                  <c:v>1</c:v>
                </c:pt>
                <c:pt idx="51">
                  <c:v>10</c:v>
                </c:pt>
                <c:pt idx="52">
                  <c:v>64</c:v>
                </c:pt>
                <c:pt idx="53">
                  <c:v>211</c:v>
                </c:pt>
                <c:pt idx="54" formatCode="#,##0">
                  <c:v>1533</c:v>
                </c:pt>
              </c:numCache>
            </c:numRef>
          </c:val>
        </c:ser>
        <c:ser>
          <c:idx val="1"/>
          <c:order val="1"/>
          <c:tx>
            <c:strRef>
              <c:f>Sheet1!$C$1</c:f>
              <c:strCache>
                <c:ptCount val="1"/>
                <c:pt idx="0">
                  <c:v>Supported </c:v>
                </c:pt>
              </c:strCache>
            </c:strRef>
          </c:tx>
          <c:spPr>
            <a:solidFill>
              <a:schemeClr val="accent2"/>
            </a:solidFill>
            <a:ln>
              <a:noFill/>
            </a:ln>
            <a:effectLst/>
          </c:spPr>
          <c:invertIfNegative val="0"/>
          <c:cat>
            <c:strRef>
              <c:f>Sheet1!$A$2:$A$56</c:f>
              <c:strCache>
                <c:ptCount val="55"/>
                <c:pt idx="0">
                  <c:v>Abbey</c:v>
                </c:pt>
                <c:pt idx="1">
                  <c:v>Aylestone </c:v>
                </c:pt>
                <c:pt idx="2">
                  <c:v>Aylestone Park</c:v>
                </c:pt>
                <c:pt idx="3">
                  <c:v>Beaumont Leys</c:v>
                </c:pt>
                <c:pt idx="4">
                  <c:v>Belgrave</c:v>
                </c:pt>
                <c:pt idx="5">
                  <c:v>Blaby</c:v>
                </c:pt>
                <c:pt idx="6">
                  <c:v>Braunstone </c:v>
                </c:pt>
                <c:pt idx="7">
                  <c:v>Braunstone Town </c:v>
                </c:pt>
                <c:pt idx="8">
                  <c:v>Braunstone East</c:v>
                </c:pt>
                <c:pt idx="9">
                  <c:v>Braunstone West </c:v>
                </c:pt>
                <c:pt idx="10">
                  <c:v>Castle </c:v>
                </c:pt>
                <c:pt idx="11">
                  <c:v>Castle Hill </c:v>
                </c:pt>
                <c:pt idx="12">
                  <c:v>Charnwood </c:v>
                </c:pt>
                <c:pt idx="13">
                  <c:v>City Centre and St Andrews </c:v>
                </c:pt>
                <c:pt idx="14">
                  <c:v>Clarendon Park</c:v>
                </c:pt>
                <c:pt idx="15">
                  <c:v>Coleman</c:v>
                </c:pt>
                <c:pt idx="16">
                  <c:v>Crown Hills </c:v>
                </c:pt>
                <c:pt idx="17">
                  <c:v>Cottesmore </c:v>
                </c:pt>
                <c:pt idx="18">
                  <c:v>Evington</c:v>
                </c:pt>
                <c:pt idx="19">
                  <c:v>Eyres Monsell </c:v>
                </c:pt>
                <c:pt idx="20">
                  <c:v>Fosse </c:v>
                </c:pt>
                <c:pt idx="21">
                  <c:v>Freeman</c:v>
                </c:pt>
                <c:pt idx="22">
                  <c:v>Hamilton</c:v>
                </c:pt>
                <c:pt idx="23">
                  <c:v>Harborough</c:v>
                </c:pt>
                <c:pt idx="24">
                  <c:v>Hinckley and Bosworth </c:v>
                </c:pt>
                <c:pt idx="25">
                  <c:v>Humberstone</c:v>
                </c:pt>
                <c:pt idx="26">
                  <c:v>Knighton </c:v>
                </c:pt>
                <c:pt idx="27">
                  <c:v>Latimer </c:v>
                </c:pt>
                <c:pt idx="28">
                  <c:v>Latimer North </c:v>
                </c:pt>
                <c:pt idx="29">
                  <c:v>Laugham </c:v>
                </c:pt>
                <c:pt idx="30">
                  <c:v>Market Bosworth </c:v>
                </c:pt>
                <c:pt idx="31">
                  <c:v>Market Harborough</c:v>
                </c:pt>
                <c:pt idx="32">
                  <c:v>Melton</c:v>
                </c:pt>
                <c:pt idx="33">
                  <c:v>Netherhall and Thurnby Lodge </c:v>
                </c:pt>
                <c:pt idx="34">
                  <c:v>New Parks </c:v>
                </c:pt>
                <c:pt idx="35">
                  <c:v>North West Leicester </c:v>
                </c:pt>
                <c:pt idx="36">
                  <c:v>Northfields </c:v>
                </c:pt>
                <c:pt idx="37">
                  <c:v>Oadby and Wigston</c:v>
                </c:pt>
                <c:pt idx="38">
                  <c:v>Oakham </c:v>
                </c:pt>
                <c:pt idx="39">
                  <c:v>Rowley Fields </c:v>
                </c:pt>
                <c:pt idx="40">
                  <c:v>Rushey Mead </c:v>
                </c:pt>
                <c:pt idx="41">
                  <c:v>Rutland </c:v>
                </c:pt>
                <c:pt idx="42">
                  <c:v>Ryhall and Casterton </c:v>
                </c:pt>
                <c:pt idx="43">
                  <c:v>Saffron</c:v>
                </c:pt>
                <c:pt idx="44">
                  <c:v>Spinney Hill </c:v>
                </c:pt>
                <c:pt idx="45">
                  <c:v>Stoneygate </c:v>
                </c:pt>
                <c:pt idx="46">
                  <c:v>Thurncote </c:v>
                </c:pt>
                <c:pt idx="47">
                  <c:v>Uppingham</c:v>
                </c:pt>
                <c:pt idx="48">
                  <c:v>Westcotes </c:v>
                </c:pt>
                <c:pt idx="49">
                  <c:v>Western Park </c:v>
                </c:pt>
                <c:pt idx="50">
                  <c:v>West Knighton</c:v>
                </c:pt>
                <c:pt idx="51">
                  <c:v>Wycliffe</c:v>
                </c:pt>
                <c:pt idx="52">
                  <c:v>Rutland </c:v>
                </c:pt>
                <c:pt idx="53">
                  <c:v>Other than Leicester </c:v>
                </c:pt>
                <c:pt idx="54">
                  <c:v>Unknown </c:v>
                </c:pt>
              </c:strCache>
            </c:strRef>
          </c:cat>
          <c:val>
            <c:numRef>
              <c:f>Sheet1!$C$2:$C$56</c:f>
              <c:numCache>
                <c:formatCode>General</c:formatCode>
                <c:ptCount val="55"/>
                <c:pt idx="0">
                  <c:v>38</c:v>
                </c:pt>
                <c:pt idx="1">
                  <c:v>15</c:v>
                </c:pt>
                <c:pt idx="2">
                  <c:v>1</c:v>
                </c:pt>
                <c:pt idx="3">
                  <c:v>41</c:v>
                </c:pt>
                <c:pt idx="4">
                  <c:v>17</c:v>
                </c:pt>
                <c:pt idx="5">
                  <c:v>97</c:v>
                </c:pt>
                <c:pt idx="6">
                  <c:v>35</c:v>
                </c:pt>
                <c:pt idx="7">
                  <c:v>12</c:v>
                </c:pt>
                <c:pt idx="8">
                  <c:v>0</c:v>
                </c:pt>
                <c:pt idx="9">
                  <c:v>0</c:v>
                </c:pt>
                <c:pt idx="10">
                  <c:v>42</c:v>
                </c:pt>
                <c:pt idx="11">
                  <c:v>0</c:v>
                </c:pt>
                <c:pt idx="12">
                  <c:v>234</c:v>
                </c:pt>
                <c:pt idx="13">
                  <c:v>135</c:v>
                </c:pt>
                <c:pt idx="14">
                  <c:v>4</c:v>
                </c:pt>
                <c:pt idx="15">
                  <c:v>8</c:v>
                </c:pt>
                <c:pt idx="16">
                  <c:v>0</c:v>
                </c:pt>
                <c:pt idx="17">
                  <c:v>1</c:v>
                </c:pt>
                <c:pt idx="18">
                  <c:v>16</c:v>
                </c:pt>
                <c:pt idx="19">
                  <c:v>19</c:v>
                </c:pt>
                <c:pt idx="20">
                  <c:v>16</c:v>
                </c:pt>
                <c:pt idx="21">
                  <c:v>20</c:v>
                </c:pt>
                <c:pt idx="22">
                  <c:v>8</c:v>
                </c:pt>
                <c:pt idx="23">
                  <c:v>71</c:v>
                </c:pt>
                <c:pt idx="24">
                  <c:v>129</c:v>
                </c:pt>
                <c:pt idx="25">
                  <c:v>17</c:v>
                </c:pt>
                <c:pt idx="26">
                  <c:v>14</c:v>
                </c:pt>
                <c:pt idx="27">
                  <c:v>7</c:v>
                </c:pt>
                <c:pt idx="28">
                  <c:v>1</c:v>
                </c:pt>
                <c:pt idx="29">
                  <c:v>0</c:v>
                </c:pt>
                <c:pt idx="30">
                  <c:v>1</c:v>
                </c:pt>
                <c:pt idx="31">
                  <c:v>3</c:v>
                </c:pt>
                <c:pt idx="32">
                  <c:v>36</c:v>
                </c:pt>
                <c:pt idx="33">
                  <c:v>2</c:v>
                </c:pt>
                <c:pt idx="34">
                  <c:v>54</c:v>
                </c:pt>
                <c:pt idx="35">
                  <c:v>82</c:v>
                </c:pt>
                <c:pt idx="36">
                  <c:v>3</c:v>
                </c:pt>
                <c:pt idx="37">
                  <c:v>53</c:v>
                </c:pt>
                <c:pt idx="38">
                  <c:v>1</c:v>
                </c:pt>
                <c:pt idx="39">
                  <c:v>10</c:v>
                </c:pt>
                <c:pt idx="40">
                  <c:v>17</c:v>
                </c:pt>
                <c:pt idx="41">
                  <c:v>6</c:v>
                </c:pt>
                <c:pt idx="42">
                  <c:v>0</c:v>
                </c:pt>
                <c:pt idx="43">
                  <c:v>17</c:v>
                </c:pt>
                <c:pt idx="44">
                  <c:v>15</c:v>
                </c:pt>
                <c:pt idx="45">
                  <c:v>24</c:v>
                </c:pt>
                <c:pt idx="46">
                  <c:v>11</c:v>
                </c:pt>
                <c:pt idx="47">
                  <c:v>0</c:v>
                </c:pt>
                <c:pt idx="48">
                  <c:v>17</c:v>
                </c:pt>
                <c:pt idx="49">
                  <c:v>18</c:v>
                </c:pt>
                <c:pt idx="50">
                  <c:v>0</c:v>
                </c:pt>
                <c:pt idx="51">
                  <c:v>2</c:v>
                </c:pt>
                <c:pt idx="52">
                  <c:v>15</c:v>
                </c:pt>
                <c:pt idx="53">
                  <c:v>44</c:v>
                </c:pt>
                <c:pt idx="54">
                  <c:v>560</c:v>
                </c:pt>
              </c:numCache>
            </c:numRef>
          </c:val>
        </c:ser>
        <c:dLbls>
          <c:showLegendKey val="0"/>
          <c:showVal val="0"/>
          <c:showCatName val="0"/>
          <c:showSerName val="0"/>
          <c:showPercent val="0"/>
          <c:showBubbleSize val="0"/>
        </c:dLbls>
        <c:gapWidth val="182"/>
        <c:axId val="815473872"/>
        <c:axId val="815474264"/>
      </c:barChart>
      <c:catAx>
        <c:axId val="81547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74264"/>
        <c:crosses val="autoZero"/>
        <c:auto val="1"/>
        <c:lblAlgn val="ctr"/>
        <c:lblOffset val="100"/>
        <c:noMultiLvlLbl val="0"/>
      </c:catAx>
      <c:valAx>
        <c:axId val="815474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7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cap="none"/>
              <a:t>Personal safety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255</c:v>
                </c:pt>
                <c:pt idx="1">
                  <c:v>260</c:v>
                </c:pt>
                <c:pt idx="2">
                  <c:v>347</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130</c:v>
                </c:pt>
                <c:pt idx="1">
                  <c:v>52</c:v>
                </c:pt>
                <c:pt idx="2">
                  <c:v>48</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336</c:v>
                </c:pt>
                <c:pt idx="1">
                  <c:v>40</c:v>
                </c:pt>
                <c:pt idx="2">
                  <c:v>69</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122</c:v>
                </c:pt>
                <c:pt idx="1">
                  <c:v>1</c:v>
                </c:pt>
                <c:pt idx="2">
                  <c:v>15</c:v>
                </c:pt>
              </c:numCache>
            </c:numRef>
          </c:val>
        </c:ser>
        <c:ser>
          <c:idx val="4"/>
          <c:order val="4"/>
          <c:tx>
            <c:strRef>
              <c:f>Sheet1!$F$1</c:f>
              <c:strCache>
                <c:ptCount val="1"/>
                <c:pt idx="0">
                  <c:v>Not Recorded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628</c:v>
                </c:pt>
                <c:pt idx="1">
                  <c:v>1088</c:v>
                </c:pt>
                <c:pt idx="2">
                  <c:v>992</c:v>
                </c:pt>
              </c:numCache>
            </c:numRef>
          </c:val>
        </c:ser>
        <c:dLbls>
          <c:dLblPos val="outEnd"/>
          <c:showLegendKey val="0"/>
          <c:showVal val="1"/>
          <c:showCatName val="0"/>
          <c:showSerName val="0"/>
          <c:showPercent val="0"/>
          <c:showBubbleSize val="0"/>
        </c:dLbls>
        <c:gapWidth val="444"/>
        <c:overlap val="-90"/>
        <c:axId val="815475048"/>
        <c:axId val="817643336"/>
      </c:barChart>
      <c:catAx>
        <c:axId val="815475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3336"/>
        <c:crosses val="autoZero"/>
        <c:auto val="1"/>
        <c:lblAlgn val="ctr"/>
        <c:lblOffset val="100"/>
        <c:noMultiLvlLbl val="0"/>
      </c:catAx>
      <c:valAx>
        <c:axId val="817643336"/>
        <c:scaling>
          <c:orientation val="minMax"/>
        </c:scaling>
        <c:delete val="1"/>
        <c:axPos val="l"/>
        <c:numFmt formatCode="General" sourceLinked="1"/>
        <c:majorTickMark val="none"/>
        <c:minorTickMark val="none"/>
        <c:tickLblPos val="nextTo"/>
        <c:crossAx val="815475048"/>
        <c:crosses val="autoZero"/>
        <c:crossBetween val="between"/>
      </c:valAx>
      <c:spPr>
        <a:noFill/>
        <a:ln>
          <a:noFill/>
        </a:ln>
        <a:effectLst/>
      </c:spPr>
    </c:plotArea>
    <c:legend>
      <c:legendPos val="t"/>
      <c:layout>
        <c:manualLayout>
          <c:xMode val="edge"/>
          <c:yMode val="edge"/>
          <c:x val="0.1414936512839173"/>
          <c:y val="0.10931708555470931"/>
          <c:w val="0.70841499997884472"/>
          <c:h val="8.5682244784139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Personal safety - actions taken to address needs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Advocacy</c:v>
                </c:pt>
                <c:pt idx="1">
                  <c:v>Community Visit </c:v>
                </c:pt>
                <c:pt idx="2">
                  <c:v>Home Visit </c:v>
                </c:pt>
                <c:pt idx="3">
                  <c:v>Telephone Support </c:v>
                </c:pt>
                <c:pt idx="4">
                  <c:v>Information and Advice </c:v>
                </c:pt>
                <c:pt idx="5">
                  <c:v>Referral to 24/7 Locks </c:v>
                </c:pt>
                <c:pt idx="6">
                  <c:v>Referral to GP </c:v>
                </c:pt>
                <c:pt idx="7">
                  <c:v>Hardship Fund </c:v>
                </c:pt>
                <c:pt idx="8">
                  <c:v>Referral to Mental Health Nurse </c:v>
                </c:pt>
                <c:pt idx="9">
                  <c:v>Referral to Other </c:v>
                </c:pt>
                <c:pt idx="10">
                  <c:v>Referral to Restorative Solutions </c:v>
                </c:pt>
                <c:pt idx="11">
                  <c:v>Referral to UAVA </c:v>
                </c:pt>
                <c:pt idx="12">
                  <c:v>Personal Alarm</c:v>
                </c:pt>
                <c:pt idx="13">
                  <c:v>Practical Support</c:v>
                </c:pt>
                <c:pt idx="14">
                  <c:v>Signposting </c:v>
                </c:pt>
              </c:strCache>
            </c:strRef>
          </c:cat>
          <c:val>
            <c:numRef>
              <c:f>Sheet1!$B$2:$B$16</c:f>
              <c:numCache>
                <c:formatCode>General</c:formatCode>
                <c:ptCount val="15"/>
                <c:pt idx="0">
                  <c:v>45</c:v>
                </c:pt>
                <c:pt idx="1">
                  <c:v>14</c:v>
                </c:pt>
                <c:pt idx="2">
                  <c:v>13</c:v>
                </c:pt>
                <c:pt idx="3">
                  <c:v>312</c:v>
                </c:pt>
                <c:pt idx="4">
                  <c:v>6</c:v>
                </c:pt>
                <c:pt idx="5">
                  <c:v>186</c:v>
                </c:pt>
                <c:pt idx="6">
                  <c:v>1</c:v>
                </c:pt>
                <c:pt idx="7">
                  <c:v>2</c:v>
                </c:pt>
                <c:pt idx="8">
                  <c:v>3</c:v>
                </c:pt>
                <c:pt idx="9">
                  <c:v>48</c:v>
                </c:pt>
                <c:pt idx="10">
                  <c:v>4</c:v>
                </c:pt>
                <c:pt idx="11">
                  <c:v>85</c:v>
                </c:pt>
                <c:pt idx="12">
                  <c:v>42</c:v>
                </c:pt>
                <c:pt idx="13">
                  <c:v>33</c:v>
                </c:pt>
                <c:pt idx="14">
                  <c:v>17</c:v>
                </c:pt>
              </c:numCache>
            </c:numRef>
          </c:val>
        </c:ser>
        <c:ser>
          <c:idx val="1"/>
          <c:order val="1"/>
          <c:tx>
            <c:strRef>
              <c:f>Sheet1!$C$1</c:f>
              <c:strCache>
                <c:ptCount val="1"/>
                <c:pt idx="0">
                  <c:v>Review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Advocacy</c:v>
                </c:pt>
                <c:pt idx="1">
                  <c:v>Community Visit </c:v>
                </c:pt>
                <c:pt idx="2">
                  <c:v>Home Visit </c:v>
                </c:pt>
                <c:pt idx="3">
                  <c:v>Telephone Support </c:v>
                </c:pt>
                <c:pt idx="4">
                  <c:v>Information and Advice </c:v>
                </c:pt>
                <c:pt idx="5">
                  <c:v>Referral to 24/7 Locks </c:v>
                </c:pt>
                <c:pt idx="6">
                  <c:v>Referral to GP </c:v>
                </c:pt>
                <c:pt idx="7">
                  <c:v>Hardship Fund </c:v>
                </c:pt>
                <c:pt idx="8">
                  <c:v>Referral to Mental Health Nurse </c:v>
                </c:pt>
                <c:pt idx="9">
                  <c:v>Referral to Other </c:v>
                </c:pt>
                <c:pt idx="10">
                  <c:v>Referral to Restorative Solutions </c:v>
                </c:pt>
                <c:pt idx="11">
                  <c:v>Referral to UAVA </c:v>
                </c:pt>
                <c:pt idx="12">
                  <c:v>Personal Alarm</c:v>
                </c:pt>
                <c:pt idx="13">
                  <c:v>Practical Support</c:v>
                </c:pt>
                <c:pt idx="14">
                  <c:v>Signposting </c:v>
                </c:pt>
              </c:strCache>
            </c:strRef>
          </c:cat>
          <c:val>
            <c:numRef>
              <c:f>Sheet1!$C$2:$C$16</c:f>
              <c:numCache>
                <c:formatCode>General</c:formatCode>
                <c:ptCount val="15"/>
                <c:pt idx="0">
                  <c:v>2</c:v>
                </c:pt>
                <c:pt idx="1">
                  <c:v>5</c:v>
                </c:pt>
                <c:pt idx="2">
                  <c:v>5</c:v>
                </c:pt>
                <c:pt idx="3">
                  <c:v>68</c:v>
                </c:pt>
                <c:pt idx="4">
                  <c:v>2</c:v>
                </c:pt>
                <c:pt idx="5">
                  <c:v>16</c:v>
                </c:pt>
                <c:pt idx="6">
                  <c:v>0</c:v>
                </c:pt>
                <c:pt idx="7">
                  <c:v>1</c:v>
                </c:pt>
                <c:pt idx="8">
                  <c:v>2</c:v>
                </c:pt>
                <c:pt idx="9">
                  <c:v>7</c:v>
                </c:pt>
                <c:pt idx="10">
                  <c:v>1</c:v>
                </c:pt>
                <c:pt idx="11">
                  <c:v>5</c:v>
                </c:pt>
                <c:pt idx="12">
                  <c:v>2</c:v>
                </c:pt>
                <c:pt idx="13">
                  <c:v>3</c:v>
                </c:pt>
                <c:pt idx="14">
                  <c:v>2</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Advocacy</c:v>
                </c:pt>
                <c:pt idx="1">
                  <c:v>Community Visit </c:v>
                </c:pt>
                <c:pt idx="2">
                  <c:v>Home Visit </c:v>
                </c:pt>
                <c:pt idx="3">
                  <c:v>Telephone Support </c:v>
                </c:pt>
                <c:pt idx="4">
                  <c:v>Information and Advice </c:v>
                </c:pt>
                <c:pt idx="5">
                  <c:v>Referral to 24/7 Locks </c:v>
                </c:pt>
                <c:pt idx="6">
                  <c:v>Referral to GP </c:v>
                </c:pt>
                <c:pt idx="7">
                  <c:v>Hardship Fund </c:v>
                </c:pt>
                <c:pt idx="8">
                  <c:v>Referral to Mental Health Nurse </c:v>
                </c:pt>
                <c:pt idx="9">
                  <c:v>Referral to Other </c:v>
                </c:pt>
                <c:pt idx="10">
                  <c:v>Referral to Restorative Solutions </c:v>
                </c:pt>
                <c:pt idx="11">
                  <c:v>Referral to UAVA </c:v>
                </c:pt>
                <c:pt idx="12">
                  <c:v>Personal Alarm</c:v>
                </c:pt>
                <c:pt idx="13">
                  <c:v>Practical Support</c:v>
                </c:pt>
                <c:pt idx="14">
                  <c:v>Signposting </c:v>
                </c:pt>
              </c:strCache>
            </c:strRef>
          </c:cat>
          <c:val>
            <c:numRef>
              <c:f>Sheet1!$D$2:$D$16</c:f>
              <c:numCache>
                <c:formatCode>General</c:formatCode>
                <c:ptCount val="15"/>
                <c:pt idx="0">
                  <c:v>9</c:v>
                </c:pt>
                <c:pt idx="1">
                  <c:v>0</c:v>
                </c:pt>
                <c:pt idx="2">
                  <c:v>2</c:v>
                </c:pt>
                <c:pt idx="3">
                  <c:v>63</c:v>
                </c:pt>
                <c:pt idx="4">
                  <c:v>1</c:v>
                </c:pt>
                <c:pt idx="5">
                  <c:v>25</c:v>
                </c:pt>
                <c:pt idx="6">
                  <c:v>0</c:v>
                </c:pt>
                <c:pt idx="7">
                  <c:v>0</c:v>
                </c:pt>
                <c:pt idx="8">
                  <c:v>3</c:v>
                </c:pt>
                <c:pt idx="9">
                  <c:v>10</c:v>
                </c:pt>
                <c:pt idx="10">
                  <c:v>1</c:v>
                </c:pt>
                <c:pt idx="11">
                  <c:v>4</c:v>
                </c:pt>
                <c:pt idx="12">
                  <c:v>3</c:v>
                </c:pt>
                <c:pt idx="13">
                  <c:v>2</c:v>
                </c:pt>
                <c:pt idx="14">
                  <c:v>2</c:v>
                </c:pt>
              </c:numCache>
            </c:numRef>
          </c:val>
        </c:ser>
        <c:ser>
          <c:idx val="3"/>
          <c:order val="3"/>
          <c:tx>
            <c:strRef>
              <c:f>Sheet1!$E$1</c:f>
              <c:strCache>
                <c:ptCount val="1"/>
                <c:pt idx="0">
                  <c:v>Postive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Advocacy</c:v>
                </c:pt>
                <c:pt idx="1">
                  <c:v>Community Visit </c:v>
                </c:pt>
                <c:pt idx="2">
                  <c:v>Home Visit </c:v>
                </c:pt>
                <c:pt idx="3">
                  <c:v>Telephone Support </c:v>
                </c:pt>
                <c:pt idx="4">
                  <c:v>Information and Advice </c:v>
                </c:pt>
                <c:pt idx="5">
                  <c:v>Referral to 24/7 Locks </c:v>
                </c:pt>
                <c:pt idx="6">
                  <c:v>Referral to GP </c:v>
                </c:pt>
                <c:pt idx="7">
                  <c:v>Hardship Fund </c:v>
                </c:pt>
                <c:pt idx="8">
                  <c:v>Referral to Mental Health Nurse </c:v>
                </c:pt>
                <c:pt idx="9">
                  <c:v>Referral to Other </c:v>
                </c:pt>
                <c:pt idx="10">
                  <c:v>Referral to Restorative Solutions </c:v>
                </c:pt>
                <c:pt idx="11">
                  <c:v>Referral to UAVA </c:v>
                </c:pt>
                <c:pt idx="12">
                  <c:v>Personal Alarm</c:v>
                </c:pt>
                <c:pt idx="13">
                  <c:v>Practical Support</c:v>
                </c:pt>
                <c:pt idx="14">
                  <c:v>Signposting </c:v>
                </c:pt>
              </c:strCache>
            </c:strRef>
          </c:cat>
          <c:val>
            <c:numRef>
              <c:f>Sheet1!$E$2:$E$16</c:f>
              <c:numCache>
                <c:formatCode>General</c:formatCode>
                <c:ptCount val="15"/>
                <c:pt idx="0">
                  <c:v>5</c:v>
                </c:pt>
                <c:pt idx="1">
                  <c:v>0</c:v>
                </c:pt>
                <c:pt idx="2">
                  <c:v>1</c:v>
                </c:pt>
                <c:pt idx="3">
                  <c:v>42</c:v>
                </c:pt>
                <c:pt idx="4">
                  <c:v>1</c:v>
                </c:pt>
                <c:pt idx="5">
                  <c:v>20</c:v>
                </c:pt>
                <c:pt idx="6">
                  <c:v>0</c:v>
                </c:pt>
                <c:pt idx="7">
                  <c:v>0</c:v>
                </c:pt>
                <c:pt idx="8">
                  <c:v>3</c:v>
                </c:pt>
                <c:pt idx="9">
                  <c:v>10</c:v>
                </c:pt>
                <c:pt idx="10">
                  <c:v>1</c:v>
                </c:pt>
                <c:pt idx="11">
                  <c:v>3</c:v>
                </c:pt>
                <c:pt idx="12">
                  <c:v>2</c:v>
                </c:pt>
                <c:pt idx="13">
                  <c:v>2</c:v>
                </c:pt>
                <c:pt idx="14">
                  <c:v>2</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Advocacy</c:v>
                </c:pt>
                <c:pt idx="1">
                  <c:v>Community Visit </c:v>
                </c:pt>
                <c:pt idx="2">
                  <c:v>Home Visit </c:v>
                </c:pt>
                <c:pt idx="3">
                  <c:v>Telephone Support </c:v>
                </c:pt>
                <c:pt idx="4">
                  <c:v>Information and Advice </c:v>
                </c:pt>
                <c:pt idx="5">
                  <c:v>Referral to 24/7 Locks </c:v>
                </c:pt>
                <c:pt idx="6">
                  <c:v>Referral to GP </c:v>
                </c:pt>
                <c:pt idx="7">
                  <c:v>Hardship Fund </c:v>
                </c:pt>
                <c:pt idx="8">
                  <c:v>Referral to Mental Health Nurse </c:v>
                </c:pt>
                <c:pt idx="9">
                  <c:v>Referral to Other </c:v>
                </c:pt>
                <c:pt idx="10">
                  <c:v>Referral to Restorative Solutions </c:v>
                </c:pt>
                <c:pt idx="11">
                  <c:v>Referral to UAVA </c:v>
                </c:pt>
                <c:pt idx="12">
                  <c:v>Personal Alarm</c:v>
                </c:pt>
                <c:pt idx="13">
                  <c:v>Practical Support</c:v>
                </c:pt>
                <c:pt idx="14">
                  <c:v>Signposting </c:v>
                </c:pt>
              </c:strCache>
            </c:strRef>
          </c:cat>
          <c:val>
            <c:numRef>
              <c:f>Sheet1!$F$2:$F$16</c:f>
              <c:numCache>
                <c:formatCode>General</c:formatCode>
                <c:ptCount val="15"/>
                <c:pt idx="0">
                  <c:v>0</c:v>
                </c:pt>
                <c:pt idx="1">
                  <c:v>0</c:v>
                </c:pt>
                <c:pt idx="2">
                  <c:v>0</c:v>
                </c:pt>
                <c:pt idx="3">
                  <c:v>1</c:v>
                </c:pt>
                <c:pt idx="4">
                  <c:v>0</c:v>
                </c:pt>
                <c:pt idx="5">
                  <c:v>0</c:v>
                </c:pt>
                <c:pt idx="6">
                  <c:v>0</c:v>
                </c:pt>
                <c:pt idx="7">
                  <c:v>0</c:v>
                </c:pt>
                <c:pt idx="8">
                  <c:v>0</c:v>
                </c:pt>
                <c:pt idx="9">
                  <c:v>0</c:v>
                </c:pt>
                <c:pt idx="10">
                  <c:v>0</c:v>
                </c:pt>
                <c:pt idx="11">
                  <c:v>0</c:v>
                </c:pt>
                <c:pt idx="12">
                  <c:v>0</c:v>
                </c:pt>
                <c:pt idx="13">
                  <c:v>0</c:v>
                </c:pt>
              </c:numCache>
            </c:numRef>
          </c:val>
        </c:ser>
        <c:dLbls>
          <c:dLblPos val="outEnd"/>
          <c:showLegendKey val="0"/>
          <c:showVal val="1"/>
          <c:showCatName val="0"/>
          <c:showSerName val="0"/>
          <c:showPercent val="0"/>
          <c:showBubbleSize val="0"/>
        </c:dLbls>
        <c:gapWidth val="444"/>
        <c:overlap val="-90"/>
        <c:axId val="817644120"/>
        <c:axId val="817644512"/>
      </c:barChart>
      <c:catAx>
        <c:axId val="81764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4512"/>
        <c:crosses val="autoZero"/>
        <c:auto val="1"/>
        <c:lblAlgn val="ctr"/>
        <c:lblOffset val="100"/>
        <c:noMultiLvlLbl val="0"/>
      </c:catAx>
      <c:valAx>
        <c:axId val="817644512"/>
        <c:scaling>
          <c:orientation val="minMax"/>
        </c:scaling>
        <c:delete val="1"/>
        <c:axPos val="l"/>
        <c:numFmt formatCode="General" sourceLinked="1"/>
        <c:majorTickMark val="none"/>
        <c:minorTickMark val="none"/>
        <c:tickLblPos val="nextTo"/>
        <c:crossAx val="817644120"/>
        <c:crosses val="autoZero"/>
        <c:crossBetween val="between"/>
      </c:valAx>
      <c:spPr>
        <a:noFill/>
        <a:ln>
          <a:noFill/>
        </a:ln>
        <a:effectLst/>
      </c:spPr>
    </c:plotArea>
    <c:legend>
      <c:legendPos val="t"/>
      <c:layout>
        <c:manualLayout>
          <c:xMode val="edge"/>
          <c:yMode val="edge"/>
          <c:x val="0.18846391111374378"/>
          <c:y val="0.18448108632395732"/>
          <c:w val="0.61877324442451143"/>
          <c:h val="5.45590627553709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cap="none"/>
              <a:t>Shelter</a:t>
            </a:r>
            <a:r>
              <a:rPr lang="en-GB" cap="none" baseline="0"/>
              <a:t> and Accommodation - need levels</a:t>
            </a:r>
            <a:endParaRPr lang="en-GB" cap="none"/>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395</c:v>
                </c:pt>
                <c:pt idx="1">
                  <c:v>176</c:v>
                </c:pt>
                <c:pt idx="2">
                  <c:v>396</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94</c:v>
                </c:pt>
                <c:pt idx="1">
                  <c:v>35</c:v>
                </c:pt>
                <c:pt idx="2">
                  <c:v>13</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202</c:v>
                </c:pt>
                <c:pt idx="1">
                  <c:v>20</c:v>
                </c:pt>
                <c:pt idx="2">
                  <c:v>6</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35</c:v>
                </c:pt>
                <c:pt idx="1">
                  <c:v>4</c:v>
                </c:pt>
                <c:pt idx="2">
                  <c:v>1</c:v>
                </c:pt>
              </c:numCache>
            </c:numRef>
          </c:val>
        </c:ser>
        <c:ser>
          <c:idx val="4"/>
          <c:order val="4"/>
          <c:tx>
            <c:strRef>
              <c:f>Sheet1!$F$1</c:f>
              <c:strCache>
                <c:ptCount val="1"/>
                <c:pt idx="0">
                  <c:v>Not Recorded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745</c:v>
                </c:pt>
                <c:pt idx="1">
                  <c:v>1236</c:v>
                </c:pt>
                <c:pt idx="2">
                  <c:v>1055</c:v>
                </c:pt>
              </c:numCache>
            </c:numRef>
          </c:val>
        </c:ser>
        <c:dLbls>
          <c:dLblPos val="outEnd"/>
          <c:showLegendKey val="0"/>
          <c:showVal val="1"/>
          <c:showCatName val="0"/>
          <c:showSerName val="0"/>
          <c:showPercent val="0"/>
          <c:showBubbleSize val="0"/>
        </c:dLbls>
        <c:gapWidth val="444"/>
        <c:overlap val="-90"/>
        <c:axId val="817645296"/>
        <c:axId val="817645688"/>
      </c:barChart>
      <c:catAx>
        <c:axId val="81764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5688"/>
        <c:crosses val="autoZero"/>
        <c:auto val="1"/>
        <c:lblAlgn val="ctr"/>
        <c:lblOffset val="100"/>
        <c:noMultiLvlLbl val="0"/>
      </c:catAx>
      <c:valAx>
        <c:axId val="817645688"/>
        <c:scaling>
          <c:orientation val="minMax"/>
        </c:scaling>
        <c:delete val="1"/>
        <c:axPos val="l"/>
        <c:numFmt formatCode="General" sourceLinked="1"/>
        <c:majorTickMark val="none"/>
        <c:minorTickMark val="none"/>
        <c:tickLblPos val="nextTo"/>
        <c:crossAx val="817645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Shelter</a:t>
            </a:r>
            <a:r>
              <a:rPr lang="en-GB" sz="1200" cap="none" baseline="0"/>
              <a:t> and Accommodation - actions taken to address needs</a:t>
            </a:r>
            <a:endParaRPr lang="en-GB" sz="1200" cap="none"/>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 </c:v>
                </c:pt>
                <c:pt idx="1">
                  <c:v>Community visit </c:v>
                </c:pt>
                <c:pt idx="2">
                  <c:v>Home Visit</c:v>
                </c:pt>
                <c:pt idx="3">
                  <c:v>Telephone</c:v>
                </c:pt>
                <c:pt idx="4">
                  <c:v>Information and Advice</c:v>
                </c:pt>
                <c:pt idx="5">
                  <c:v>Referral to 24/7 Locks </c:v>
                </c:pt>
                <c:pt idx="6">
                  <c:v>Referral to GP</c:v>
                </c:pt>
                <c:pt idx="7">
                  <c:v>Referral to Mental Health Nurse </c:v>
                </c:pt>
                <c:pt idx="8">
                  <c:v>Referral to Other </c:v>
                </c:pt>
                <c:pt idx="9">
                  <c:v>Referral to UAVA </c:v>
                </c:pt>
                <c:pt idx="10">
                  <c:v>Practical Support </c:v>
                </c:pt>
                <c:pt idx="11">
                  <c:v>Signposting</c:v>
                </c:pt>
                <c:pt idx="12">
                  <c:v>Referral to Restorative Solutions </c:v>
                </c:pt>
                <c:pt idx="13">
                  <c:v>Personal Alarm </c:v>
                </c:pt>
              </c:strCache>
            </c:strRef>
          </c:cat>
          <c:val>
            <c:numRef>
              <c:f>Sheet1!$B$2:$B$15</c:f>
              <c:numCache>
                <c:formatCode>General</c:formatCode>
                <c:ptCount val="14"/>
                <c:pt idx="0">
                  <c:v>31</c:v>
                </c:pt>
                <c:pt idx="1">
                  <c:v>7</c:v>
                </c:pt>
                <c:pt idx="2">
                  <c:v>7</c:v>
                </c:pt>
                <c:pt idx="3">
                  <c:v>211</c:v>
                </c:pt>
                <c:pt idx="4">
                  <c:v>12</c:v>
                </c:pt>
                <c:pt idx="5">
                  <c:v>26</c:v>
                </c:pt>
                <c:pt idx="6">
                  <c:v>1</c:v>
                </c:pt>
                <c:pt idx="7">
                  <c:v>1</c:v>
                </c:pt>
                <c:pt idx="8">
                  <c:v>27</c:v>
                </c:pt>
                <c:pt idx="9">
                  <c:v>5</c:v>
                </c:pt>
                <c:pt idx="10">
                  <c:v>11</c:v>
                </c:pt>
                <c:pt idx="11">
                  <c:v>6</c:v>
                </c:pt>
                <c:pt idx="12">
                  <c:v>2</c:v>
                </c:pt>
                <c:pt idx="13">
                  <c:v>4</c:v>
                </c:pt>
              </c:numCache>
            </c:numRef>
          </c:val>
        </c:ser>
        <c:ser>
          <c:idx val="1"/>
          <c:order val="1"/>
          <c:tx>
            <c:strRef>
              <c:f>Sheet1!$C$1</c:f>
              <c:strCache>
                <c:ptCount val="1"/>
                <c:pt idx="0">
                  <c:v>Review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 </c:v>
                </c:pt>
                <c:pt idx="1">
                  <c:v>Community visit </c:v>
                </c:pt>
                <c:pt idx="2">
                  <c:v>Home Visit</c:v>
                </c:pt>
                <c:pt idx="3">
                  <c:v>Telephone</c:v>
                </c:pt>
                <c:pt idx="4">
                  <c:v>Information and Advice</c:v>
                </c:pt>
                <c:pt idx="5">
                  <c:v>Referral to 24/7 Locks </c:v>
                </c:pt>
                <c:pt idx="6">
                  <c:v>Referral to GP</c:v>
                </c:pt>
                <c:pt idx="7">
                  <c:v>Referral to Mental Health Nurse </c:v>
                </c:pt>
                <c:pt idx="8">
                  <c:v>Referral to Other </c:v>
                </c:pt>
                <c:pt idx="9">
                  <c:v>Referral to UAVA </c:v>
                </c:pt>
                <c:pt idx="10">
                  <c:v>Practical Support </c:v>
                </c:pt>
                <c:pt idx="11">
                  <c:v>Signposting</c:v>
                </c:pt>
                <c:pt idx="12">
                  <c:v>Referral to Restorative Solutions </c:v>
                </c:pt>
                <c:pt idx="13">
                  <c:v>Personal Alarm </c:v>
                </c:pt>
              </c:strCache>
            </c:strRef>
          </c:cat>
          <c:val>
            <c:numRef>
              <c:f>Sheet1!$C$2:$C$15</c:f>
              <c:numCache>
                <c:formatCode>General</c:formatCode>
                <c:ptCount val="14"/>
                <c:pt idx="0">
                  <c:v>9</c:v>
                </c:pt>
                <c:pt idx="1">
                  <c:v>1</c:v>
                </c:pt>
                <c:pt idx="2">
                  <c:v>2</c:v>
                </c:pt>
                <c:pt idx="3">
                  <c:v>50</c:v>
                </c:pt>
                <c:pt idx="4">
                  <c:v>1</c:v>
                </c:pt>
                <c:pt idx="5">
                  <c:v>5</c:v>
                </c:pt>
                <c:pt idx="6">
                  <c:v>0</c:v>
                </c:pt>
                <c:pt idx="7">
                  <c:v>2</c:v>
                </c:pt>
                <c:pt idx="8">
                  <c:v>8</c:v>
                </c:pt>
                <c:pt idx="9">
                  <c:v>1</c:v>
                </c:pt>
                <c:pt idx="10">
                  <c:v>1</c:v>
                </c:pt>
                <c:pt idx="11">
                  <c:v>0</c:v>
                </c:pt>
                <c:pt idx="12">
                  <c:v>0</c:v>
                </c:pt>
                <c:pt idx="13">
                  <c:v>0</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 </c:v>
                </c:pt>
                <c:pt idx="1">
                  <c:v>Community visit </c:v>
                </c:pt>
                <c:pt idx="2">
                  <c:v>Home Visit</c:v>
                </c:pt>
                <c:pt idx="3">
                  <c:v>Telephone</c:v>
                </c:pt>
                <c:pt idx="4">
                  <c:v>Information and Advice</c:v>
                </c:pt>
                <c:pt idx="5">
                  <c:v>Referral to 24/7 Locks </c:v>
                </c:pt>
                <c:pt idx="6">
                  <c:v>Referral to GP</c:v>
                </c:pt>
                <c:pt idx="7">
                  <c:v>Referral to Mental Health Nurse </c:v>
                </c:pt>
                <c:pt idx="8">
                  <c:v>Referral to Other </c:v>
                </c:pt>
                <c:pt idx="9">
                  <c:v>Referral to UAVA </c:v>
                </c:pt>
                <c:pt idx="10">
                  <c:v>Practical Support </c:v>
                </c:pt>
                <c:pt idx="11">
                  <c:v>Signposting</c:v>
                </c:pt>
                <c:pt idx="12">
                  <c:v>Referral to Restorative Solutions </c:v>
                </c:pt>
                <c:pt idx="13">
                  <c:v>Personal Alarm </c:v>
                </c:pt>
              </c:strCache>
            </c:strRef>
          </c:cat>
          <c:val>
            <c:numRef>
              <c:f>Sheet1!$D$2:$D$15</c:f>
              <c:numCache>
                <c:formatCode>General</c:formatCode>
                <c:ptCount val="14"/>
                <c:pt idx="0">
                  <c:v>9</c:v>
                </c:pt>
                <c:pt idx="1">
                  <c:v>0</c:v>
                </c:pt>
                <c:pt idx="2">
                  <c:v>2</c:v>
                </c:pt>
                <c:pt idx="3">
                  <c:v>41</c:v>
                </c:pt>
                <c:pt idx="4">
                  <c:v>1</c:v>
                </c:pt>
                <c:pt idx="5">
                  <c:v>15</c:v>
                </c:pt>
                <c:pt idx="6">
                  <c:v>0</c:v>
                </c:pt>
                <c:pt idx="7">
                  <c:v>0</c:v>
                </c:pt>
                <c:pt idx="8">
                  <c:v>7</c:v>
                </c:pt>
                <c:pt idx="9">
                  <c:v>0</c:v>
                </c:pt>
                <c:pt idx="10">
                  <c:v>0</c:v>
                </c:pt>
                <c:pt idx="11">
                  <c:v>1</c:v>
                </c:pt>
                <c:pt idx="12">
                  <c:v>0</c:v>
                </c:pt>
                <c:pt idx="13">
                  <c:v>2</c:v>
                </c:pt>
              </c:numCache>
            </c:numRef>
          </c:val>
        </c:ser>
        <c:ser>
          <c:idx val="3"/>
          <c:order val="3"/>
          <c:tx>
            <c:strRef>
              <c:f>Sheet1!$E$1</c:f>
              <c:strCache>
                <c:ptCount val="1"/>
                <c:pt idx="0">
                  <c:v>Positive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 </c:v>
                </c:pt>
                <c:pt idx="1">
                  <c:v>Community visit </c:v>
                </c:pt>
                <c:pt idx="2">
                  <c:v>Home Visit</c:v>
                </c:pt>
                <c:pt idx="3">
                  <c:v>Telephone</c:v>
                </c:pt>
                <c:pt idx="4">
                  <c:v>Information and Advice</c:v>
                </c:pt>
                <c:pt idx="5">
                  <c:v>Referral to 24/7 Locks </c:v>
                </c:pt>
                <c:pt idx="6">
                  <c:v>Referral to GP</c:v>
                </c:pt>
                <c:pt idx="7">
                  <c:v>Referral to Mental Health Nurse </c:v>
                </c:pt>
                <c:pt idx="8">
                  <c:v>Referral to Other </c:v>
                </c:pt>
                <c:pt idx="9">
                  <c:v>Referral to UAVA </c:v>
                </c:pt>
                <c:pt idx="10">
                  <c:v>Practical Support </c:v>
                </c:pt>
                <c:pt idx="11">
                  <c:v>Signposting</c:v>
                </c:pt>
                <c:pt idx="12">
                  <c:v>Referral to Restorative Solutions </c:v>
                </c:pt>
                <c:pt idx="13">
                  <c:v>Personal Alarm </c:v>
                </c:pt>
              </c:strCache>
            </c:strRef>
          </c:cat>
          <c:val>
            <c:numRef>
              <c:f>Sheet1!$E$2:$E$15</c:f>
              <c:numCache>
                <c:formatCode>General</c:formatCode>
                <c:ptCount val="14"/>
                <c:pt idx="0">
                  <c:v>2</c:v>
                </c:pt>
                <c:pt idx="1">
                  <c:v>0</c:v>
                </c:pt>
                <c:pt idx="2">
                  <c:v>2</c:v>
                </c:pt>
                <c:pt idx="3">
                  <c:v>20</c:v>
                </c:pt>
                <c:pt idx="4">
                  <c:v>1</c:v>
                </c:pt>
                <c:pt idx="5">
                  <c:v>13</c:v>
                </c:pt>
                <c:pt idx="6">
                  <c:v>0</c:v>
                </c:pt>
                <c:pt idx="7">
                  <c:v>0</c:v>
                </c:pt>
                <c:pt idx="8">
                  <c:v>6</c:v>
                </c:pt>
                <c:pt idx="9">
                  <c:v>0</c:v>
                </c:pt>
                <c:pt idx="10">
                  <c:v>0</c:v>
                </c:pt>
                <c:pt idx="11">
                  <c:v>1</c:v>
                </c:pt>
                <c:pt idx="12">
                  <c:v>0</c:v>
                </c:pt>
                <c:pt idx="13">
                  <c:v>2</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 </c:v>
                </c:pt>
                <c:pt idx="1">
                  <c:v>Community visit </c:v>
                </c:pt>
                <c:pt idx="2">
                  <c:v>Home Visit</c:v>
                </c:pt>
                <c:pt idx="3">
                  <c:v>Telephone</c:v>
                </c:pt>
                <c:pt idx="4">
                  <c:v>Information and Advice</c:v>
                </c:pt>
                <c:pt idx="5">
                  <c:v>Referral to 24/7 Locks </c:v>
                </c:pt>
                <c:pt idx="6">
                  <c:v>Referral to GP</c:v>
                </c:pt>
                <c:pt idx="7">
                  <c:v>Referral to Mental Health Nurse </c:v>
                </c:pt>
                <c:pt idx="8">
                  <c:v>Referral to Other </c:v>
                </c:pt>
                <c:pt idx="9">
                  <c:v>Referral to UAVA </c:v>
                </c:pt>
                <c:pt idx="10">
                  <c:v>Practical Support </c:v>
                </c:pt>
                <c:pt idx="11">
                  <c:v>Signposting</c:v>
                </c:pt>
                <c:pt idx="12">
                  <c:v>Referral to Restorative Solutions </c:v>
                </c:pt>
                <c:pt idx="13">
                  <c:v>Personal Alarm </c:v>
                </c:pt>
              </c:strCache>
            </c:strRef>
          </c:cat>
          <c:val>
            <c:numRef>
              <c:f>Sheet1!$F$2:$F$15</c:f>
              <c:numCache>
                <c:formatCode>General</c:formatCode>
                <c:ptCount val="14"/>
                <c:pt idx="0">
                  <c:v>0</c:v>
                </c:pt>
                <c:pt idx="1">
                  <c:v>0</c:v>
                </c:pt>
                <c:pt idx="2">
                  <c:v>0</c:v>
                </c:pt>
                <c:pt idx="3">
                  <c:v>1</c:v>
                </c:pt>
                <c:pt idx="4">
                  <c:v>0</c:v>
                </c:pt>
                <c:pt idx="5">
                  <c:v>0</c:v>
                </c:pt>
                <c:pt idx="6">
                  <c:v>0</c:v>
                </c:pt>
                <c:pt idx="7">
                  <c:v>0</c:v>
                </c:pt>
                <c:pt idx="8">
                  <c:v>0</c:v>
                </c:pt>
                <c:pt idx="9">
                  <c:v>0</c:v>
                </c:pt>
                <c:pt idx="10">
                  <c:v>0</c:v>
                </c:pt>
                <c:pt idx="11">
                  <c:v>0</c:v>
                </c:pt>
                <c:pt idx="12">
                  <c:v>0</c:v>
                </c:pt>
                <c:pt idx="13">
                  <c:v>0</c:v>
                </c:pt>
              </c:numCache>
            </c:numRef>
          </c:val>
        </c:ser>
        <c:dLbls>
          <c:dLblPos val="outEnd"/>
          <c:showLegendKey val="0"/>
          <c:showVal val="1"/>
          <c:showCatName val="0"/>
          <c:showSerName val="0"/>
          <c:showPercent val="0"/>
          <c:showBubbleSize val="0"/>
        </c:dLbls>
        <c:gapWidth val="444"/>
        <c:overlap val="-90"/>
        <c:axId val="817646472"/>
        <c:axId val="817646864"/>
      </c:barChart>
      <c:catAx>
        <c:axId val="817646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6864"/>
        <c:crosses val="autoZero"/>
        <c:auto val="1"/>
        <c:lblAlgn val="ctr"/>
        <c:lblOffset val="100"/>
        <c:noMultiLvlLbl val="0"/>
      </c:catAx>
      <c:valAx>
        <c:axId val="817646864"/>
        <c:scaling>
          <c:orientation val="minMax"/>
        </c:scaling>
        <c:delete val="1"/>
        <c:axPos val="l"/>
        <c:numFmt formatCode="General" sourceLinked="1"/>
        <c:majorTickMark val="none"/>
        <c:minorTickMark val="none"/>
        <c:tickLblPos val="nextTo"/>
        <c:crossAx val="817646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Mental</a:t>
            </a:r>
            <a:r>
              <a:rPr lang="en-GB" sz="1200" cap="none" baseline="0"/>
              <a:t> and Physical Health - actions taken to address needs</a:t>
            </a:r>
            <a:endParaRPr lang="en-GB" sz="1200" cap="none"/>
          </a:p>
        </c:rich>
      </c:tx>
      <c:layout>
        <c:manualLayout>
          <c:xMode val="edge"/>
          <c:yMode val="edge"/>
          <c:x val="0.13774564237162662"/>
          <c:y val="1.742666279407493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Advocacy </c:v>
                </c:pt>
                <c:pt idx="1">
                  <c:v>Community Visit</c:v>
                </c:pt>
                <c:pt idx="2">
                  <c:v>Home Visit </c:v>
                </c:pt>
                <c:pt idx="3">
                  <c:v>Telephone Call </c:v>
                </c:pt>
                <c:pt idx="4">
                  <c:v>Information and Advice </c:v>
                </c:pt>
                <c:pt idx="5">
                  <c:v>Referral to 24/7 Locks </c:v>
                </c:pt>
                <c:pt idx="6">
                  <c:v>Referral to GP </c:v>
                </c:pt>
                <c:pt idx="7">
                  <c:v>Referral to Mental Health Nurse </c:v>
                </c:pt>
              </c:strCache>
            </c:strRef>
          </c:cat>
          <c:val>
            <c:numRef>
              <c:f>Sheet1!$B$2:$B$9</c:f>
              <c:numCache>
                <c:formatCode>General</c:formatCode>
                <c:ptCount val="8"/>
                <c:pt idx="0">
                  <c:v>23</c:v>
                </c:pt>
                <c:pt idx="1">
                  <c:v>9</c:v>
                </c:pt>
                <c:pt idx="2">
                  <c:v>11</c:v>
                </c:pt>
                <c:pt idx="3">
                  <c:v>327</c:v>
                </c:pt>
                <c:pt idx="4">
                  <c:v>13</c:v>
                </c:pt>
                <c:pt idx="5">
                  <c:v>4</c:v>
                </c:pt>
                <c:pt idx="6">
                  <c:v>58</c:v>
                </c:pt>
                <c:pt idx="7">
                  <c:v>49</c:v>
                </c:pt>
              </c:numCache>
            </c:numRef>
          </c:val>
        </c:ser>
        <c:ser>
          <c:idx val="1"/>
          <c:order val="1"/>
          <c:tx>
            <c:strRef>
              <c:f>Sheet1!$C$1</c:f>
              <c:strCache>
                <c:ptCount val="1"/>
                <c:pt idx="0">
                  <c:v>Review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Advocacy </c:v>
                </c:pt>
                <c:pt idx="1">
                  <c:v>Community Visit</c:v>
                </c:pt>
                <c:pt idx="2">
                  <c:v>Home Visit </c:v>
                </c:pt>
                <c:pt idx="3">
                  <c:v>Telephone Call </c:v>
                </c:pt>
                <c:pt idx="4">
                  <c:v>Information and Advice </c:v>
                </c:pt>
                <c:pt idx="5">
                  <c:v>Referral to 24/7 Locks </c:v>
                </c:pt>
                <c:pt idx="6">
                  <c:v>Referral to GP </c:v>
                </c:pt>
                <c:pt idx="7">
                  <c:v>Referral to Mental Health Nurse </c:v>
                </c:pt>
              </c:strCache>
            </c:strRef>
          </c:cat>
          <c:val>
            <c:numRef>
              <c:f>Sheet1!$C$2:$C$9</c:f>
              <c:numCache>
                <c:formatCode>General</c:formatCode>
                <c:ptCount val="8"/>
                <c:pt idx="0">
                  <c:v>6</c:v>
                </c:pt>
                <c:pt idx="1">
                  <c:v>5</c:v>
                </c:pt>
                <c:pt idx="2">
                  <c:v>1</c:v>
                </c:pt>
                <c:pt idx="3">
                  <c:v>79</c:v>
                </c:pt>
                <c:pt idx="4">
                  <c:v>1</c:v>
                </c:pt>
                <c:pt idx="5">
                  <c:v>2</c:v>
                </c:pt>
                <c:pt idx="6">
                  <c:v>5</c:v>
                </c:pt>
                <c:pt idx="7">
                  <c:v>9</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Advocacy </c:v>
                </c:pt>
                <c:pt idx="1">
                  <c:v>Community Visit</c:v>
                </c:pt>
                <c:pt idx="2">
                  <c:v>Home Visit </c:v>
                </c:pt>
                <c:pt idx="3">
                  <c:v>Telephone Call </c:v>
                </c:pt>
                <c:pt idx="4">
                  <c:v>Information and Advice </c:v>
                </c:pt>
                <c:pt idx="5">
                  <c:v>Referral to 24/7 Locks </c:v>
                </c:pt>
                <c:pt idx="6">
                  <c:v>Referral to GP </c:v>
                </c:pt>
                <c:pt idx="7">
                  <c:v>Referral to Mental Health Nurse </c:v>
                </c:pt>
              </c:strCache>
            </c:strRef>
          </c:cat>
          <c:val>
            <c:numRef>
              <c:f>Sheet1!$D$2:$D$9</c:f>
              <c:numCache>
                <c:formatCode>General</c:formatCode>
                <c:ptCount val="8"/>
                <c:pt idx="0">
                  <c:v>9</c:v>
                </c:pt>
                <c:pt idx="1">
                  <c:v>0</c:v>
                </c:pt>
                <c:pt idx="2">
                  <c:v>3</c:v>
                </c:pt>
                <c:pt idx="3">
                  <c:v>7</c:v>
                </c:pt>
                <c:pt idx="4">
                  <c:v>2</c:v>
                </c:pt>
                <c:pt idx="5">
                  <c:v>2</c:v>
                </c:pt>
                <c:pt idx="6">
                  <c:v>5</c:v>
                </c:pt>
                <c:pt idx="7">
                  <c:v>15</c:v>
                </c:pt>
              </c:numCache>
            </c:numRef>
          </c:val>
        </c:ser>
        <c:ser>
          <c:idx val="3"/>
          <c:order val="3"/>
          <c:tx>
            <c:strRef>
              <c:f>Sheet1!$E$1</c:f>
              <c:strCache>
                <c:ptCount val="1"/>
                <c:pt idx="0">
                  <c:v>Positive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Advocacy </c:v>
                </c:pt>
                <c:pt idx="1">
                  <c:v>Community Visit</c:v>
                </c:pt>
                <c:pt idx="2">
                  <c:v>Home Visit </c:v>
                </c:pt>
                <c:pt idx="3">
                  <c:v>Telephone Call </c:v>
                </c:pt>
                <c:pt idx="4">
                  <c:v>Information and Advice </c:v>
                </c:pt>
                <c:pt idx="5">
                  <c:v>Referral to 24/7 Locks </c:v>
                </c:pt>
                <c:pt idx="6">
                  <c:v>Referral to GP </c:v>
                </c:pt>
                <c:pt idx="7">
                  <c:v>Referral to Mental Health Nurse </c:v>
                </c:pt>
              </c:strCache>
            </c:strRef>
          </c:cat>
          <c:val>
            <c:numRef>
              <c:f>Sheet1!$E$2:$E$9</c:f>
              <c:numCache>
                <c:formatCode>General</c:formatCode>
                <c:ptCount val="8"/>
                <c:pt idx="0">
                  <c:v>8</c:v>
                </c:pt>
                <c:pt idx="1">
                  <c:v>0</c:v>
                </c:pt>
                <c:pt idx="2">
                  <c:v>3</c:v>
                </c:pt>
                <c:pt idx="3">
                  <c:v>0</c:v>
                </c:pt>
                <c:pt idx="4">
                  <c:v>0</c:v>
                </c:pt>
                <c:pt idx="5">
                  <c:v>1</c:v>
                </c:pt>
                <c:pt idx="6">
                  <c:v>3</c:v>
                </c:pt>
                <c:pt idx="7">
                  <c:v>11</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Advocacy </c:v>
                </c:pt>
                <c:pt idx="1">
                  <c:v>Community Visit</c:v>
                </c:pt>
                <c:pt idx="2">
                  <c:v>Home Visit </c:v>
                </c:pt>
                <c:pt idx="3">
                  <c:v>Telephone Call </c:v>
                </c:pt>
                <c:pt idx="4">
                  <c:v>Information and Advice </c:v>
                </c:pt>
                <c:pt idx="5">
                  <c:v>Referral to 24/7 Locks </c:v>
                </c:pt>
                <c:pt idx="6">
                  <c:v>Referral to GP </c:v>
                </c:pt>
                <c:pt idx="7">
                  <c:v>Referral to Mental Health Nurse </c:v>
                </c:pt>
              </c:strCache>
            </c:strRef>
          </c:cat>
          <c:val>
            <c:numRef>
              <c:f>Sheet1!$F$2:$F$9</c:f>
              <c:numCache>
                <c:formatCode>General</c:formatCode>
                <c:ptCount val="8"/>
                <c:pt idx="0">
                  <c:v>0</c:v>
                </c:pt>
                <c:pt idx="1">
                  <c:v>0</c:v>
                </c:pt>
                <c:pt idx="2">
                  <c:v>0</c:v>
                </c:pt>
                <c:pt idx="3">
                  <c:v>0</c:v>
                </c:pt>
                <c:pt idx="4">
                  <c:v>0</c:v>
                </c:pt>
                <c:pt idx="5">
                  <c:v>0</c:v>
                </c:pt>
                <c:pt idx="6">
                  <c:v>0</c:v>
                </c:pt>
                <c:pt idx="7">
                  <c:v>0</c:v>
                </c:pt>
              </c:numCache>
            </c:numRef>
          </c:val>
        </c:ser>
        <c:dLbls>
          <c:dLblPos val="outEnd"/>
          <c:showLegendKey val="0"/>
          <c:showVal val="1"/>
          <c:showCatName val="0"/>
          <c:showSerName val="0"/>
          <c:showPercent val="0"/>
          <c:showBubbleSize val="0"/>
        </c:dLbls>
        <c:gapWidth val="444"/>
        <c:overlap val="-90"/>
        <c:axId val="817647648"/>
        <c:axId val="817648040"/>
      </c:barChart>
      <c:catAx>
        <c:axId val="817647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8040"/>
        <c:crosses val="autoZero"/>
        <c:auto val="1"/>
        <c:lblAlgn val="ctr"/>
        <c:lblOffset val="100"/>
        <c:noMultiLvlLbl val="0"/>
      </c:catAx>
      <c:valAx>
        <c:axId val="817648040"/>
        <c:scaling>
          <c:orientation val="minMax"/>
        </c:scaling>
        <c:delete val="1"/>
        <c:axPos val="l"/>
        <c:numFmt formatCode="General" sourceLinked="1"/>
        <c:majorTickMark val="none"/>
        <c:minorTickMark val="none"/>
        <c:tickLblPos val="nextTo"/>
        <c:crossAx val="817647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cap="none"/>
              <a:t>Mental and physical health - need levels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315</c:v>
                </c:pt>
                <c:pt idx="1">
                  <c:v>282</c:v>
                </c:pt>
                <c:pt idx="2">
                  <c:v>399</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136</c:v>
                </c:pt>
                <c:pt idx="1">
                  <c:v>55</c:v>
                </c:pt>
                <c:pt idx="2">
                  <c:v>11</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251</c:v>
                </c:pt>
                <c:pt idx="1">
                  <c:v>39</c:v>
                </c:pt>
                <c:pt idx="2">
                  <c:v>11</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40</c:v>
                </c:pt>
                <c:pt idx="1">
                  <c:v>3</c:v>
                </c:pt>
                <c:pt idx="2">
                  <c:v>1</c:v>
                </c:pt>
              </c:numCache>
            </c:numRef>
          </c:val>
        </c:ser>
        <c:ser>
          <c:idx val="4"/>
          <c:order val="4"/>
          <c:tx>
            <c:strRef>
              <c:f>Sheet1!$F$1</c:f>
              <c:strCache>
                <c:ptCount val="1"/>
                <c:pt idx="0">
                  <c:v>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729</c:v>
                </c:pt>
                <c:pt idx="1">
                  <c:v>1092</c:v>
                </c:pt>
                <c:pt idx="2">
                  <c:v>1049</c:v>
                </c:pt>
              </c:numCache>
            </c:numRef>
          </c:val>
        </c:ser>
        <c:dLbls>
          <c:dLblPos val="outEnd"/>
          <c:showLegendKey val="0"/>
          <c:showVal val="1"/>
          <c:showCatName val="0"/>
          <c:showSerName val="0"/>
          <c:showPercent val="0"/>
          <c:showBubbleSize val="0"/>
        </c:dLbls>
        <c:gapWidth val="444"/>
        <c:overlap val="-90"/>
        <c:axId val="817648824"/>
        <c:axId val="817649216"/>
      </c:barChart>
      <c:catAx>
        <c:axId val="817648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49216"/>
        <c:crosses val="autoZero"/>
        <c:auto val="1"/>
        <c:lblAlgn val="ctr"/>
        <c:lblOffset val="100"/>
        <c:noMultiLvlLbl val="0"/>
      </c:catAx>
      <c:valAx>
        <c:axId val="817649216"/>
        <c:scaling>
          <c:orientation val="minMax"/>
        </c:scaling>
        <c:delete val="1"/>
        <c:axPos val="l"/>
        <c:numFmt formatCode="General" sourceLinked="1"/>
        <c:majorTickMark val="none"/>
        <c:minorTickMark val="none"/>
        <c:tickLblPos val="nextTo"/>
        <c:crossAx val="817648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Drugs, alcohol and other harmful behaviour - need level</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663</c:v>
                </c:pt>
                <c:pt idx="1">
                  <c:v>346</c:v>
                </c:pt>
                <c:pt idx="2">
                  <c:v>402</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15</c:v>
                </c:pt>
                <c:pt idx="1">
                  <c:v>6</c:v>
                </c:pt>
                <c:pt idx="2">
                  <c:v>1</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32</c:v>
                </c:pt>
                <c:pt idx="1">
                  <c:v>6</c:v>
                </c:pt>
                <c:pt idx="2">
                  <c:v>0</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2</c:v>
                </c:pt>
                <c:pt idx="1">
                  <c:v>0</c:v>
                </c:pt>
                <c:pt idx="2">
                  <c:v>0</c:v>
                </c:pt>
              </c:numCache>
            </c:numRef>
          </c:val>
        </c:ser>
        <c:ser>
          <c:idx val="4"/>
          <c:order val="4"/>
          <c:tx>
            <c:strRef>
              <c:f>Sheet1!$F$1</c:f>
              <c:strCache>
                <c:ptCount val="1"/>
                <c:pt idx="0">
                  <c:v>Not Recorded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759</c:v>
                </c:pt>
                <c:pt idx="1">
                  <c:v>1113</c:v>
                </c:pt>
                <c:pt idx="2">
                  <c:v>1068</c:v>
                </c:pt>
              </c:numCache>
            </c:numRef>
          </c:val>
        </c:ser>
        <c:dLbls>
          <c:dLblPos val="outEnd"/>
          <c:showLegendKey val="0"/>
          <c:showVal val="1"/>
          <c:showCatName val="0"/>
          <c:showSerName val="0"/>
          <c:showPercent val="0"/>
          <c:showBubbleSize val="0"/>
        </c:dLbls>
        <c:gapWidth val="444"/>
        <c:overlap val="-90"/>
        <c:axId val="817650000"/>
        <c:axId val="817650392"/>
      </c:barChart>
      <c:catAx>
        <c:axId val="817650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0392"/>
        <c:crosses val="autoZero"/>
        <c:auto val="1"/>
        <c:lblAlgn val="ctr"/>
        <c:lblOffset val="100"/>
        <c:noMultiLvlLbl val="0"/>
      </c:catAx>
      <c:valAx>
        <c:axId val="817650392"/>
        <c:scaling>
          <c:orientation val="minMax"/>
        </c:scaling>
        <c:delete val="1"/>
        <c:axPos val="l"/>
        <c:numFmt formatCode="General" sourceLinked="1"/>
        <c:majorTickMark val="none"/>
        <c:minorTickMark val="none"/>
        <c:tickLblPos val="nextTo"/>
        <c:crossAx val="817650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1st Qtr</c:v>
                </c:pt>
                <c:pt idx="1">
                  <c:v>2nd Qtr</c:v>
                </c:pt>
                <c:pt idx="2">
                  <c:v>3rd Qtr</c:v>
                </c:pt>
                <c:pt idx="3">
                  <c:v>4th Qtr</c:v>
                </c:pt>
              </c:strCache>
            </c:strRef>
          </c:cat>
          <c:val>
            <c:numRef>
              <c:f>Sheet1!$B$2:$B$5</c:f>
              <c:numCache>
                <c:formatCode>General</c:formatCode>
                <c:ptCount val="4"/>
                <c:pt idx="2">
                  <c:v>246</c:v>
                </c:pt>
                <c:pt idx="3">
                  <c:v>3466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Drugs,</a:t>
            </a:r>
            <a:r>
              <a:rPr lang="en-GB" sz="1200" cap="none" baseline="0"/>
              <a:t> Alcohol and Other Harmful Behaviour- actions taken to address needs</a:t>
            </a:r>
            <a:endParaRPr lang="en-GB" sz="1200" cap="none"/>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Advocacy</c:v>
                </c:pt>
                <c:pt idx="1">
                  <c:v>Community Visit</c:v>
                </c:pt>
                <c:pt idx="2">
                  <c:v>Home Visit </c:v>
                </c:pt>
                <c:pt idx="3">
                  <c:v>Telephone Call</c:v>
                </c:pt>
                <c:pt idx="4">
                  <c:v>Information and Advice </c:v>
                </c:pt>
                <c:pt idx="5">
                  <c:v>Referral to GP</c:v>
                </c:pt>
                <c:pt idx="6">
                  <c:v>Referral to Mental Health Nurse </c:v>
                </c:pt>
                <c:pt idx="7">
                  <c:v>Referral to Other </c:v>
                </c:pt>
                <c:pt idx="8">
                  <c:v>Signposting</c:v>
                </c:pt>
                <c:pt idx="9">
                  <c:v>Referral to Other </c:v>
                </c:pt>
              </c:strCache>
            </c:strRef>
          </c:cat>
          <c:val>
            <c:numRef>
              <c:f>Sheet1!$B$2:$B$11</c:f>
              <c:numCache>
                <c:formatCode>General</c:formatCode>
                <c:ptCount val="10"/>
                <c:pt idx="0">
                  <c:v>2</c:v>
                </c:pt>
                <c:pt idx="1">
                  <c:v>4</c:v>
                </c:pt>
                <c:pt idx="2">
                  <c:v>1</c:v>
                </c:pt>
                <c:pt idx="3">
                  <c:v>75</c:v>
                </c:pt>
                <c:pt idx="4">
                  <c:v>2</c:v>
                </c:pt>
                <c:pt idx="5">
                  <c:v>11</c:v>
                </c:pt>
                <c:pt idx="6">
                  <c:v>1</c:v>
                </c:pt>
                <c:pt idx="7">
                  <c:v>2</c:v>
                </c:pt>
                <c:pt idx="8">
                  <c:v>1</c:v>
                </c:pt>
                <c:pt idx="9">
                  <c:v>1</c:v>
                </c:pt>
              </c:numCache>
            </c:numRef>
          </c:val>
        </c:ser>
        <c:ser>
          <c:idx val="1"/>
          <c:order val="1"/>
          <c:tx>
            <c:strRef>
              <c:f>Sheet1!$C$1</c:f>
              <c:strCache>
                <c:ptCount val="1"/>
                <c:pt idx="0">
                  <c:v>Review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Advocacy</c:v>
                </c:pt>
                <c:pt idx="1">
                  <c:v>Community Visit</c:v>
                </c:pt>
                <c:pt idx="2">
                  <c:v>Home Visit </c:v>
                </c:pt>
                <c:pt idx="3">
                  <c:v>Telephone Call</c:v>
                </c:pt>
                <c:pt idx="4">
                  <c:v>Information and Advice </c:v>
                </c:pt>
                <c:pt idx="5">
                  <c:v>Referral to GP</c:v>
                </c:pt>
                <c:pt idx="6">
                  <c:v>Referral to Mental Health Nurse </c:v>
                </c:pt>
                <c:pt idx="7">
                  <c:v>Referral to Other </c:v>
                </c:pt>
                <c:pt idx="8">
                  <c:v>Signposting</c:v>
                </c:pt>
                <c:pt idx="9">
                  <c:v>Referral to Other </c:v>
                </c:pt>
              </c:strCache>
            </c:strRef>
          </c:cat>
          <c:val>
            <c:numRef>
              <c:f>Sheet1!$C$2:$C$11</c:f>
              <c:numCache>
                <c:formatCode>General</c:formatCode>
                <c:ptCount val="10"/>
                <c:pt idx="0">
                  <c:v>0</c:v>
                </c:pt>
                <c:pt idx="1">
                  <c:v>0</c:v>
                </c:pt>
                <c:pt idx="2">
                  <c:v>2</c:v>
                </c:pt>
                <c:pt idx="3">
                  <c:v>15</c:v>
                </c:pt>
                <c:pt idx="4">
                  <c:v>0</c:v>
                </c:pt>
                <c:pt idx="5">
                  <c:v>1</c:v>
                </c:pt>
                <c:pt idx="6">
                  <c:v>1</c:v>
                </c:pt>
                <c:pt idx="7">
                  <c:v>0</c:v>
                </c:pt>
                <c:pt idx="8">
                  <c:v>0</c:v>
                </c:pt>
                <c:pt idx="9">
                  <c:v>0</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Advocacy</c:v>
                </c:pt>
                <c:pt idx="1">
                  <c:v>Community Visit</c:v>
                </c:pt>
                <c:pt idx="2">
                  <c:v>Home Visit </c:v>
                </c:pt>
                <c:pt idx="3">
                  <c:v>Telephone Call</c:v>
                </c:pt>
                <c:pt idx="4">
                  <c:v>Information and Advice </c:v>
                </c:pt>
                <c:pt idx="5">
                  <c:v>Referral to GP</c:v>
                </c:pt>
                <c:pt idx="6">
                  <c:v>Referral to Mental Health Nurse </c:v>
                </c:pt>
                <c:pt idx="7">
                  <c:v>Referral to Other </c:v>
                </c:pt>
                <c:pt idx="8">
                  <c:v>Signposting</c:v>
                </c:pt>
                <c:pt idx="9">
                  <c:v>Referral to Other </c:v>
                </c:pt>
              </c:strCache>
            </c:strRef>
          </c:cat>
          <c:val>
            <c:numRef>
              <c:f>Sheet1!$D$2:$D$11</c:f>
              <c:numCache>
                <c:formatCode>General</c:formatCode>
                <c:ptCount val="10"/>
                <c:pt idx="0">
                  <c:v>0</c:v>
                </c:pt>
                <c:pt idx="1">
                  <c:v>0</c:v>
                </c:pt>
                <c:pt idx="2">
                  <c:v>0</c:v>
                </c:pt>
                <c:pt idx="3">
                  <c:v>15</c:v>
                </c:pt>
                <c:pt idx="4">
                  <c:v>0</c:v>
                </c:pt>
                <c:pt idx="5">
                  <c:v>0</c:v>
                </c:pt>
                <c:pt idx="6">
                  <c:v>0</c:v>
                </c:pt>
                <c:pt idx="7">
                  <c:v>1</c:v>
                </c:pt>
                <c:pt idx="8">
                  <c:v>0</c:v>
                </c:pt>
                <c:pt idx="9">
                  <c:v>0</c:v>
                </c:pt>
              </c:numCache>
            </c:numRef>
          </c:val>
        </c:ser>
        <c:ser>
          <c:idx val="3"/>
          <c:order val="3"/>
          <c:tx>
            <c:strRef>
              <c:f>Sheet1!$E$1</c:f>
              <c:strCache>
                <c:ptCount val="1"/>
                <c:pt idx="0">
                  <c:v>Positive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Advocacy</c:v>
                </c:pt>
                <c:pt idx="1">
                  <c:v>Community Visit</c:v>
                </c:pt>
                <c:pt idx="2">
                  <c:v>Home Visit </c:v>
                </c:pt>
                <c:pt idx="3">
                  <c:v>Telephone Call</c:v>
                </c:pt>
                <c:pt idx="4">
                  <c:v>Information and Advice </c:v>
                </c:pt>
                <c:pt idx="5">
                  <c:v>Referral to GP</c:v>
                </c:pt>
                <c:pt idx="6">
                  <c:v>Referral to Mental Health Nurse </c:v>
                </c:pt>
                <c:pt idx="7">
                  <c:v>Referral to Other </c:v>
                </c:pt>
                <c:pt idx="8">
                  <c:v>Signposting</c:v>
                </c:pt>
                <c:pt idx="9">
                  <c:v>Referral to Other </c:v>
                </c:pt>
              </c:strCache>
            </c:strRef>
          </c:cat>
          <c:val>
            <c:numRef>
              <c:f>Sheet1!$E$2:$E$11</c:f>
              <c:numCache>
                <c:formatCode>General</c:formatCode>
                <c:ptCount val="10"/>
                <c:pt idx="0">
                  <c:v>0</c:v>
                </c:pt>
                <c:pt idx="1">
                  <c:v>0</c:v>
                </c:pt>
                <c:pt idx="2">
                  <c:v>0</c:v>
                </c:pt>
                <c:pt idx="3">
                  <c:v>1</c:v>
                </c:pt>
                <c:pt idx="4">
                  <c:v>0</c:v>
                </c:pt>
                <c:pt idx="5">
                  <c:v>0</c:v>
                </c:pt>
                <c:pt idx="6">
                  <c:v>0</c:v>
                </c:pt>
                <c:pt idx="7">
                  <c:v>1</c:v>
                </c:pt>
                <c:pt idx="8">
                  <c:v>0</c:v>
                </c:pt>
                <c:pt idx="9">
                  <c:v>0</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Advocacy</c:v>
                </c:pt>
                <c:pt idx="1">
                  <c:v>Community Visit</c:v>
                </c:pt>
                <c:pt idx="2">
                  <c:v>Home Visit </c:v>
                </c:pt>
                <c:pt idx="3">
                  <c:v>Telephone Call</c:v>
                </c:pt>
                <c:pt idx="4">
                  <c:v>Information and Advice </c:v>
                </c:pt>
                <c:pt idx="5">
                  <c:v>Referral to GP</c:v>
                </c:pt>
                <c:pt idx="6">
                  <c:v>Referral to Mental Health Nurse </c:v>
                </c:pt>
                <c:pt idx="7">
                  <c:v>Referral to Other </c:v>
                </c:pt>
                <c:pt idx="8">
                  <c:v>Signposting</c:v>
                </c:pt>
                <c:pt idx="9">
                  <c:v>Referral to Other </c:v>
                </c:pt>
              </c:strCache>
            </c:strRef>
          </c:cat>
          <c:val>
            <c:numRef>
              <c:f>Sheet1!$F$2:$F$11</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dLblPos val="outEnd"/>
          <c:showLegendKey val="0"/>
          <c:showVal val="1"/>
          <c:showCatName val="0"/>
          <c:showSerName val="0"/>
          <c:showPercent val="0"/>
          <c:showBubbleSize val="0"/>
        </c:dLbls>
        <c:gapWidth val="444"/>
        <c:overlap val="-90"/>
        <c:axId val="817651176"/>
        <c:axId val="817651568"/>
      </c:barChart>
      <c:catAx>
        <c:axId val="817651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1568"/>
        <c:crosses val="autoZero"/>
        <c:auto val="1"/>
        <c:lblAlgn val="ctr"/>
        <c:lblOffset val="100"/>
        <c:noMultiLvlLbl val="0"/>
      </c:catAx>
      <c:valAx>
        <c:axId val="817651568"/>
        <c:scaling>
          <c:orientation val="minMax"/>
        </c:scaling>
        <c:delete val="1"/>
        <c:axPos val="l"/>
        <c:numFmt formatCode="General" sourceLinked="1"/>
        <c:majorTickMark val="none"/>
        <c:minorTickMark val="none"/>
        <c:tickLblPos val="nextTo"/>
        <c:crossAx val="817651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Family - actions taken to address needs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221448173949756E-2"/>
          <c:y val="0.23977892491535235"/>
          <c:w val="0.95355710365210045"/>
          <c:h val="0.64297357090182461"/>
        </c:manualLayout>
      </c:layout>
      <c:barChart>
        <c:barDir val="col"/>
        <c:grouping val="clustered"/>
        <c:varyColors val="0"/>
        <c:ser>
          <c:idx val="0"/>
          <c:order val="0"/>
          <c:tx>
            <c:strRef>
              <c:f>Sheet1!$B$1</c:f>
              <c:strCache>
                <c:ptCount val="1"/>
                <c:pt idx="0">
                  <c:v>Start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 </c:v>
                </c:pt>
                <c:pt idx="1">
                  <c:v>Community Visit </c:v>
                </c:pt>
                <c:pt idx="2">
                  <c:v>Home Visit </c:v>
                </c:pt>
                <c:pt idx="3">
                  <c:v>Telephone Call </c:v>
                </c:pt>
                <c:pt idx="4">
                  <c:v>Information and Advice </c:v>
                </c:pt>
                <c:pt idx="5">
                  <c:v>Referral to 24/7 Locks </c:v>
                </c:pt>
                <c:pt idx="6">
                  <c:v>Referral to Other </c:v>
                </c:pt>
                <c:pt idx="7">
                  <c:v>Referral to Restorative Solutions </c:v>
                </c:pt>
                <c:pt idx="8">
                  <c:v>Referral to UAVA </c:v>
                </c:pt>
                <c:pt idx="9">
                  <c:v>Signposting </c:v>
                </c:pt>
                <c:pt idx="10">
                  <c:v>Referral to Mental Health Nurse </c:v>
                </c:pt>
                <c:pt idx="11">
                  <c:v>Referralt to Restorative Solutions </c:v>
                </c:pt>
              </c:strCache>
            </c:strRef>
          </c:cat>
          <c:val>
            <c:numRef>
              <c:f>Sheet1!$B$2:$B$13</c:f>
              <c:numCache>
                <c:formatCode>General</c:formatCode>
                <c:ptCount val="12"/>
                <c:pt idx="0">
                  <c:v>5</c:v>
                </c:pt>
                <c:pt idx="1">
                  <c:v>6</c:v>
                </c:pt>
                <c:pt idx="2">
                  <c:v>4</c:v>
                </c:pt>
                <c:pt idx="3">
                  <c:v>152</c:v>
                </c:pt>
                <c:pt idx="4">
                  <c:v>6</c:v>
                </c:pt>
                <c:pt idx="5">
                  <c:v>1</c:v>
                </c:pt>
                <c:pt idx="6">
                  <c:v>7</c:v>
                </c:pt>
                <c:pt idx="7">
                  <c:v>2</c:v>
                </c:pt>
                <c:pt idx="8">
                  <c:v>1</c:v>
                </c:pt>
                <c:pt idx="9">
                  <c:v>2</c:v>
                </c:pt>
                <c:pt idx="10">
                  <c:v>0</c:v>
                </c:pt>
                <c:pt idx="11">
                  <c:v>0</c:v>
                </c:pt>
              </c:numCache>
            </c:numRef>
          </c:val>
        </c:ser>
        <c:ser>
          <c:idx val="1"/>
          <c:order val="1"/>
          <c:tx>
            <c:strRef>
              <c:f>Sheet1!$C$1</c:f>
              <c:strCache>
                <c:ptCount val="1"/>
                <c:pt idx="0">
                  <c:v>Review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 </c:v>
                </c:pt>
                <c:pt idx="1">
                  <c:v>Community Visit </c:v>
                </c:pt>
                <c:pt idx="2">
                  <c:v>Home Visit </c:v>
                </c:pt>
                <c:pt idx="3">
                  <c:v>Telephone Call </c:v>
                </c:pt>
                <c:pt idx="4">
                  <c:v>Information and Advice </c:v>
                </c:pt>
                <c:pt idx="5">
                  <c:v>Referral to 24/7 Locks </c:v>
                </c:pt>
                <c:pt idx="6">
                  <c:v>Referral to Other </c:v>
                </c:pt>
                <c:pt idx="7">
                  <c:v>Referral to Restorative Solutions </c:v>
                </c:pt>
                <c:pt idx="8">
                  <c:v>Referral to UAVA </c:v>
                </c:pt>
                <c:pt idx="9">
                  <c:v>Signposting </c:v>
                </c:pt>
                <c:pt idx="10">
                  <c:v>Referral to Mental Health Nurse </c:v>
                </c:pt>
                <c:pt idx="11">
                  <c:v>Referralt to Restorative Solutions </c:v>
                </c:pt>
              </c:strCache>
            </c:strRef>
          </c:cat>
          <c:val>
            <c:numRef>
              <c:f>Sheet1!$C$2:$C$13</c:f>
              <c:numCache>
                <c:formatCode>General</c:formatCode>
                <c:ptCount val="12"/>
                <c:pt idx="0">
                  <c:v>1</c:v>
                </c:pt>
                <c:pt idx="1">
                  <c:v>0</c:v>
                </c:pt>
                <c:pt idx="2">
                  <c:v>1</c:v>
                </c:pt>
                <c:pt idx="3">
                  <c:v>20</c:v>
                </c:pt>
                <c:pt idx="4">
                  <c:v>0</c:v>
                </c:pt>
                <c:pt idx="5">
                  <c:v>0</c:v>
                </c:pt>
                <c:pt idx="6">
                  <c:v>1</c:v>
                </c:pt>
                <c:pt idx="7">
                  <c:v>0</c:v>
                </c:pt>
                <c:pt idx="8">
                  <c:v>0</c:v>
                </c:pt>
                <c:pt idx="9">
                  <c:v>0</c:v>
                </c:pt>
                <c:pt idx="10">
                  <c:v>1</c:v>
                </c:pt>
                <c:pt idx="11">
                  <c:v>0</c:v>
                </c:pt>
              </c:numCache>
            </c:numRef>
          </c:val>
        </c:ser>
        <c:ser>
          <c:idx val="2"/>
          <c:order val="2"/>
          <c:tx>
            <c:strRef>
              <c:f>Sheet1!$D$1</c:f>
              <c:strCache>
                <c:ptCount val="1"/>
                <c:pt idx="0">
                  <c:v>End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 </c:v>
                </c:pt>
                <c:pt idx="1">
                  <c:v>Community Visit </c:v>
                </c:pt>
                <c:pt idx="2">
                  <c:v>Home Visit </c:v>
                </c:pt>
                <c:pt idx="3">
                  <c:v>Telephone Call </c:v>
                </c:pt>
                <c:pt idx="4">
                  <c:v>Information and Advice </c:v>
                </c:pt>
                <c:pt idx="5">
                  <c:v>Referral to 24/7 Locks </c:v>
                </c:pt>
                <c:pt idx="6">
                  <c:v>Referral to Other </c:v>
                </c:pt>
                <c:pt idx="7">
                  <c:v>Referral to Restorative Solutions </c:v>
                </c:pt>
                <c:pt idx="8">
                  <c:v>Referral to UAVA </c:v>
                </c:pt>
                <c:pt idx="9">
                  <c:v>Signposting </c:v>
                </c:pt>
                <c:pt idx="10">
                  <c:v>Referral to Mental Health Nurse </c:v>
                </c:pt>
                <c:pt idx="11">
                  <c:v>Referralt to Restorative Solutions </c:v>
                </c:pt>
              </c:strCache>
            </c:strRef>
          </c:cat>
          <c:val>
            <c:numRef>
              <c:f>Sheet1!$D$2:$D$13</c:f>
              <c:numCache>
                <c:formatCode>General</c:formatCode>
                <c:ptCount val="12"/>
                <c:pt idx="0">
                  <c:v>0</c:v>
                </c:pt>
                <c:pt idx="1">
                  <c:v>0</c:v>
                </c:pt>
                <c:pt idx="2">
                  <c:v>1</c:v>
                </c:pt>
                <c:pt idx="3">
                  <c:v>32</c:v>
                </c:pt>
                <c:pt idx="4">
                  <c:v>1</c:v>
                </c:pt>
                <c:pt idx="5">
                  <c:v>0</c:v>
                </c:pt>
                <c:pt idx="6">
                  <c:v>2</c:v>
                </c:pt>
                <c:pt idx="7">
                  <c:v>0</c:v>
                </c:pt>
                <c:pt idx="8">
                  <c:v>1</c:v>
                </c:pt>
                <c:pt idx="9">
                  <c:v>0</c:v>
                </c:pt>
                <c:pt idx="10">
                  <c:v>0</c:v>
                </c:pt>
                <c:pt idx="11">
                  <c:v>1</c:v>
                </c:pt>
              </c:numCache>
            </c:numRef>
          </c:val>
        </c:ser>
        <c:ser>
          <c:idx val="3"/>
          <c:order val="3"/>
          <c:tx>
            <c:strRef>
              <c:f>Sheet1!$E$1</c:f>
              <c:strCache>
                <c:ptCount val="1"/>
                <c:pt idx="0">
                  <c:v>Postive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 </c:v>
                </c:pt>
                <c:pt idx="1">
                  <c:v>Community Visit </c:v>
                </c:pt>
                <c:pt idx="2">
                  <c:v>Home Visit </c:v>
                </c:pt>
                <c:pt idx="3">
                  <c:v>Telephone Call </c:v>
                </c:pt>
                <c:pt idx="4">
                  <c:v>Information and Advice </c:v>
                </c:pt>
                <c:pt idx="5">
                  <c:v>Referral to 24/7 Locks </c:v>
                </c:pt>
                <c:pt idx="6">
                  <c:v>Referral to Other </c:v>
                </c:pt>
                <c:pt idx="7">
                  <c:v>Referral to Restorative Solutions </c:v>
                </c:pt>
                <c:pt idx="8">
                  <c:v>Referral to UAVA </c:v>
                </c:pt>
                <c:pt idx="9">
                  <c:v>Signposting </c:v>
                </c:pt>
                <c:pt idx="10">
                  <c:v>Referral to Mental Health Nurse </c:v>
                </c:pt>
                <c:pt idx="11">
                  <c:v>Referralt to Restorative Solutions </c:v>
                </c:pt>
              </c:strCache>
            </c:strRef>
          </c:cat>
          <c:val>
            <c:numRef>
              <c:f>Sheet1!$E$2:$E$13</c:f>
              <c:numCache>
                <c:formatCode>General</c:formatCode>
                <c:ptCount val="12"/>
                <c:pt idx="0">
                  <c:v>0</c:v>
                </c:pt>
                <c:pt idx="1">
                  <c:v>0</c:v>
                </c:pt>
                <c:pt idx="2">
                  <c:v>1</c:v>
                </c:pt>
                <c:pt idx="3">
                  <c:v>13</c:v>
                </c:pt>
                <c:pt idx="4">
                  <c:v>1</c:v>
                </c:pt>
                <c:pt idx="5">
                  <c:v>0</c:v>
                </c:pt>
                <c:pt idx="6">
                  <c:v>2</c:v>
                </c:pt>
                <c:pt idx="7">
                  <c:v>0</c:v>
                </c:pt>
                <c:pt idx="8">
                  <c:v>1</c:v>
                </c:pt>
                <c:pt idx="9">
                  <c:v>0</c:v>
                </c:pt>
                <c:pt idx="10">
                  <c:v>0</c:v>
                </c:pt>
                <c:pt idx="11">
                  <c:v>0</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 </c:v>
                </c:pt>
                <c:pt idx="1">
                  <c:v>Community Visit </c:v>
                </c:pt>
                <c:pt idx="2">
                  <c:v>Home Visit </c:v>
                </c:pt>
                <c:pt idx="3">
                  <c:v>Telephone Call </c:v>
                </c:pt>
                <c:pt idx="4">
                  <c:v>Information and Advice </c:v>
                </c:pt>
                <c:pt idx="5">
                  <c:v>Referral to 24/7 Locks </c:v>
                </c:pt>
                <c:pt idx="6">
                  <c:v>Referral to Other </c:v>
                </c:pt>
                <c:pt idx="7">
                  <c:v>Referral to Restorative Solutions </c:v>
                </c:pt>
                <c:pt idx="8">
                  <c:v>Referral to UAVA </c:v>
                </c:pt>
                <c:pt idx="9">
                  <c:v>Signposting </c:v>
                </c:pt>
                <c:pt idx="10">
                  <c:v>Referral to Mental Health Nurse </c:v>
                </c:pt>
                <c:pt idx="11">
                  <c:v>Referralt to Restorative Solutions </c:v>
                </c:pt>
              </c:strCache>
            </c:strRef>
          </c:cat>
          <c:val>
            <c:numRef>
              <c:f>Sheet1!$F$2:$F$13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dLblPos val="outEnd"/>
          <c:showLegendKey val="0"/>
          <c:showVal val="1"/>
          <c:showCatName val="0"/>
          <c:showSerName val="0"/>
          <c:showPercent val="0"/>
          <c:showBubbleSize val="0"/>
        </c:dLbls>
        <c:gapWidth val="444"/>
        <c:overlap val="-90"/>
        <c:axId val="817652352"/>
        <c:axId val="817652744"/>
      </c:barChart>
      <c:catAx>
        <c:axId val="81765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2744"/>
        <c:crosses val="autoZero"/>
        <c:auto val="1"/>
        <c:lblAlgn val="ctr"/>
        <c:lblOffset val="100"/>
        <c:noMultiLvlLbl val="0"/>
      </c:catAx>
      <c:valAx>
        <c:axId val="817652744"/>
        <c:scaling>
          <c:orientation val="minMax"/>
        </c:scaling>
        <c:delete val="1"/>
        <c:axPos val="l"/>
        <c:numFmt formatCode="General" sourceLinked="1"/>
        <c:majorTickMark val="none"/>
        <c:minorTickMark val="none"/>
        <c:tickLblPos val="nextTo"/>
        <c:crossAx val="817652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Family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572</c:v>
                </c:pt>
                <c:pt idx="1">
                  <c:v>340</c:v>
                </c:pt>
                <c:pt idx="2">
                  <c:v>400</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94</c:v>
                </c:pt>
                <c:pt idx="1">
                  <c:v>10</c:v>
                </c:pt>
                <c:pt idx="2">
                  <c:v>8</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48</c:v>
                </c:pt>
                <c:pt idx="1">
                  <c:v>8</c:v>
                </c:pt>
                <c:pt idx="2">
                  <c:v>3</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6</c:v>
                </c:pt>
                <c:pt idx="1">
                  <c:v>0</c:v>
                </c:pt>
                <c:pt idx="2">
                  <c:v>0</c:v>
                </c:pt>
              </c:numCache>
            </c:numRef>
          </c:val>
        </c:ser>
        <c:ser>
          <c:idx val="4"/>
          <c:order val="4"/>
          <c:tx>
            <c:strRef>
              <c:f>Sheet1!$F$1</c:f>
              <c:strCache>
                <c:ptCount val="1"/>
                <c:pt idx="0">
                  <c:v>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751</c:v>
                </c:pt>
                <c:pt idx="1">
                  <c:v>1113</c:v>
                </c:pt>
                <c:pt idx="2">
                  <c:v>1060</c:v>
                </c:pt>
              </c:numCache>
            </c:numRef>
          </c:val>
        </c:ser>
        <c:dLbls>
          <c:dLblPos val="outEnd"/>
          <c:showLegendKey val="0"/>
          <c:showVal val="1"/>
          <c:showCatName val="0"/>
          <c:showSerName val="0"/>
          <c:showPercent val="0"/>
          <c:showBubbleSize val="0"/>
        </c:dLbls>
        <c:gapWidth val="444"/>
        <c:overlap val="-90"/>
        <c:axId val="817653528"/>
        <c:axId val="817653920"/>
      </c:barChart>
      <c:catAx>
        <c:axId val="817653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3920"/>
        <c:crosses val="autoZero"/>
        <c:auto val="1"/>
        <c:lblAlgn val="ctr"/>
        <c:lblOffset val="100"/>
        <c:noMultiLvlLbl val="0"/>
      </c:catAx>
      <c:valAx>
        <c:axId val="817653920"/>
        <c:scaling>
          <c:orientation val="minMax"/>
        </c:scaling>
        <c:delete val="1"/>
        <c:axPos val="l"/>
        <c:numFmt formatCode="General" sourceLinked="1"/>
        <c:majorTickMark val="none"/>
        <c:minorTickMark val="none"/>
        <c:tickLblPos val="nextTo"/>
        <c:crossAx val="817653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Social interactions - actions taken to address needs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Home Visit </c:v>
                </c:pt>
                <c:pt idx="3">
                  <c:v>Telephone Call</c:v>
                </c:pt>
                <c:pt idx="4">
                  <c:v>information and Advice </c:v>
                </c:pt>
                <c:pt idx="5">
                  <c:v>Referral to 24/7 Locks </c:v>
                </c:pt>
                <c:pt idx="6">
                  <c:v>Referral to Mental Health Nurse </c:v>
                </c:pt>
                <c:pt idx="7">
                  <c:v>Referral to Other </c:v>
                </c:pt>
                <c:pt idx="8">
                  <c:v>Referral to Restorative Justice </c:v>
                </c:pt>
                <c:pt idx="9">
                  <c:v>Referral to UAVA </c:v>
                </c:pt>
                <c:pt idx="10">
                  <c:v>Personal Alarm</c:v>
                </c:pt>
                <c:pt idx="11">
                  <c:v>Practical Support </c:v>
                </c:pt>
                <c:pt idx="12">
                  <c:v>Signposting </c:v>
                </c:pt>
                <c:pt idx="13">
                  <c:v>Referral to GP </c:v>
                </c:pt>
              </c:strCache>
            </c:strRef>
          </c:cat>
          <c:val>
            <c:numRef>
              <c:f>Sheet1!$B$2:$B$15</c:f>
              <c:numCache>
                <c:formatCode>General</c:formatCode>
                <c:ptCount val="14"/>
                <c:pt idx="0">
                  <c:v>12</c:v>
                </c:pt>
                <c:pt idx="1">
                  <c:v>7</c:v>
                </c:pt>
                <c:pt idx="2">
                  <c:v>3</c:v>
                </c:pt>
                <c:pt idx="3">
                  <c:v>196</c:v>
                </c:pt>
                <c:pt idx="4">
                  <c:v>4</c:v>
                </c:pt>
                <c:pt idx="5">
                  <c:v>8</c:v>
                </c:pt>
                <c:pt idx="6">
                  <c:v>3</c:v>
                </c:pt>
                <c:pt idx="7">
                  <c:v>8</c:v>
                </c:pt>
                <c:pt idx="8">
                  <c:v>4</c:v>
                </c:pt>
                <c:pt idx="9">
                  <c:v>1</c:v>
                </c:pt>
                <c:pt idx="10">
                  <c:v>10</c:v>
                </c:pt>
                <c:pt idx="11">
                  <c:v>7</c:v>
                </c:pt>
                <c:pt idx="12">
                  <c:v>1</c:v>
                </c:pt>
                <c:pt idx="13">
                  <c:v>1</c:v>
                </c:pt>
              </c:numCache>
            </c:numRef>
          </c:val>
        </c:ser>
        <c:ser>
          <c:idx val="1"/>
          <c:order val="1"/>
          <c:tx>
            <c:strRef>
              <c:f>Sheet1!$C$1</c:f>
              <c:strCache>
                <c:ptCount val="1"/>
                <c:pt idx="0">
                  <c:v>Review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Home Visit </c:v>
                </c:pt>
                <c:pt idx="3">
                  <c:v>Telephone Call</c:v>
                </c:pt>
                <c:pt idx="4">
                  <c:v>information and Advice </c:v>
                </c:pt>
                <c:pt idx="5">
                  <c:v>Referral to 24/7 Locks </c:v>
                </c:pt>
                <c:pt idx="6">
                  <c:v>Referral to Mental Health Nurse </c:v>
                </c:pt>
                <c:pt idx="7">
                  <c:v>Referral to Other </c:v>
                </c:pt>
                <c:pt idx="8">
                  <c:v>Referral to Restorative Justice </c:v>
                </c:pt>
                <c:pt idx="9">
                  <c:v>Referral to UAVA </c:v>
                </c:pt>
                <c:pt idx="10">
                  <c:v>Personal Alarm</c:v>
                </c:pt>
                <c:pt idx="11">
                  <c:v>Practical Support </c:v>
                </c:pt>
                <c:pt idx="12">
                  <c:v>Signposting </c:v>
                </c:pt>
                <c:pt idx="13">
                  <c:v>Referral to GP </c:v>
                </c:pt>
              </c:strCache>
            </c:strRef>
          </c:cat>
          <c:val>
            <c:numRef>
              <c:f>Sheet1!$C$2:$C$15</c:f>
              <c:numCache>
                <c:formatCode>General</c:formatCode>
                <c:ptCount val="14"/>
                <c:pt idx="0">
                  <c:v>1</c:v>
                </c:pt>
                <c:pt idx="1">
                  <c:v>2</c:v>
                </c:pt>
                <c:pt idx="2">
                  <c:v>4</c:v>
                </c:pt>
                <c:pt idx="3">
                  <c:v>36</c:v>
                </c:pt>
                <c:pt idx="4">
                  <c:v>0</c:v>
                </c:pt>
                <c:pt idx="5">
                  <c:v>0</c:v>
                </c:pt>
                <c:pt idx="6">
                  <c:v>1</c:v>
                </c:pt>
                <c:pt idx="7">
                  <c:v>2</c:v>
                </c:pt>
                <c:pt idx="8">
                  <c:v>0</c:v>
                </c:pt>
                <c:pt idx="9">
                  <c:v>2</c:v>
                </c:pt>
                <c:pt idx="10">
                  <c:v>2</c:v>
                </c:pt>
                <c:pt idx="11">
                  <c:v>0</c:v>
                </c:pt>
                <c:pt idx="12">
                  <c:v>0</c:v>
                </c:pt>
                <c:pt idx="13">
                  <c:v>1</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Home Visit </c:v>
                </c:pt>
                <c:pt idx="3">
                  <c:v>Telephone Call</c:v>
                </c:pt>
                <c:pt idx="4">
                  <c:v>information and Advice </c:v>
                </c:pt>
                <c:pt idx="5">
                  <c:v>Referral to 24/7 Locks </c:v>
                </c:pt>
                <c:pt idx="6">
                  <c:v>Referral to Mental Health Nurse </c:v>
                </c:pt>
                <c:pt idx="7">
                  <c:v>Referral to Other </c:v>
                </c:pt>
                <c:pt idx="8">
                  <c:v>Referral to Restorative Justice </c:v>
                </c:pt>
                <c:pt idx="9">
                  <c:v>Referral to UAVA </c:v>
                </c:pt>
                <c:pt idx="10">
                  <c:v>Personal Alarm</c:v>
                </c:pt>
                <c:pt idx="11">
                  <c:v>Practical Support </c:v>
                </c:pt>
                <c:pt idx="12">
                  <c:v>Signposting </c:v>
                </c:pt>
                <c:pt idx="13">
                  <c:v>Referral to GP </c:v>
                </c:pt>
              </c:strCache>
            </c:strRef>
          </c:cat>
          <c:val>
            <c:numRef>
              <c:f>Sheet1!$D$2:$D$15</c:f>
              <c:numCache>
                <c:formatCode>General</c:formatCode>
                <c:ptCount val="14"/>
                <c:pt idx="0">
                  <c:v>3</c:v>
                </c:pt>
                <c:pt idx="1">
                  <c:v>0</c:v>
                </c:pt>
                <c:pt idx="2">
                  <c:v>1</c:v>
                </c:pt>
                <c:pt idx="3">
                  <c:v>34</c:v>
                </c:pt>
                <c:pt idx="4">
                  <c:v>1</c:v>
                </c:pt>
                <c:pt idx="5">
                  <c:v>1</c:v>
                </c:pt>
                <c:pt idx="6">
                  <c:v>1</c:v>
                </c:pt>
                <c:pt idx="7">
                  <c:v>2</c:v>
                </c:pt>
                <c:pt idx="8">
                  <c:v>0</c:v>
                </c:pt>
                <c:pt idx="9">
                  <c:v>1</c:v>
                </c:pt>
                <c:pt idx="10">
                  <c:v>1</c:v>
                </c:pt>
                <c:pt idx="11">
                  <c:v>0</c:v>
                </c:pt>
                <c:pt idx="12">
                  <c:v>0</c:v>
                </c:pt>
                <c:pt idx="13">
                  <c:v>0</c:v>
                </c:pt>
              </c:numCache>
            </c:numRef>
          </c:val>
        </c:ser>
        <c:ser>
          <c:idx val="3"/>
          <c:order val="3"/>
          <c:tx>
            <c:strRef>
              <c:f>Sheet1!$E$1</c:f>
              <c:strCache>
                <c:ptCount val="1"/>
                <c:pt idx="0">
                  <c:v>Positive Feedback</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Home Visit </c:v>
                </c:pt>
                <c:pt idx="3">
                  <c:v>Telephone Call</c:v>
                </c:pt>
                <c:pt idx="4">
                  <c:v>information and Advice </c:v>
                </c:pt>
                <c:pt idx="5">
                  <c:v>Referral to 24/7 Locks </c:v>
                </c:pt>
                <c:pt idx="6">
                  <c:v>Referral to Mental Health Nurse </c:v>
                </c:pt>
                <c:pt idx="7">
                  <c:v>Referral to Other </c:v>
                </c:pt>
                <c:pt idx="8">
                  <c:v>Referral to Restorative Justice </c:v>
                </c:pt>
                <c:pt idx="9">
                  <c:v>Referral to UAVA </c:v>
                </c:pt>
                <c:pt idx="10">
                  <c:v>Personal Alarm</c:v>
                </c:pt>
                <c:pt idx="11">
                  <c:v>Practical Support </c:v>
                </c:pt>
                <c:pt idx="12">
                  <c:v>Signposting </c:v>
                </c:pt>
                <c:pt idx="13">
                  <c:v>Referral to GP </c:v>
                </c:pt>
              </c:strCache>
            </c:strRef>
          </c:cat>
          <c:val>
            <c:numRef>
              <c:f>Sheet1!$E$2:$E$15</c:f>
              <c:numCache>
                <c:formatCode>General</c:formatCode>
                <c:ptCount val="14"/>
                <c:pt idx="0">
                  <c:v>3</c:v>
                </c:pt>
                <c:pt idx="1">
                  <c:v>0</c:v>
                </c:pt>
                <c:pt idx="2">
                  <c:v>0</c:v>
                </c:pt>
                <c:pt idx="3">
                  <c:v>20</c:v>
                </c:pt>
                <c:pt idx="4">
                  <c:v>1</c:v>
                </c:pt>
                <c:pt idx="5">
                  <c:v>1</c:v>
                </c:pt>
                <c:pt idx="6">
                  <c:v>1</c:v>
                </c:pt>
                <c:pt idx="7">
                  <c:v>2</c:v>
                </c:pt>
                <c:pt idx="8">
                  <c:v>0</c:v>
                </c:pt>
                <c:pt idx="9">
                  <c:v>1</c:v>
                </c:pt>
                <c:pt idx="10">
                  <c:v>1</c:v>
                </c:pt>
                <c:pt idx="11">
                  <c:v>0</c:v>
                </c:pt>
                <c:pt idx="12">
                  <c:v>0</c:v>
                </c:pt>
                <c:pt idx="13">
                  <c:v>0</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Home Visit </c:v>
                </c:pt>
                <c:pt idx="3">
                  <c:v>Telephone Call</c:v>
                </c:pt>
                <c:pt idx="4">
                  <c:v>information and Advice </c:v>
                </c:pt>
                <c:pt idx="5">
                  <c:v>Referral to 24/7 Locks </c:v>
                </c:pt>
                <c:pt idx="6">
                  <c:v>Referral to Mental Health Nurse </c:v>
                </c:pt>
                <c:pt idx="7">
                  <c:v>Referral to Other </c:v>
                </c:pt>
                <c:pt idx="8">
                  <c:v>Referral to Restorative Justice </c:v>
                </c:pt>
                <c:pt idx="9">
                  <c:v>Referral to UAVA </c:v>
                </c:pt>
                <c:pt idx="10">
                  <c:v>Personal Alarm</c:v>
                </c:pt>
                <c:pt idx="11">
                  <c:v>Practical Support </c:v>
                </c:pt>
                <c:pt idx="12">
                  <c:v>Signposting </c:v>
                </c:pt>
                <c:pt idx="13">
                  <c:v>Referral to GP </c:v>
                </c:pt>
              </c:strCache>
            </c:strRef>
          </c:cat>
          <c:val>
            <c:numRef>
              <c:f>Sheet1!$F$2:$F$15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dLblPos val="outEnd"/>
          <c:showLegendKey val="0"/>
          <c:showVal val="1"/>
          <c:showCatName val="0"/>
          <c:showSerName val="0"/>
          <c:showPercent val="0"/>
          <c:showBubbleSize val="0"/>
        </c:dLbls>
        <c:gapWidth val="444"/>
        <c:overlap val="-90"/>
        <c:axId val="817654704"/>
        <c:axId val="817655096"/>
      </c:barChart>
      <c:catAx>
        <c:axId val="817654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5096"/>
        <c:crosses val="autoZero"/>
        <c:auto val="1"/>
        <c:lblAlgn val="ctr"/>
        <c:lblOffset val="100"/>
        <c:noMultiLvlLbl val="0"/>
      </c:catAx>
      <c:valAx>
        <c:axId val="817655096"/>
        <c:scaling>
          <c:orientation val="minMax"/>
        </c:scaling>
        <c:delete val="1"/>
        <c:axPos val="l"/>
        <c:numFmt formatCode="General" sourceLinked="1"/>
        <c:majorTickMark val="none"/>
        <c:minorTickMark val="none"/>
        <c:tickLblPos val="nextTo"/>
        <c:crossAx val="817654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Social interactions - need levels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498</c:v>
                </c:pt>
                <c:pt idx="1">
                  <c:v>257</c:v>
                </c:pt>
                <c:pt idx="2">
                  <c:v>403</c:v>
                </c:pt>
              </c:numCache>
            </c:numRef>
          </c:val>
        </c:ser>
        <c:ser>
          <c:idx val="1"/>
          <c:order val="1"/>
          <c:tx>
            <c:strRef>
              <c:f>Sheet1!$C$1</c:f>
              <c:strCache>
                <c:ptCount val="1"/>
                <c:pt idx="0">
                  <c:v>Mild Need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96</c:v>
                </c:pt>
                <c:pt idx="1">
                  <c:v>21</c:v>
                </c:pt>
                <c:pt idx="2">
                  <c:v>4</c:v>
                </c:pt>
              </c:numCache>
            </c:numRef>
          </c:val>
        </c:ser>
        <c:ser>
          <c:idx val="2"/>
          <c:order val="2"/>
          <c:tx>
            <c:strRef>
              <c:f>Sheet1!$D$1</c:f>
              <c:strCache>
                <c:ptCount val="1"/>
                <c:pt idx="0">
                  <c:v>Moderate Need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117</c:v>
                </c:pt>
                <c:pt idx="1">
                  <c:v>19</c:v>
                </c:pt>
                <c:pt idx="2">
                  <c:v>5</c:v>
                </c:pt>
              </c:numCache>
            </c:numRef>
          </c:val>
        </c:ser>
        <c:ser>
          <c:idx val="3"/>
          <c:order val="3"/>
          <c:tx>
            <c:strRef>
              <c:f>Sheet1!$E$1</c:f>
              <c:strCache>
                <c:ptCount val="1"/>
                <c:pt idx="0">
                  <c:v>Severe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6</c:v>
                </c:pt>
                <c:pt idx="1">
                  <c:v>0</c:v>
                </c:pt>
                <c:pt idx="2">
                  <c:v>0</c:v>
                </c:pt>
              </c:numCache>
            </c:numRef>
          </c:val>
        </c:ser>
        <c:ser>
          <c:idx val="4"/>
          <c:order val="4"/>
          <c:tx>
            <c:strRef>
              <c:f>Sheet1!$F$1</c:f>
              <c:strCache>
                <c:ptCount val="1"/>
                <c:pt idx="0">
                  <c:v>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754</c:v>
                </c:pt>
                <c:pt idx="1">
                  <c:v>1174</c:v>
                </c:pt>
                <c:pt idx="2">
                  <c:v>1059</c:v>
                </c:pt>
              </c:numCache>
            </c:numRef>
          </c:val>
        </c:ser>
        <c:dLbls>
          <c:dLblPos val="outEnd"/>
          <c:showLegendKey val="0"/>
          <c:showVal val="1"/>
          <c:showCatName val="0"/>
          <c:showSerName val="0"/>
          <c:showPercent val="0"/>
          <c:showBubbleSize val="0"/>
        </c:dLbls>
        <c:gapWidth val="444"/>
        <c:overlap val="-90"/>
        <c:axId val="817655880"/>
        <c:axId val="817656272"/>
      </c:barChart>
      <c:catAx>
        <c:axId val="81765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6272"/>
        <c:crosses val="autoZero"/>
        <c:auto val="1"/>
        <c:lblAlgn val="ctr"/>
        <c:lblOffset val="100"/>
        <c:noMultiLvlLbl val="0"/>
      </c:catAx>
      <c:valAx>
        <c:axId val="817656272"/>
        <c:scaling>
          <c:orientation val="minMax"/>
        </c:scaling>
        <c:delete val="1"/>
        <c:axPos val="l"/>
        <c:numFmt formatCode="General" sourceLinked="1"/>
        <c:majorTickMark val="none"/>
        <c:minorTickMark val="none"/>
        <c:tickLblPos val="nextTo"/>
        <c:crossAx val="817655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Education and Employment </a:t>
            </a:r>
            <a:r>
              <a:rPr lang="en-GB" sz="1200" cap="none" baseline="0"/>
              <a:t>- actions taken to address needs </a:t>
            </a:r>
            <a:endParaRPr lang="en-GB" sz="1200" cap="none"/>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Advocacy </c:v>
                </c:pt>
                <c:pt idx="1">
                  <c:v>Community Visit </c:v>
                </c:pt>
                <c:pt idx="2">
                  <c:v>Telephone Call</c:v>
                </c:pt>
                <c:pt idx="3">
                  <c:v>Information and Advice </c:v>
                </c:pt>
                <c:pt idx="4">
                  <c:v>Referral to 24/7 Locks </c:v>
                </c:pt>
                <c:pt idx="5">
                  <c:v>Referral to Mental Health Nurse </c:v>
                </c:pt>
                <c:pt idx="6">
                  <c:v>Referral to Other </c:v>
                </c:pt>
                <c:pt idx="7">
                  <c:v>Referral to Restorative Solutions </c:v>
                </c:pt>
                <c:pt idx="8">
                  <c:v>Personal Alarm </c:v>
                </c:pt>
                <c:pt idx="9">
                  <c:v>Practical Support </c:v>
                </c:pt>
                <c:pt idx="10">
                  <c:v>Signposting </c:v>
                </c:pt>
                <c:pt idx="11">
                  <c:v>Home Visit </c:v>
                </c:pt>
                <c:pt idx="12">
                  <c:v>Referral to UAVA </c:v>
                </c:pt>
              </c:strCache>
            </c:strRef>
          </c:cat>
          <c:val>
            <c:numRef>
              <c:f>Sheet1!$B$2:$B$15</c:f>
              <c:numCache>
                <c:formatCode>General</c:formatCode>
                <c:ptCount val="14"/>
                <c:pt idx="0">
                  <c:v>11</c:v>
                </c:pt>
                <c:pt idx="1">
                  <c:v>3</c:v>
                </c:pt>
                <c:pt idx="2">
                  <c:v>127</c:v>
                </c:pt>
                <c:pt idx="3">
                  <c:v>11</c:v>
                </c:pt>
                <c:pt idx="4">
                  <c:v>2</c:v>
                </c:pt>
                <c:pt idx="5">
                  <c:v>3</c:v>
                </c:pt>
                <c:pt idx="6">
                  <c:v>3</c:v>
                </c:pt>
                <c:pt idx="7">
                  <c:v>2</c:v>
                </c:pt>
                <c:pt idx="8">
                  <c:v>1</c:v>
                </c:pt>
                <c:pt idx="9">
                  <c:v>3</c:v>
                </c:pt>
                <c:pt idx="10">
                  <c:v>4</c:v>
                </c:pt>
                <c:pt idx="11">
                  <c:v>2</c:v>
                </c:pt>
                <c:pt idx="12">
                  <c:v>2</c:v>
                </c:pt>
              </c:numCache>
            </c:numRef>
          </c:val>
        </c:ser>
        <c:ser>
          <c:idx val="1"/>
          <c:order val="1"/>
          <c:tx>
            <c:strRef>
              <c:f>Sheet1!$C$1</c:f>
              <c:strCache>
                <c:ptCount val="1"/>
                <c:pt idx="0">
                  <c:v>Review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Advocacy </c:v>
                </c:pt>
                <c:pt idx="1">
                  <c:v>Community Visit </c:v>
                </c:pt>
                <c:pt idx="2">
                  <c:v>Telephone Call</c:v>
                </c:pt>
                <c:pt idx="3">
                  <c:v>Information and Advice </c:v>
                </c:pt>
                <c:pt idx="4">
                  <c:v>Referral to 24/7 Locks </c:v>
                </c:pt>
                <c:pt idx="5">
                  <c:v>Referral to Mental Health Nurse </c:v>
                </c:pt>
                <c:pt idx="6">
                  <c:v>Referral to Other </c:v>
                </c:pt>
                <c:pt idx="7">
                  <c:v>Referral to Restorative Solutions </c:v>
                </c:pt>
                <c:pt idx="8">
                  <c:v>Personal Alarm </c:v>
                </c:pt>
                <c:pt idx="9">
                  <c:v>Practical Support </c:v>
                </c:pt>
                <c:pt idx="10">
                  <c:v>Signposting </c:v>
                </c:pt>
                <c:pt idx="11">
                  <c:v>Home Visit </c:v>
                </c:pt>
                <c:pt idx="12">
                  <c:v>Referral to UAVA </c:v>
                </c:pt>
              </c:strCache>
            </c:strRef>
          </c:cat>
          <c:val>
            <c:numRef>
              <c:f>Sheet1!$C$2:$C$15</c:f>
              <c:numCache>
                <c:formatCode>General</c:formatCode>
                <c:ptCount val="14"/>
                <c:pt idx="0">
                  <c:v>2</c:v>
                </c:pt>
                <c:pt idx="1">
                  <c:v>1</c:v>
                </c:pt>
                <c:pt idx="2">
                  <c:v>20</c:v>
                </c:pt>
                <c:pt idx="3">
                  <c:v>0</c:v>
                </c:pt>
                <c:pt idx="4">
                  <c:v>0</c:v>
                </c:pt>
                <c:pt idx="5">
                  <c:v>0</c:v>
                </c:pt>
                <c:pt idx="6">
                  <c:v>3</c:v>
                </c:pt>
                <c:pt idx="7">
                  <c:v>1</c:v>
                </c:pt>
                <c:pt idx="8">
                  <c:v>0</c:v>
                </c:pt>
                <c:pt idx="9">
                  <c:v>0</c:v>
                </c:pt>
                <c:pt idx="10">
                  <c:v>1</c:v>
                </c:pt>
                <c:pt idx="11">
                  <c:v>0</c:v>
                </c:pt>
                <c:pt idx="12">
                  <c:v>0</c:v>
                </c:pt>
              </c:numCache>
            </c:numRef>
          </c:val>
        </c:ser>
        <c:ser>
          <c:idx val="2"/>
          <c:order val="2"/>
          <c:tx>
            <c:strRef>
              <c:f>Sheet1!$D$1</c:f>
              <c:strCache>
                <c:ptCount val="1"/>
                <c:pt idx="0">
                  <c:v>End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Advocacy </c:v>
                </c:pt>
                <c:pt idx="1">
                  <c:v>Community Visit </c:v>
                </c:pt>
                <c:pt idx="2">
                  <c:v>Telephone Call</c:v>
                </c:pt>
                <c:pt idx="3">
                  <c:v>Information and Advice </c:v>
                </c:pt>
                <c:pt idx="4">
                  <c:v>Referral to 24/7 Locks </c:v>
                </c:pt>
                <c:pt idx="5">
                  <c:v>Referral to Mental Health Nurse </c:v>
                </c:pt>
                <c:pt idx="6">
                  <c:v>Referral to Other </c:v>
                </c:pt>
                <c:pt idx="7">
                  <c:v>Referral to Restorative Solutions </c:v>
                </c:pt>
                <c:pt idx="8">
                  <c:v>Personal Alarm </c:v>
                </c:pt>
                <c:pt idx="9">
                  <c:v>Practical Support </c:v>
                </c:pt>
                <c:pt idx="10">
                  <c:v>Signposting </c:v>
                </c:pt>
                <c:pt idx="11">
                  <c:v>Home Visit </c:v>
                </c:pt>
                <c:pt idx="12">
                  <c:v>Referral to UAVA </c:v>
                </c:pt>
              </c:strCache>
            </c:strRef>
          </c:cat>
          <c:val>
            <c:numRef>
              <c:f>Sheet1!$D$2:$D$15</c:f>
              <c:numCache>
                <c:formatCode>General</c:formatCode>
                <c:ptCount val="14"/>
                <c:pt idx="0">
                  <c:v>2</c:v>
                </c:pt>
                <c:pt idx="1">
                  <c:v>0</c:v>
                </c:pt>
                <c:pt idx="2">
                  <c:v>27</c:v>
                </c:pt>
                <c:pt idx="3">
                  <c:v>1</c:v>
                </c:pt>
                <c:pt idx="4">
                  <c:v>2</c:v>
                </c:pt>
                <c:pt idx="5">
                  <c:v>0</c:v>
                </c:pt>
                <c:pt idx="6">
                  <c:v>3</c:v>
                </c:pt>
                <c:pt idx="7">
                  <c:v>1</c:v>
                </c:pt>
                <c:pt idx="8">
                  <c:v>0</c:v>
                </c:pt>
                <c:pt idx="9">
                  <c:v>1</c:v>
                </c:pt>
                <c:pt idx="10">
                  <c:v>0</c:v>
                </c:pt>
                <c:pt idx="11">
                  <c:v>2</c:v>
                </c:pt>
                <c:pt idx="12">
                  <c:v>1</c:v>
                </c:pt>
              </c:numCache>
            </c:numRef>
          </c:val>
        </c:ser>
        <c:ser>
          <c:idx val="3"/>
          <c:order val="3"/>
          <c:tx>
            <c:strRef>
              <c:f>Sheet1!$E$1</c:f>
              <c:strCache>
                <c:ptCount val="1"/>
                <c:pt idx="0">
                  <c:v>Postive Outcome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Advocacy </c:v>
                </c:pt>
                <c:pt idx="1">
                  <c:v>Community Visit </c:v>
                </c:pt>
                <c:pt idx="2">
                  <c:v>Telephone Call</c:v>
                </c:pt>
                <c:pt idx="3">
                  <c:v>Information and Advice </c:v>
                </c:pt>
                <c:pt idx="4">
                  <c:v>Referral to 24/7 Locks </c:v>
                </c:pt>
                <c:pt idx="5">
                  <c:v>Referral to Mental Health Nurse </c:v>
                </c:pt>
                <c:pt idx="6">
                  <c:v>Referral to Other </c:v>
                </c:pt>
                <c:pt idx="7">
                  <c:v>Referral to Restorative Solutions </c:v>
                </c:pt>
                <c:pt idx="8">
                  <c:v>Personal Alarm </c:v>
                </c:pt>
                <c:pt idx="9">
                  <c:v>Practical Support </c:v>
                </c:pt>
                <c:pt idx="10">
                  <c:v>Signposting </c:v>
                </c:pt>
                <c:pt idx="11">
                  <c:v>Home Visit </c:v>
                </c:pt>
                <c:pt idx="12">
                  <c:v>Referral to UAVA </c:v>
                </c:pt>
              </c:strCache>
            </c:strRef>
          </c:cat>
          <c:val>
            <c:numRef>
              <c:f>Sheet1!$E$2:$E$15</c:f>
              <c:numCache>
                <c:formatCode>General</c:formatCode>
                <c:ptCount val="14"/>
                <c:pt idx="0">
                  <c:v>1</c:v>
                </c:pt>
                <c:pt idx="1">
                  <c:v>0</c:v>
                </c:pt>
                <c:pt idx="2">
                  <c:v>11</c:v>
                </c:pt>
                <c:pt idx="3">
                  <c:v>1</c:v>
                </c:pt>
                <c:pt idx="4">
                  <c:v>2</c:v>
                </c:pt>
                <c:pt idx="5">
                  <c:v>0</c:v>
                </c:pt>
                <c:pt idx="6">
                  <c:v>3</c:v>
                </c:pt>
                <c:pt idx="7">
                  <c:v>1</c:v>
                </c:pt>
                <c:pt idx="8">
                  <c:v>0</c:v>
                </c:pt>
                <c:pt idx="9">
                  <c:v>1</c:v>
                </c:pt>
                <c:pt idx="10">
                  <c:v>0</c:v>
                </c:pt>
                <c:pt idx="11">
                  <c:v>1</c:v>
                </c:pt>
                <c:pt idx="12">
                  <c:v>1</c:v>
                </c:pt>
              </c:numCache>
            </c:numRef>
          </c:val>
        </c:ser>
        <c:ser>
          <c:idx val="4"/>
          <c:order val="4"/>
          <c:tx>
            <c:strRef>
              <c:f>Sheet1!$F$1</c:f>
              <c:strCache>
                <c:ptCount val="1"/>
                <c:pt idx="0">
                  <c:v>Negative Outcome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3"/>
                <c:pt idx="0">
                  <c:v>Advocacy </c:v>
                </c:pt>
                <c:pt idx="1">
                  <c:v>Community Visit </c:v>
                </c:pt>
                <c:pt idx="2">
                  <c:v>Telephone Call</c:v>
                </c:pt>
                <c:pt idx="3">
                  <c:v>Information and Advice </c:v>
                </c:pt>
                <c:pt idx="4">
                  <c:v>Referral to 24/7 Locks </c:v>
                </c:pt>
                <c:pt idx="5">
                  <c:v>Referral to Mental Health Nurse </c:v>
                </c:pt>
                <c:pt idx="6">
                  <c:v>Referral to Other </c:v>
                </c:pt>
                <c:pt idx="7">
                  <c:v>Referral to Restorative Solutions </c:v>
                </c:pt>
                <c:pt idx="8">
                  <c:v>Personal Alarm </c:v>
                </c:pt>
                <c:pt idx="9">
                  <c:v>Practical Support </c:v>
                </c:pt>
                <c:pt idx="10">
                  <c:v>Signposting </c:v>
                </c:pt>
                <c:pt idx="11">
                  <c:v>Home Visit </c:v>
                </c:pt>
                <c:pt idx="12">
                  <c:v>Referral to UAVA </c:v>
                </c:pt>
              </c:strCache>
            </c:strRef>
          </c:cat>
          <c:val>
            <c:numRef>
              <c:f>Sheet1!$F$2:$F$15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dLbls>
          <c:dLblPos val="outEnd"/>
          <c:showLegendKey val="0"/>
          <c:showVal val="1"/>
          <c:showCatName val="0"/>
          <c:showSerName val="0"/>
          <c:showPercent val="0"/>
          <c:showBubbleSize val="0"/>
        </c:dLbls>
        <c:gapWidth val="444"/>
        <c:overlap val="-90"/>
        <c:axId val="817657056"/>
        <c:axId val="817657448"/>
      </c:barChart>
      <c:catAx>
        <c:axId val="817657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7448"/>
        <c:crosses val="autoZero"/>
        <c:auto val="1"/>
        <c:lblAlgn val="ctr"/>
        <c:lblOffset val="100"/>
        <c:noMultiLvlLbl val="0"/>
      </c:catAx>
      <c:valAx>
        <c:axId val="817657448"/>
        <c:scaling>
          <c:orientation val="minMax"/>
        </c:scaling>
        <c:delete val="1"/>
        <c:axPos val="l"/>
        <c:numFmt formatCode="General" sourceLinked="1"/>
        <c:majorTickMark val="none"/>
        <c:minorTickMark val="none"/>
        <c:tickLblPos val="nextTo"/>
        <c:crossAx val="817657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Education and employment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Need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Sheet1!$B$2:$B$4</c:f>
              <c:numCache>
                <c:formatCode>General</c:formatCode>
                <c:ptCount val="3"/>
                <c:pt idx="0">
                  <c:v>580</c:v>
                </c:pt>
                <c:pt idx="1">
                  <c:v>337</c:v>
                </c:pt>
                <c:pt idx="2">
                  <c:v>400</c:v>
                </c:pt>
              </c:numCache>
            </c:numRef>
          </c:val>
        </c:ser>
        <c:ser>
          <c:idx val="1"/>
          <c:order val="1"/>
          <c:tx>
            <c:strRef>
              <c:f>Sheet1!$C$1</c:f>
              <c:strCache>
                <c:ptCount val="1"/>
                <c:pt idx="0">
                  <c:v>Mild Need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Sheet1!$C$2:$C$4</c:f>
              <c:numCache>
                <c:formatCode>General</c:formatCode>
                <c:ptCount val="3"/>
                <c:pt idx="0">
                  <c:v>74</c:v>
                </c:pt>
                <c:pt idx="1">
                  <c:v>10</c:v>
                </c:pt>
                <c:pt idx="2">
                  <c:v>1</c:v>
                </c:pt>
              </c:numCache>
            </c:numRef>
          </c:val>
        </c:ser>
        <c:ser>
          <c:idx val="2"/>
          <c:order val="2"/>
          <c:tx>
            <c:strRef>
              <c:f>Sheet1!$D$1</c:f>
              <c:strCache>
                <c:ptCount val="1"/>
                <c:pt idx="0">
                  <c:v>Moderate Need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Sheet1!$D$2:$D$4</c:f>
              <c:numCache>
                <c:formatCode>General</c:formatCode>
                <c:ptCount val="3"/>
                <c:pt idx="0">
                  <c:v>55</c:v>
                </c:pt>
                <c:pt idx="1">
                  <c:v>10</c:v>
                </c:pt>
                <c:pt idx="2">
                  <c:v>2</c:v>
                </c:pt>
              </c:numCache>
            </c:numRef>
          </c:val>
        </c:ser>
        <c:ser>
          <c:idx val="3"/>
          <c:order val="3"/>
          <c:tx>
            <c:strRef>
              <c:f>Sheet1!$E$1</c:f>
              <c:strCache>
                <c:ptCount val="1"/>
                <c:pt idx="0">
                  <c:v>Severe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Sheet1!$E$2:$E$4</c:f>
              <c:numCache>
                <c:formatCode>General</c:formatCode>
                <c:ptCount val="3"/>
                <c:pt idx="0">
                  <c:v>6</c:v>
                </c:pt>
                <c:pt idx="1">
                  <c:v>0</c:v>
                </c:pt>
                <c:pt idx="2">
                  <c:v>0</c:v>
                </c:pt>
              </c:numCache>
            </c:numRef>
          </c:val>
        </c:ser>
        <c:ser>
          <c:idx val="4"/>
          <c:order val="4"/>
          <c:tx>
            <c:strRef>
              <c:f>Sheet1!$F$1</c:f>
              <c:strCache>
                <c:ptCount val="1"/>
                <c:pt idx="0">
                  <c:v>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Sheet1!$F$2:$F$4</c:f>
              <c:numCache>
                <c:formatCode>General</c:formatCode>
                <c:ptCount val="3"/>
                <c:pt idx="0">
                  <c:v>756</c:v>
                </c:pt>
                <c:pt idx="1">
                  <c:v>1114</c:v>
                </c:pt>
                <c:pt idx="2">
                  <c:v>1008</c:v>
                </c:pt>
              </c:numCache>
            </c:numRef>
          </c:val>
        </c:ser>
        <c:dLbls>
          <c:dLblPos val="outEnd"/>
          <c:showLegendKey val="0"/>
          <c:showVal val="1"/>
          <c:showCatName val="0"/>
          <c:showSerName val="0"/>
          <c:showPercent val="0"/>
          <c:showBubbleSize val="0"/>
        </c:dLbls>
        <c:gapWidth val="444"/>
        <c:overlap val="-90"/>
        <c:axId val="817658232"/>
        <c:axId val="817658624"/>
      </c:barChart>
      <c:catAx>
        <c:axId val="817658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8624"/>
        <c:crosses val="autoZero"/>
        <c:auto val="1"/>
        <c:lblAlgn val="ctr"/>
        <c:lblOffset val="100"/>
        <c:noMultiLvlLbl val="0"/>
      </c:catAx>
      <c:valAx>
        <c:axId val="817658624"/>
        <c:scaling>
          <c:orientation val="minMax"/>
        </c:scaling>
        <c:delete val="1"/>
        <c:axPos val="l"/>
        <c:numFmt formatCode="General" sourceLinked="1"/>
        <c:majorTickMark val="none"/>
        <c:minorTickMark val="none"/>
        <c:tickLblPos val="nextTo"/>
        <c:crossAx val="817658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Finance and benefits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583</c:v>
                </c:pt>
                <c:pt idx="1">
                  <c:v>338</c:v>
                </c:pt>
                <c:pt idx="2">
                  <c:v>397</c:v>
                </c:pt>
              </c:numCache>
            </c:numRef>
          </c:val>
        </c:ser>
        <c:ser>
          <c:idx val="1"/>
          <c:order val="1"/>
          <c:tx>
            <c:strRef>
              <c:f>Sheet1!$C$1</c:f>
              <c:strCache>
                <c:ptCount val="1"/>
                <c:pt idx="0">
                  <c:v>Mild Need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71</c:v>
                </c:pt>
                <c:pt idx="1">
                  <c:v>9</c:v>
                </c:pt>
                <c:pt idx="2">
                  <c:v>7</c:v>
                </c:pt>
              </c:numCache>
            </c:numRef>
          </c:val>
        </c:ser>
        <c:ser>
          <c:idx val="2"/>
          <c:order val="2"/>
          <c:tx>
            <c:strRef>
              <c:f>Sheet1!$D$1</c:f>
              <c:strCache>
                <c:ptCount val="1"/>
                <c:pt idx="0">
                  <c:v>Moderate Need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49</c:v>
                </c:pt>
                <c:pt idx="1">
                  <c:v>8</c:v>
                </c:pt>
                <c:pt idx="2">
                  <c:v>1</c:v>
                </c:pt>
              </c:numCache>
            </c:numRef>
          </c:val>
        </c:ser>
        <c:ser>
          <c:idx val="3"/>
          <c:order val="3"/>
          <c:tx>
            <c:strRef>
              <c:f>Sheet1!$E$1</c:f>
              <c:strCache>
                <c:ptCount val="1"/>
                <c:pt idx="0">
                  <c:v>Severe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11</c:v>
                </c:pt>
                <c:pt idx="1">
                  <c:v>7</c:v>
                </c:pt>
                <c:pt idx="2">
                  <c:v>0</c:v>
                </c:pt>
              </c:numCache>
            </c:numRef>
          </c:val>
        </c:ser>
        <c:ser>
          <c:idx val="4"/>
          <c:order val="4"/>
          <c:tx>
            <c:strRef>
              <c:f>Sheet1!$F$1</c:f>
              <c:strCache>
                <c:ptCount val="1"/>
                <c:pt idx="0">
                  <c:v> 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757</c:v>
                </c:pt>
                <c:pt idx="1">
                  <c:v>1114</c:v>
                </c:pt>
                <c:pt idx="2">
                  <c:v>1060</c:v>
                </c:pt>
              </c:numCache>
            </c:numRef>
          </c:val>
        </c:ser>
        <c:dLbls>
          <c:dLblPos val="outEnd"/>
          <c:showLegendKey val="0"/>
          <c:showVal val="1"/>
          <c:showCatName val="0"/>
          <c:showSerName val="0"/>
          <c:showPercent val="0"/>
          <c:showBubbleSize val="0"/>
        </c:dLbls>
        <c:gapWidth val="444"/>
        <c:overlap val="-90"/>
        <c:axId val="817659408"/>
        <c:axId val="817659800"/>
      </c:barChart>
      <c:catAx>
        <c:axId val="81765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59800"/>
        <c:crosses val="autoZero"/>
        <c:auto val="1"/>
        <c:lblAlgn val="ctr"/>
        <c:lblOffset val="100"/>
        <c:noMultiLvlLbl val="0"/>
      </c:catAx>
      <c:valAx>
        <c:axId val="817659800"/>
        <c:scaling>
          <c:orientation val="minMax"/>
        </c:scaling>
        <c:delete val="1"/>
        <c:axPos val="l"/>
        <c:numFmt formatCode="General" sourceLinked="1"/>
        <c:majorTickMark val="none"/>
        <c:minorTickMark val="none"/>
        <c:tickLblPos val="nextTo"/>
        <c:crossAx val="81765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Finance and benefits - actions taken to address needs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c:v>
                </c:pt>
                <c:pt idx="1">
                  <c:v>Home Visit </c:v>
                </c:pt>
                <c:pt idx="2">
                  <c:v>Telephone Call</c:v>
                </c:pt>
                <c:pt idx="3">
                  <c:v>Information and Advice </c:v>
                </c:pt>
                <c:pt idx="4">
                  <c:v>Hardship Fund </c:v>
                </c:pt>
                <c:pt idx="5">
                  <c:v>Referral to Other </c:v>
                </c:pt>
                <c:pt idx="6">
                  <c:v>Referral to Restorative Solutions </c:v>
                </c:pt>
                <c:pt idx="7">
                  <c:v>Referral to UAVA </c:v>
                </c:pt>
                <c:pt idx="8">
                  <c:v>Practical Support </c:v>
                </c:pt>
                <c:pt idx="9">
                  <c:v>Signposting</c:v>
                </c:pt>
                <c:pt idx="10">
                  <c:v>Referral to 24/7 Locks </c:v>
                </c:pt>
                <c:pt idx="11">
                  <c:v>Community Visit </c:v>
                </c:pt>
              </c:strCache>
            </c:strRef>
          </c:cat>
          <c:val>
            <c:numRef>
              <c:f>Sheet1!$B$2:$B$13</c:f>
              <c:numCache>
                <c:formatCode>General</c:formatCode>
                <c:ptCount val="12"/>
                <c:pt idx="0">
                  <c:v>11</c:v>
                </c:pt>
                <c:pt idx="1">
                  <c:v>1</c:v>
                </c:pt>
                <c:pt idx="2">
                  <c:v>100</c:v>
                </c:pt>
                <c:pt idx="3">
                  <c:v>13</c:v>
                </c:pt>
                <c:pt idx="4">
                  <c:v>10</c:v>
                </c:pt>
                <c:pt idx="5">
                  <c:v>10</c:v>
                </c:pt>
                <c:pt idx="6">
                  <c:v>2</c:v>
                </c:pt>
                <c:pt idx="7">
                  <c:v>1</c:v>
                </c:pt>
                <c:pt idx="8">
                  <c:v>3</c:v>
                </c:pt>
                <c:pt idx="9">
                  <c:v>7</c:v>
                </c:pt>
                <c:pt idx="10">
                  <c:v>2</c:v>
                </c:pt>
                <c:pt idx="11">
                  <c:v>1</c:v>
                </c:pt>
              </c:numCache>
            </c:numRef>
          </c:val>
        </c:ser>
        <c:ser>
          <c:idx val="1"/>
          <c:order val="1"/>
          <c:tx>
            <c:strRef>
              <c:f>Sheet1!$C$1</c:f>
              <c:strCache>
                <c:ptCount val="1"/>
                <c:pt idx="0">
                  <c:v>Review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c:v>
                </c:pt>
                <c:pt idx="1">
                  <c:v>Home Visit </c:v>
                </c:pt>
                <c:pt idx="2">
                  <c:v>Telephone Call</c:v>
                </c:pt>
                <c:pt idx="3">
                  <c:v>Information and Advice </c:v>
                </c:pt>
                <c:pt idx="4">
                  <c:v>Hardship Fund </c:v>
                </c:pt>
                <c:pt idx="5">
                  <c:v>Referral to Other </c:v>
                </c:pt>
                <c:pt idx="6">
                  <c:v>Referral to Restorative Solutions </c:v>
                </c:pt>
                <c:pt idx="7">
                  <c:v>Referral to UAVA </c:v>
                </c:pt>
                <c:pt idx="8">
                  <c:v>Practical Support </c:v>
                </c:pt>
                <c:pt idx="9">
                  <c:v>Signposting</c:v>
                </c:pt>
                <c:pt idx="10">
                  <c:v>Referral to 24/7 Locks </c:v>
                </c:pt>
                <c:pt idx="11">
                  <c:v>Community Visit </c:v>
                </c:pt>
              </c:strCache>
            </c:strRef>
          </c:cat>
          <c:val>
            <c:numRef>
              <c:f>Sheet1!$C$2:$C$13</c:f>
              <c:numCache>
                <c:formatCode>General</c:formatCode>
                <c:ptCount val="12"/>
                <c:pt idx="0">
                  <c:v>2</c:v>
                </c:pt>
                <c:pt idx="1">
                  <c:v>0</c:v>
                </c:pt>
                <c:pt idx="2">
                  <c:v>14</c:v>
                </c:pt>
                <c:pt idx="3">
                  <c:v>1</c:v>
                </c:pt>
                <c:pt idx="4">
                  <c:v>1</c:v>
                </c:pt>
                <c:pt idx="5">
                  <c:v>0</c:v>
                </c:pt>
                <c:pt idx="6">
                  <c:v>1</c:v>
                </c:pt>
                <c:pt idx="7">
                  <c:v>1</c:v>
                </c:pt>
                <c:pt idx="8">
                  <c:v>1</c:v>
                </c:pt>
                <c:pt idx="9">
                  <c:v>1</c:v>
                </c:pt>
                <c:pt idx="10">
                  <c:v>0</c:v>
                </c:pt>
                <c:pt idx="11">
                  <c:v>0</c:v>
                </c:pt>
              </c:numCache>
            </c:numRef>
          </c:val>
        </c:ser>
        <c:ser>
          <c:idx val="2"/>
          <c:order val="2"/>
          <c:tx>
            <c:strRef>
              <c:f>Sheet1!$D$1</c:f>
              <c:strCache>
                <c:ptCount val="1"/>
                <c:pt idx="0">
                  <c:v>End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c:v>
                </c:pt>
                <c:pt idx="1">
                  <c:v>Home Visit </c:v>
                </c:pt>
                <c:pt idx="2">
                  <c:v>Telephone Call</c:v>
                </c:pt>
                <c:pt idx="3">
                  <c:v>Information and Advice </c:v>
                </c:pt>
                <c:pt idx="4">
                  <c:v>Hardship Fund </c:v>
                </c:pt>
                <c:pt idx="5">
                  <c:v>Referral to Other </c:v>
                </c:pt>
                <c:pt idx="6">
                  <c:v>Referral to Restorative Solutions </c:v>
                </c:pt>
                <c:pt idx="7">
                  <c:v>Referral to UAVA </c:v>
                </c:pt>
                <c:pt idx="8">
                  <c:v>Practical Support </c:v>
                </c:pt>
                <c:pt idx="9">
                  <c:v>Signposting</c:v>
                </c:pt>
                <c:pt idx="10">
                  <c:v>Referral to 24/7 Locks </c:v>
                </c:pt>
                <c:pt idx="11">
                  <c:v>Community Visit </c:v>
                </c:pt>
              </c:strCache>
            </c:strRef>
          </c:cat>
          <c:val>
            <c:numRef>
              <c:f>Sheet1!$D$2:$D$13</c:f>
              <c:numCache>
                <c:formatCode>General</c:formatCode>
                <c:ptCount val="12"/>
                <c:pt idx="0">
                  <c:v>0</c:v>
                </c:pt>
                <c:pt idx="1">
                  <c:v>1</c:v>
                </c:pt>
                <c:pt idx="2">
                  <c:v>22</c:v>
                </c:pt>
                <c:pt idx="3">
                  <c:v>0</c:v>
                </c:pt>
                <c:pt idx="4">
                  <c:v>0</c:v>
                </c:pt>
                <c:pt idx="5">
                  <c:v>1</c:v>
                </c:pt>
                <c:pt idx="6">
                  <c:v>1</c:v>
                </c:pt>
                <c:pt idx="7">
                  <c:v>0</c:v>
                </c:pt>
                <c:pt idx="8">
                  <c:v>0</c:v>
                </c:pt>
                <c:pt idx="9">
                  <c:v>0</c:v>
                </c:pt>
                <c:pt idx="10">
                  <c:v>0</c:v>
                </c:pt>
                <c:pt idx="11">
                  <c:v>0</c:v>
                </c:pt>
              </c:numCache>
            </c:numRef>
          </c:val>
        </c:ser>
        <c:ser>
          <c:idx val="3"/>
          <c:order val="3"/>
          <c:tx>
            <c:strRef>
              <c:f>Sheet1!$E$1</c:f>
              <c:strCache>
                <c:ptCount val="1"/>
                <c:pt idx="0">
                  <c:v>Positive Feedback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c:v>
                </c:pt>
                <c:pt idx="1">
                  <c:v>Home Visit </c:v>
                </c:pt>
                <c:pt idx="2">
                  <c:v>Telephone Call</c:v>
                </c:pt>
                <c:pt idx="3">
                  <c:v>Information and Advice </c:v>
                </c:pt>
                <c:pt idx="4">
                  <c:v>Hardship Fund </c:v>
                </c:pt>
                <c:pt idx="5">
                  <c:v>Referral to Other </c:v>
                </c:pt>
                <c:pt idx="6">
                  <c:v>Referral to Restorative Solutions </c:v>
                </c:pt>
                <c:pt idx="7">
                  <c:v>Referral to UAVA </c:v>
                </c:pt>
                <c:pt idx="8">
                  <c:v>Practical Support </c:v>
                </c:pt>
                <c:pt idx="9">
                  <c:v>Signposting</c:v>
                </c:pt>
                <c:pt idx="10">
                  <c:v>Referral to 24/7 Locks </c:v>
                </c:pt>
                <c:pt idx="11">
                  <c:v>Community Visit </c:v>
                </c:pt>
              </c:strCache>
            </c:strRef>
          </c:cat>
          <c:val>
            <c:numRef>
              <c:f>Sheet1!$E$2:$E$13</c:f>
              <c:numCache>
                <c:formatCode>General</c:formatCode>
                <c:ptCount val="12"/>
                <c:pt idx="0">
                  <c:v>0</c:v>
                </c:pt>
                <c:pt idx="1">
                  <c:v>1</c:v>
                </c:pt>
                <c:pt idx="2">
                  <c:v>9</c:v>
                </c:pt>
                <c:pt idx="3">
                  <c:v>0</c:v>
                </c:pt>
                <c:pt idx="4">
                  <c:v>0</c:v>
                </c:pt>
                <c:pt idx="5">
                  <c:v>1</c:v>
                </c:pt>
                <c:pt idx="6">
                  <c:v>0</c:v>
                </c:pt>
                <c:pt idx="7">
                  <c:v>0</c:v>
                </c:pt>
                <c:pt idx="8">
                  <c:v>0</c:v>
                </c:pt>
                <c:pt idx="9">
                  <c:v>0</c:v>
                </c:pt>
                <c:pt idx="10">
                  <c:v>0</c:v>
                </c:pt>
                <c:pt idx="11">
                  <c:v>0</c:v>
                </c:pt>
              </c:numCache>
            </c:numRef>
          </c:val>
        </c:ser>
        <c:ser>
          <c:idx val="4"/>
          <c:order val="4"/>
          <c:tx>
            <c:strRef>
              <c:f>Sheet1!$F$1</c:f>
              <c:strCache>
                <c:ptCount val="1"/>
                <c:pt idx="0">
                  <c:v>Negative Feedback</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Advocacy</c:v>
                </c:pt>
                <c:pt idx="1">
                  <c:v>Home Visit </c:v>
                </c:pt>
                <c:pt idx="2">
                  <c:v>Telephone Call</c:v>
                </c:pt>
                <c:pt idx="3">
                  <c:v>Information and Advice </c:v>
                </c:pt>
                <c:pt idx="4">
                  <c:v>Hardship Fund </c:v>
                </c:pt>
                <c:pt idx="5">
                  <c:v>Referral to Other </c:v>
                </c:pt>
                <c:pt idx="6">
                  <c:v>Referral to Restorative Solutions </c:v>
                </c:pt>
                <c:pt idx="7">
                  <c:v>Referral to UAVA </c:v>
                </c:pt>
                <c:pt idx="8">
                  <c:v>Practical Support </c:v>
                </c:pt>
                <c:pt idx="9">
                  <c:v>Signposting</c:v>
                </c:pt>
                <c:pt idx="10">
                  <c:v>Referral to 24/7 Locks </c:v>
                </c:pt>
                <c:pt idx="11">
                  <c:v>Community Visit </c:v>
                </c:pt>
              </c:strCache>
            </c:strRef>
          </c:cat>
          <c:val>
            <c:numRef>
              <c:f>Sheet1!$F$2:$F$13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dLblPos val="outEnd"/>
          <c:showLegendKey val="0"/>
          <c:showVal val="1"/>
          <c:showCatName val="0"/>
          <c:showSerName val="0"/>
          <c:showPercent val="0"/>
          <c:showBubbleSize val="0"/>
        </c:dLbls>
        <c:gapWidth val="444"/>
        <c:overlap val="-90"/>
        <c:axId val="817660584"/>
        <c:axId val="817660976"/>
      </c:barChart>
      <c:catAx>
        <c:axId val="817660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60976"/>
        <c:crosses val="autoZero"/>
        <c:auto val="1"/>
        <c:lblAlgn val="ctr"/>
        <c:lblOffset val="100"/>
        <c:noMultiLvlLbl val="0"/>
      </c:catAx>
      <c:valAx>
        <c:axId val="817660976"/>
        <c:scaling>
          <c:orientation val="minMax"/>
        </c:scaling>
        <c:delete val="1"/>
        <c:axPos val="l"/>
        <c:numFmt formatCode="General" sourceLinked="1"/>
        <c:majorTickMark val="none"/>
        <c:minorTickMark val="none"/>
        <c:tickLblPos val="nextTo"/>
        <c:crossAx val="817660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Outlook attitudes and beliefs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Need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634</c:v>
                </c:pt>
                <c:pt idx="1">
                  <c:v>347</c:v>
                </c:pt>
                <c:pt idx="2">
                  <c:v>400</c:v>
                </c:pt>
              </c:numCache>
            </c:numRef>
          </c:val>
        </c:ser>
        <c:ser>
          <c:idx val="1"/>
          <c:order val="1"/>
          <c:tx>
            <c:strRef>
              <c:f>Sheet1!$C$1</c:f>
              <c:strCache>
                <c:ptCount val="1"/>
                <c:pt idx="0">
                  <c:v>Mild Need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50</c:v>
                </c:pt>
                <c:pt idx="1">
                  <c:v>5</c:v>
                </c:pt>
                <c:pt idx="2">
                  <c:v>3</c:v>
                </c:pt>
              </c:numCache>
            </c:numRef>
          </c:val>
        </c:ser>
        <c:ser>
          <c:idx val="2"/>
          <c:order val="2"/>
          <c:tx>
            <c:strRef>
              <c:f>Sheet1!$D$1</c:f>
              <c:strCache>
                <c:ptCount val="1"/>
                <c:pt idx="0">
                  <c:v>Moderate Need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26</c:v>
                </c:pt>
                <c:pt idx="1">
                  <c:v>5</c:v>
                </c:pt>
                <c:pt idx="2">
                  <c:v>1</c:v>
                </c:pt>
              </c:numCache>
            </c:numRef>
          </c:val>
        </c:ser>
        <c:ser>
          <c:idx val="3"/>
          <c:order val="3"/>
          <c:tx>
            <c:strRef>
              <c:f>Sheet1!$E$1</c:f>
              <c:strCache>
                <c:ptCount val="1"/>
                <c:pt idx="0">
                  <c:v>Severe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c:v>
                </c:pt>
                <c:pt idx="1">
                  <c:v>0</c:v>
                </c:pt>
                <c:pt idx="2">
                  <c:v>0</c:v>
                </c:pt>
              </c:numCache>
            </c:numRef>
          </c:val>
        </c:ser>
        <c:ser>
          <c:idx val="4"/>
          <c:order val="4"/>
          <c:tx>
            <c:strRef>
              <c:f>Sheet1!$F$1</c:f>
              <c:strCache>
                <c:ptCount val="1"/>
                <c:pt idx="0">
                  <c:v>Not Recorded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760</c:v>
                </c:pt>
                <c:pt idx="1">
                  <c:v>1114</c:v>
                </c:pt>
                <c:pt idx="2">
                  <c:v>1067</c:v>
                </c:pt>
              </c:numCache>
            </c:numRef>
          </c:val>
        </c:ser>
        <c:dLbls>
          <c:dLblPos val="outEnd"/>
          <c:showLegendKey val="0"/>
          <c:showVal val="1"/>
          <c:showCatName val="0"/>
          <c:showSerName val="0"/>
          <c:showPercent val="0"/>
          <c:showBubbleSize val="0"/>
        </c:dLbls>
        <c:gapWidth val="444"/>
        <c:overlap val="-90"/>
        <c:axId val="817661760"/>
        <c:axId val="817662152"/>
      </c:barChart>
      <c:catAx>
        <c:axId val="81766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62152"/>
        <c:crosses val="autoZero"/>
        <c:auto val="1"/>
        <c:lblAlgn val="ctr"/>
        <c:lblOffset val="100"/>
        <c:noMultiLvlLbl val="0"/>
      </c:catAx>
      <c:valAx>
        <c:axId val="817662152"/>
        <c:scaling>
          <c:orientation val="minMax"/>
        </c:scaling>
        <c:delete val="1"/>
        <c:axPos val="l"/>
        <c:numFmt formatCode="General" sourceLinked="1"/>
        <c:majorTickMark val="none"/>
        <c:minorTickMark val="none"/>
        <c:tickLblPos val="nextTo"/>
        <c:crossAx val="817661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7027162854239E-2"/>
          <c:y val="1.5837104072398189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Enhanced</c:v>
                </c:pt>
                <c:pt idx="1">
                  <c:v>Basic </c:v>
                </c:pt>
                <c:pt idx="2">
                  <c:v>Not Safe </c:v>
                </c:pt>
              </c:strCache>
            </c:strRef>
          </c:cat>
          <c:val>
            <c:numRef>
              <c:f>Sheet1!$B$2:$B$4</c:f>
              <c:numCache>
                <c:formatCode>General</c:formatCode>
                <c:ptCount val="3"/>
                <c:pt idx="0">
                  <c:v>483</c:v>
                </c:pt>
                <c:pt idx="1">
                  <c:v>783</c:v>
                </c:pt>
                <c:pt idx="2">
                  <c:v>87</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Outlook attitudes and beliefs - actions taken to address needs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Community Visit </c:v>
                </c:pt>
                <c:pt idx="1">
                  <c:v>Home Visit</c:v>
                </c:pt>
                <c:pt idx="2">
                  <c:v>Telephone Call </c:v>
                </c:pt>
                <c:pt idx="3">
                  <c:v>Information and Advice </c:v>
                </c:pt>
                <c:pt idx="4">
                  <c:v>Referral to Other </c:v>
                </c:pt>
                <c:pt idx="5">
                  <c:v>Referral to UAVA </c:v>
                </c:pt>
                <c:pt idx="6">
                  <c:v>Practical Support </c:v>
                </c:pt>
                <c:pt idx="7">
                  <c:v>Singposting </c:v>
                </c:pt>
                <c:pt idx="8">
                  <c:v>Advocacy</c:v>
                </c:pt>
                <c:pt idx="9">
                  <c:v>Referral to Mental Health Nurse </c:v>
                </c:pt>
                <c:pt idx="10">
                  <c:v>Referral to Restorative Solutions </c:v>
                </c:pt>
              </c:strCache>
            </c:strRef>
          </c:cat>
          <c:val>
            <c:numRef>
              <c:f>Sheet1!$B$2:$B$12</c:f>
              <c:numCache>
                <c:formatCode>General</c:formatCode>
                <c:ptCount val="11"/>
                <c:pt idx="0">
                  <c:v>2</c:v>
                </c:pt>
                <c:pt idx="1">
                  <c:v>3</c:v>
                </c:pt>
                <c:pt idx="2">
                  <c:v>89</c:v>
                </c:pt>
                <c:pt idx="3">
                  <c:v>3</c:v>
                </c:pt>
                <c:pt idx="4">
                  <c:v>6</c:v>
                </c:pt>
                <c:pt idx="5">
                  <c:v>1</c:v>
                </c:pt>
                <c:pt idx="6">
                  <c:v>1</c:v>
                </c:pt>
                <c:pt idx="7">
                  <c:v>2</c:v>
                </c:pt>
                <c:pt idx="8">
                  <c:v>1</c:v>
                </c:pt>
                <c:pt idx="9">
                  <c:v>1</c:v>
                </c:pt>
                <c:pt idx="10">
                  <c:v>1</c:v>
                </c:pt>
              </c:numCache>
            </c:numRef>
          </c:val>
        </c:ser>
        <c:ser>
          <c:idx val="1"/>
          <c:order val="1"/>
          <c:tx>
            <c:strRef>
              <c:f>Sheet1!$C$1</c:f>
              <c:strCache>
                <c:ptCount val="1"/>
                <c:pt idx="0">
                  <c:v>Review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Community Visit </c:v>
                </c:pt>
                <c:pt idx="1">
                  <c:v>Home Visit</c:v>
                </c:pt>
                <c:pt idx="2">
                  <c:v>Telephone Call </c:v>
                </c:pt>
                <c:pt idx="3">
                  <c:v>Information and Advice </c:v>
                </c:pt>
                <c:pt idx="4">
                  <c:v>Referral to Other </c:v>
                </c:pt>
                <c:pt idx="5">
                  <c:v>Referral to UAVA </c:v>
                </c:pt>
                <c:pt idx="6">
                  <c:v>Practical Support </c:v>
                </c:pt>
                <c:pt idx="7">
                  <c:v>Singposting </c:v>
                </c:pt>
                <c:pt idx="8">
                  <c:v>Advocacy</c:v>
                </c:pt>
                <c:pt idx="9">
                  <c:v>Referral to Mental Health Nurse </c:v>
                </c:pt>
                <c:pt idx="10">
                  <c:v>Referral to Restorative Solutions </c:v>
                </c:pt>
              </c:strCache>
            </c:strRef>
          </c:cat>
          <c:val>
            <c:numRef>
              <c:f>Sheet1!$C$3:$C$4</c:f>
              <c:numCache>
                <c:formatCode>General</c:formatCode>
                <c:ptCount val="2"/>
                <c:pt idx="0">
                  <c:v>0</c:v>
                </c:pt>
                <c:pt idx="1">
                  <c:v>11</c:v>
                </c:pt>
              </c:numCache>
            </c:numRef>
          </c:val>
        </c:ser>
        <c:ser>
          <c:idx val="2"/>
          <c:order val="2"/>
          <c:tx>
            <c:strRef>
              <c:f>Sheet1!$D$1</c:f>
              <c:strCache>
                <c:ptCount val="1"/>
                <c:pt idx="0">
                  <c:v>End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Community Visit </c:v>
                </c:pt>
                <c:pt idx="1">
                  <c:v>Home Visit</c:v>
                </c:pt>
                <c:pt idx="2">
                  <c:v>Telephone Call </c:v>
                </c:pt>
                <c:pt idx="3">
                  <c:v>Information and Advice </c:v>
                </c:pt>
                <c:pt idx="4">
                  <c:v>Referral to Other </c:v>
                </c:pt>
                <c:pt idx="5">
                  <c:v>Referral to UAVA </c:v>
                </c:pt>
                <c:pt idx="6">
                  <c:v>Practical Support </c:v>
                </c:pt>
                <c:pt idx="7">
                  <c:v>Singposting </c:v>
                </c:pt>
                <c:pt idx="8">
                  <c:v>Advocacy</c:v>
                </c:pt>
                <c:pt idx="9">
                  <c:v>Referral to Mental Health Nurse </c:v>
                </c:pt>
                <c:pt idx="10">
                  <c:v>Referral to Restorative Solutions </c:v>
                </c:pt>
              </c:strCache>
            </c:strRef>
          </c:cat>
          <c:val>
            <c:numRef>
              <c:f>Sheet1!$D$2:$D$12</c:f>
              <c:numCache>
                <c:formatCode>General</c:formatCode>
                <c:ptCount val="11"/>
                <c:pt idx="0">
                  <c:v>0</c:v>
                </c:pt>
                <c:pt idx="1">
                  <c:v>0</c:v>
                </c:pt>
                <c:pt idx="2">
                  <c:v>17</c:v>
                </c:pt>
                <c:pt idx="3">
                  <c:v>0</c:v>
                </c:pt>
                <c:pt idx="4">
                  <c:v>2</c:v>
                </c:pt>
                <c:pt idx="5">
                  <c:v>2</c:v>
                </c:pt>
                <c:pt idx="6">
                  <c:v>0</c:v>
                </c:pt>
                <c:pt idx="7">
                  <c:v>1</c:v>
                </c:pt>
                <c:pt idx="8">
                  <c:v>0</c:v>
                </c:pt>
                <c:pt idx="9">
                  <c:v>0</c:v>
                </c:pt>
                <c:pt idx="10">
                  <c:v>1</c:v>
                </c:pt>
              </c:numCache>
            </c:numRef>
          </c:val>
        </c:ser>
        <c:ser>
          <c:idx val="3"/>
          <c:order val="3"/>
          <c:tx>
            <c:strRef>
              <c:f>Sheet1!$E$1</c:f>
              <c:strCache>
                <c:ptCount val="1"/>
                <c:pt idx="0">
                  <c:v>Postive Outcome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Community Visit </c:v>
                </c:pt>
                <c:pt idx="1">
                  <c:v>Home Visit</c:v>
                </c:pt>
                <c:pt idx="2">
                  <c:v>Telephone Call </c:v>
                </c:pt>
                <c:pt idx="3">
                  <c:v>Information and Advice </c:v>
                </c:pt>
                <c:pt idx="4">
                  <c:v>Referral to Other </c:v>
                </c:pt>
                <c:pt idx="5">
                  <c:v>Referral to UAVA </c:v>
                </c:pt>
                <c:pt idx="6">
                  <c:v>Practical Support </c:v>
                </c:pt>
                <c:pt idx="7">
                  <c:v>Singposting </c:v>
                </c:pt>
                <c:pt idx="8">
                  <c:v>Advocacy</c:v>
                </c:pt>
                <c:pt idx="9">
                  <c:v>Referral to Mental Health Nurse </c:v>
                </c:pt>
                <c:pt idx="10">
                  <c:v>Referral to Restorative Solutions </c:v>
                </c:pt>
              </c:strCache>
            </c:strRef>
          </c:cat>
          <c:val>
            <c:numRef>
              <c:f>Sheet1!$E$2:$E$12</c:f>
              <c:numCache>
                <c:formatCode>General</c:formatCode>
                <c:ptCount val="11"/>
                <c:pt idx="0">
                  <c:v>0</c:v>
                </c:pt>
                <c:pt idx="1">
                  <c:v>0</c:v>
                </c:pt>
                <c:pt idx="2">
                  <c:v>11</c:v>
                </c:pt>
                <c:pt idx="3">
                  <c:v>0</c:v>
                </c:pt>
                <c:pt idx="4">
                  <c:v>2</c:v>
                </c:pt>
                <c:pt idx="5">
                  <c:v>2</c:v>
                </c:pt>
                <c:pt idx="6">
                  <c:v>0</c:v>
                </c:pt>
                <c:pt idx="7">
                  <c:v>1</c:v>
                </c:pt>
                <c:pt idx="8">
                  <c:v>0</c:v>
                </c:pt>
                <c:pt idx="9">
                  <c:v>0</c:v>
                </c:pt>
                <c:pt idx="10">
                  <c:v>0</c:v>
                </c:pt>
              </c:numCache>
            </c:numRef>
          </c:val>
        </c:ser>
        <c:ser>
          <c:idx val="4"/>
          <c:order val="4"/>
          <c:tx>
            <c:strRef>
              <c:f>Sheet1!$F$1</c:f>
              <c:strCache>
                <c:ptCount val="1"/>
                <c:pt idx="0">
                  <c:v>Negative outcome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Community Visit </c:v>
                </c:pt>
                <c:pt idx="1">
                  <c:v>Home Visit</c:v>
                </c:pt>
                <c:pt idx="2">
                  <c:v>Telephone Call </c:v>
                </c:pt>
                <c:pt idx="3">
                  <c:v>Information and Advice </c:v>
                </c:pt>
                <c:pt idx="4">
                  <c:v>Referral to Other </c:v>
                </c:pt>
                <c:pt idx="5">
                  <c:v>Referral to UAVA </c:v>
                </c:pt>
                <c:pt idx="6">
                  <c:v>Practical Support </c:v>
                </c:pt>
                <c:pt idx="7">
                  <c:v>Singposting </c:v>
                </c:pt>
                <c:pt idx="8">
                  <c:v>Advocacy</c:v>
                </c:pt>
                <c:pt idx="9">
                  <c:v>Referral to Mental Health Nurse </c:v>
                </c:pt>
                <c:pt idx="10">
                  <c:v>Referral to Restorative Solutions </c:v>
                </c:pt>
              </c:strCache>
            </c:strRef>
          </c:cat>
          <c:val>
            <c:numRef>
              <c:f>Sheet1!$F$2:$F$12</c:f>
              <c:numCache>
                <c:formatCode>General</c:formatCode>
                <c:ptCount val="11"/>
                <c:pt idx="0">
                  <c:v>0</c:v>
                </c:pt>
                <c:pt idx="1">
                  <c:v>0</c:v>
                </c:pt>
                <c:pt idx="2">
                  <c:v>0</c:v>
                </c:pt>
                <c:pt idx="3">
                  <c:v>0</c:v>
                </c:pt>
                <c:pt idx="4">
                  <c:v>0</c:v>
                </c:pt>
                <c:pt idx="5">
                  <c:v>0</c:v>
                </c:pt>
                <c:pt idx="6">
                  <c:v>0</c:v>
                </c:pt>
                <c:pt idx="7">
                  <c:v>0</c:v>
                </c:pt>
                <c:pt idx="8">
                  <c:v>0</c:v>
                </c:pt>
                <c:pt idx="9">
                  <c:v>0</c:v>
                </c:pt>
                <c:pt idx="10">
                  <c:v>1</c:v>
                </c:pt>
              </c:numCache>
            </c:numRef>
          </c:val>
        </c:ser>
        <c:dLbls>
          <c:dLblPos val="outEnd"/>
          <c:showLegendKey val="0"/>
          <c:showVal val="1"/>
          <c:showCatName val="0"/>
          <c:showSerName val="0"/>
          <c:showPercent val="0"/>
          <c:showBubbleSize val="0"/>
        </c:dLbls>
        <c:gapWidth val="444"/>
        <c:overlap val="-90"/>
        <c:axId val="817662936"/>
        <c:axId val="817663328"/>
      </c:barChart>
      <c:catAx>
        <c:axId val="817662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63328"/>
        <c:crosses val="autoZero"/>
        <c:auto val="1"/>
        <c:lblAlgn val="ctr"/>
        <c:lblOffset val="100"/>
        <c:noMultiLvlLbl val="0"/>
      </c:catAx>
      <c:valAx>
        <c:axId val="817663328"/>
        <c:scaling>
          <c:orientation val="minMax"/>
        </c:scaling>
        <c:delete val="1"/>
        <c:axPos val="l"/>
        <c:numFmt formatCode="General" sourceLinked="1"/>
        <c:majorTickMark val="none"/>
        <c:minorTickMark val="none"/>
        <c:tickLblPos val="nextTo"/>
        <c:crossAx val="817662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Any other issues - need levels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Need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Sheet1!$B$2:$B$4</c:f>
              <c:numCache>
                <c:formatCode>General</c:formatCode>
                <c:ptCount val="3"/>
                <c:pt idx="0">
                  <c:v>575</c:v>
                </c:pt>
                <c:pt idx="1">
                  <c:v>342</c:v>
                </c:pt>
                <c:pt idx="2">
                  <c:v>405</c:v>
                </c:pt>
              </c:numCache>
            </c:numRef>
          </c:val>
        </c:ser>
        <c:ser>
          <c:idx val="1"/>
          <c:order val="1"/>
          <c:tx>
            <c:strRef>
              <c:f>Sheet1!$C$1</c:f>
              <c:strCache>
                <c:ptCount val="1"/>
                <c:pt idx="0">
                  <c:v>Mild Need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Sheet1!$C$2:$C$4</c:f>
              <c:numCache>
                <c:formatCode>General</c:formatCode>
                <c:ptCount val="3"/>
                <c:pt idx="0">
                  <c:v>73</c:v>
                </c:pt>
                <c:pt idx="1">
                  <c:v>10</c:v>
                </c:pt>
                <c:pt idx="2">
                  <c:v>3</c:v>
                </c:pt>
              </c:numCache>
            </c:numRef>
          </c:val>
        </c:ser>
        <c:ser>
          <c:idx val="2"/>
          <c:order val="2"/>
          <c:tx>
            <c:strRef>
              <c:f>Sheet1!$D$1</c:f>
              <c:strCache>
                <c:ptCount val="1"/>
                <c:pt idx="0">
                  <c:v>Moderate Need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Sheet1!$D$2:$D$4</c:f>
              <c:numCache>
                <c:formatCode>General</c:formatCode>
                <c:ptCount val="3"/>
                <c:pt idx="0">
                  <c:v>51</c:v>
                </c:pt>
                <c:pt idx="1">
                  <c:v>6</c:v>
                </c:pt>
                <c:pt idx="2">
                  <c:v>1</c:v>
                </c:pt>
              </c:numCache>
            </c:numRef>
          </c:val>
        </c:ser>
        <c:ser>
          <c:idx val="3"/>
          <c:order val="3"/>
          <c:tx>
            <c:strRef>
              <c:f>Sheet1!$E$1</c:f>
              <c:strCache>
                <c:ptCount val="1"/>
                <c:pt idx="0">
                  <c:v>Severe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Sheet1!$E$2:$E$4</c:f>
              <c:numCache>
                <c:formatCode>General</c:formatCode>
                <c:ptCount val="3"/>
                <c:pt idx="0">
                  <c:v>10</c:v>
                </c:pt>
                <c:pt idx="1">
                  <c:v>1</c:v>
                </c:pt>
                <c:pt idx="2">
                  <c:v>0</c:v>
                </c:pt>
              </c:numCache>
            </c:numRef>
          </c:val>
        </c:ser>
        <c:ser>
          <c:idx val="4"/>
          <c:order val="4"/>
          <c:tx>
            <c:strRef>
              <c:f>Sheet1!$F$1</c:f>
              <c:strCache>
                <c:ptCount val="1"/>
                <c:pt idx="0">
                  <c:v>Not Recorded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Sheet1!$F$2:$F$4</c:f>
              <c:numCache>
                <c:formatCode>General</c:formatCode>
                <c:ptCount val="3"/>
                <c:pt idx="0">
                  <c:v>762</c:v>
                </c:pt>
                <c:pt idx="1">
                  <c:v>1112</c:v>
                </c:pt>
                <c:pt idx="2">
                  <c:v>1062</c:v>
                </c:pt>
              </c:numCache>
            </c:numRef>
          </c:val>
        </c:ser>
        <c:dLbls>
          <c:dLblPos val="outEnd"/>
          <c:showLegendKey val="0"/>
          <c:showVal val="1"/>
          <c:showCatName val="0"/>
          <c:showSerName val="0"/>
          <c:showPercent val="0"/>
          <c:showBubbleSize val="0"/>
        </c:dLbls>
        <c:gapWidth val="444"/>
        <c:overlap val="-90"/>
        <c:axId val="817664112"/>
        <c:axId val="817664504"/>
      </c:barChart>
      <c:catAx>
        <c:axId val="81766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64504"/>
        <c:crosses val="autoZero"/>
        <c:auto val="1"/>
        <c:lblAlgn val="ctr"/>
        <c:lblOffset val="100"/>
        <c:noMultiLvlLbl val="0"/>
      </c:catAx>
      <c:valAx>
        <c:axId val="817664504"/>
        <c:scaling>
          <c:orientation val="minMax"/>
        </c:scaling>
        <c:delete val="1"/>
        <c:axPos val="l"/>
        <c:numFmt formatCode="General" sourceLinked="1"/>
        <c:majorTickMark val="none"/>
        <c:minorTickMark val="none"/>
        <c:tickLblPos val="nextTo"/>
        <c:crossAx val="817664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a:t>Any other issues - actions taken to address needs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Start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Telephone Call </c:v>
                </c:pt>
                <c:pt idx="3">
                  <c:v>Information and Advice </c:v>
                </c:pt>
                <c:pt idx="4">
                  <c:v>Referral to 24/7 Locks </c:v>
                </c:pt>
                <c:pt idx="5">
                  <c:v>Referral to Other </c:v>
                </c:pt>
                <c:pt idx="6">
                  <c:v>Referral to Restorative Solutions </c:v>
                </c:pt>
                <c:pt idx="7">
                  <c:v>Referral to UAVA </c:v>
                </c:pt>
                <c:pt idx="8">
                  <c:v>Referralto Witness Service </c:v>
                </c:pt>
                <c:pt idx="9">
                  <c:v>Personal Alarm</c:v>
                </c:pt>
                <c:pt idx="10">
                  <c:v>Practical Support </c:v>
                </c:pt>
                <c:pt idx="11">
                  <c:v>Singposting</c:v>
                </c:pt>
                <c:pt idx="12">
                  <c:v>Home Visit </c:v>
                </c:pt>
                <c:pt idx="13">
                  <c:v>Referral to GP </c:v>
                </c:pt>
              </c:strCache>
            </c:strRef>
          </c:cat>
          <c:val>
            <c:numRef>
              <c:f>Sheet1!$B$2:$B$15</c:f>
              <c:numCache>
                <c:formatCode>General</c:formatCode>
                <c:ptCount val="14"/>
                <c:pt idx="0">
                  <c:v>30</c:v>
                </c:pt>
                <c:pt idx="1">
                  <c:v>1</c:v>
                </c:pt>
                <c:pt idx="2">
                  <c:v>89</c:v>
                </c:pt>
                <c:pt idx="3">
                  <c:v>9</c:v>
                </c:pt>
                <c:pt idx="4">
                  <c:v>4</c:v>
                </c:pt>
                <c:pt idx="5">
                  <c:v>26</c:v>
                </c:pt>
                <c:pt idx="6">
                  <c:v>11</c:v>
                </c:pt>
                <c:pt idx="7">
                  <c:v>6</c:v>
                </c:pt>
                <c:pt idx="8">
                  <c:v>6</c:v>
                </c:pt>
                <c:pt idx="9">
                  <c:v>1</c:v>
                </c:pt>
                <c:pt idx="10">
                  <c:v>5</c:v>
                </c:pt>
                <c:pt idx="11">
                  <c:v>6</c:v>
                </c:pt>
                <c:pt idx="12">
                  <c:v>3</c:v>
                </c:pt>
                <c:pt idx="13">
                  <c:v>1</c:v>
                </c:pt>
              </c:numCache>
            </c:numRef>
          </c:val>
        </c:ser>
        <c:ser>
          <c:idx val="1"/>
          <c:order val="1"/>
          <c:tx>
            <c:strRef>
              <c:f>Sheet1!$C$1</c:f>
              <c:strCache>
                <c:ptCount val="1"/>
                <c:pt idx="0">
                  <c:v>Review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Telephone Call </c:v>
                </c:pt>
                <c:pt idx="3">
                  <c:v>Information and Advice </c:v>
                </c:pt>
                <c:pt idx="4">
                  <c:v>Referral to 24/7 Locks </c:v>
                </c:pt>
                <c:pt idx="5">
                  <c:v>Referral to Other </c:v>
                </c:pt>
                <c:pt idx="6">
                  <c:v>Referral to Restorative Solutions </c:v>
                </c:pt>
                <c:pt idx="7">
                  <c:v>Referral to UAVA </c:v>
                </c:pt>
                <c:pt idx="8">
                  <c:v>Referralto Witness Service </c:v>
                </c:pt>
                <c:pt idx="9">
                  <c:v>Personal Alarm</c:v>
                </c:pt>
                <c:pt idx="10">
                  <c:v>Practical Support </c:v>
                </c:pt>
                <c:pt idx="11">
                  <c:v>Singposting</c:v>
                </c:pt>
                <c:pt idx="12">
                  <c:v>Home Visit </c:v>
                </c:pt>
                <c:pt idx="13">
                  <c:v>Referral to GP </c:v>
                </c:pt>
              </c:strCache>
            </c:strRef>
          </c:cat>
          <c:val>
            <c:numRef>
              <c:f>Sheet1!$C$2:$C$15</c:f>
              <c:numCache>
                <c:formatCode>General</c:formatCode>
                <c:ptCount val="14"/>
                <c:pt idx="0">
                  <c:v>4</c:v>
                </c:pt>
                <c:pt idx="1">
                  <c:v>0</c:v>
                </c:pt>
                <c:pt idx="2">
                  <c:v>8</c:v>
                </c:pt>
                <c:pt idx="3">
                  <c:v>0</c:v>
                </c:pt>
                <c:pt idx="4">
                  <c:v>0</c:v>
                </c:pt>
                <c:pt idx="5">
                  <c:v>5</c:v>
                </c:pt>
                <c:pt idx="6">
                  <c:v>2</c:v>
                </c:pt>
                <c:pt idx="7">
                  <c:v>1</c:v>
                </c:pt>
                <c:pt idx="8">
                  <c:v>1</c:v>
                </c:pt>
                <c:pt idx="9">
                  <c:v>0</c:v>
                </c:pt>
                <c:pt idx="10">
                  <c:v>0</c:v>
                </c:pt>
                <c:pt idx="11">
                  <c:v>0</c:v>
                </c:pt>
                <c:pt idx="12">
                  <c:v>3</c:v>
                </c:pt>
                <c:pt idx="13">
                  <c:v>0</c:v>
                </c:pt>
              </c:numCache>
            </c:numRef>
          </c:val>
        </c:ser>
        <c:ser>
          <c:idx val="2"/>
          <c:order val="2"/>
          <c:tx>
            <c:strRef>
              <c:f>Sheet1!$D$1</c:f>
              <c:strCache>
                <c:ptCount val="1"/>
                <c:pt idx="0">
                  <c:v>End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Telephone Call </c:v>
                </c:pt>
                <c:pt idx="3">
                  <c:v>Information and Advice </c:v>
                </c:pt>
                <c:pt idx="4">
                  <c:v>Referral to 24/7 Locks </c:v>
                </c:pt>
                <c:pt idx="5">
                  <c:v>Referral to Other </c:v>
                </c:pt>
                <c:pt idx="6">
                  <c:v>Referral to Restorative Solutions </c:v>
                </c:pt>
                <c:pt idx="7">
                  <c:v>Referral to UAVA </c:v>
                </c:pt>
                <c:pt idx="8">
                  <c:v>Referralto Witness Service </c:v>
                </c:pt>
                <c:pt idx="9">
                  <c:v>Personal Alarm</c:v>
                </c:pt>
                <c:pt idx="10">
                  <c:v>Practical Support </c:v>
                </c:pt>
                <c:pt idx="11">
                  <c:v>Singposting</c:v>
                </c:pt>
                <c:pt idx="12">
                  <c:v>Home Visit </c:v>
                </c:pt>
                <c:pt idx="13">
                  <c:v>Referral to GP </c:v>
                </c:pt>
              </c:strCache>
            </c:strRef>
          </c:cat>
          <c:val>
            <c:numRef>
              <c:f>Sheet1!$D$2:$D$15</c:f>
              <c:numCache>
                <c:formatCode>General</c:formatCode>
                <c:ptCount val="14"/>
                <c:pt idx="0">
                  <c:v>5</c:v>
                </c:pt>
                <c:pt idx="1">
                  <c:v>0</c:v>
                </c:pt>
                <c:pt idx="2">
                  <c:v>24</c:v>
                </c:pt>
                <c:pt idx="3">
                  <c:v>0</c:v>
                </c:pt>
                <c:pt idx="4">
                  <c:v>2</c:v>
                </c:pt>
                <c:pt idx="5">
                  <c:v>9</c:v>
                </c:pt>
                <c:pt idx="6">
                  <c:v>2</c:v>
                </c:pt>
                <c:pt idx="7">
                  <c:v>1</c:v>
                </c:pt>
                <c:pt idx="8">
                  <c:v>1</c:v>
                </c:pt>
                <c:pt idx="9">
                  <c:v>0</c:v>
                </c:pt>
                <c:pt idx="10">
                  <c:v>0</c:v>
                </c:pt>
                <c:pt idx="11">
                  <c:v>0</c:v>
                </c:pt>
                <c:pt idx="12">
                  <c:v>0</c:v>
                </c:pt>
                <c:pt idx="13">
                  <c:v>0</c:v>
                </c:pt>
              </c:numCache>
            </c:numRef>
          </c:val>
        </c:ser>
        <c:ser>
          <c:idx val="3"/>
          <c:order val="3"/>
          <c:tx>
            <c:strRef>
              <c:f>Sheet1!$E$1</c:f>
              <c:strCache>
                <c:ptCount val="1"/>
                <c:pt idx="0">
                  <c:v>Positive Outcome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Telephone Call </c:v>
                </c:pt>
                <c:pt idx="3">
                  <c:v>Information and Advice </c:v>
                </c:pt>
                <c:pt idx="4">
                  <c:v>Referral to 24/7 Locks </c:v>
                </c:pt>
                <c:pt idx="5">
                  <c:v>Referral to Other </c:v>
                </c:pt>
                <c:pt idx="6">
                  <c:v>Referral to Restorative Solutions </c:v>
                </c:pt>
                <c:pt idx="7">
                  <c:v>Referral to UAVA </c:v>
                </c:pt>
                <c:pt idx="8">
                  <c:v>Referralto Witness Service </c:v>
                </c:pt>
                <c:pt idx="9">
                  <c:v>Personal Alarm</c:v>
                </c:pt>
                <c:pt idx="10">
                  <c:v>Practical Support </c:v>
                </c:pt>
                <c:pt idx="11">
                  <c:v>Singposting</c:v>
                </c:pt>
                <c:pt idx="12">
                  <c:v>Home Visit </c:v>
                </c:pt>
                <c:pt idx="13">
                  <c:v>Referral to GP </c:v>
                </c:pt>
              </c:strCache>
            </c:strRef>
          </c:cat>
          <c:val>
            <c:numRef>
              <c:f>Sheet1!$E$2:$E$15</c:f>
              <c:numCache>
                <c:formatCode>General</c:formatCode>
                <c:ptCount val="14"/>
                <c:pt idx="0">
                  <c:v>5</c:v>
                </c:pt>
                <c:pt idx="1">
                  <c:v>0</c:v>
                </c:pt>
                <c:pt idx="2">
                  <c:v>9</c:v>
                </c:pt>
                <c:pt idx="3">
                  <c:v>0</c:v>
                </c:pt>
                <c:pt idx="4">
                  <c:v>2</c:v>
                </c:pt>
                <c:pt idx="5">
                  <c:v>9</c:v>
                </c:pt>
                <c:pt idx="6">
                  <c:v>0</c:v>
                </c:pt>
                <c:pt idx="7">
                  <c:v>1</c:v>
                </c:pt>
                <c:pt idx="8">
                  <c:v>1</c:v>
                </c:pt>
                <c:pt idx="9">
                  <c:v>0</c:v>
                </c:pt>
                <c:pt idx="10">
                  <c:v>0</c:v>
                </c:pt>
                <c:pt idx="11">
                  <c:v>0</c:v>
                </c:pt>
                <c:pt idx="12">
                  <c:v>0</c:v>
                </c:pt>
                <c:pt idx="13">
                  <c:v>0</c:v>
                </c:pt>
              </c:numCache>
            </c:numRef>
          </c:val>
        </c:ser>
        <c:ser>
          <c:idx val="4"/>
          <c:order val="4"/>
          <c:tx>
            <c:strRef>
              <c:f>Sheet1!$F$1</c:f>
              <c:strCache>
                <c:ptCount val="1"/>
                <c:pt idx="0">
                  <c:v>Negative Outcome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Sheet1!$A$2:$A$15</c:f>
              <c:strCache>
                <c:ptCount val="14"/>
                <c:pt idx="0">
                  <c:v>Advocacy</c:v>
                </c:pt>
                <c:pt idx="1">
                  <c:v>Community Visit </c:v>
                </c:pt>
                <c:pt idx="2">
                  <c:v>Telephone Call </c:v>
                </c:pt>
                <c:pt idx="3">
                  <c:v>Information and Advice </c:v>
                </c:pt>
                <c:pt idx="4">
                  <c:v>Referral to 24/7 Locks </c:v>
                </c:pt>
                <c:pt idx="5">
                  <c:v>Referral to Other </c:v>
                </c:pt>
                <c:pt idx="6">
                  <c:v>Referral to Restorative Solutions </c:v>
                </c:pt>
                <c:pt idx="7">
                  <c:v>Referral to UAVA </c:v>
                </c:pt>
                <c:pt idx="8">
                  <c:v>Referralto Witness Service </c:v>
                </c:pt>
                <c:pt idx="9">
                  <c:v>Personal Alarm</c:v>
                </c:pt>
                <c:pt idx="10">
                  <c:v>Practical Support </c:v>
                </c:pt>
                <c:pt idx="11">
                  <c:v>Singposting</c:v>
                </c:pt>
                <c:pt idx="12">
                  <c:v>Home Visit </c:v>
                </c:pt>
                <c:pt idx="13">
                  <c:v>Referral to GP </c:v>
                </c:pt>
              </c:strCache>
            </c:strRef>
          </c:cat>
          <c:val>
            <c:numRef>
              <c:f>Sheet1!$F$2:$F$15</c:f>
              <c:numCache>
                <c:formatCode>General</c:formatCode>
                <c:ptCount val="14"/>
                <c:pt idx="0">
                  <c:v>0</c:v>
                </c:pt>
                <c:pt idx="1">
                  <c:v>0</c:v>
                </c:pt>
                <c:pt idx="2">
                  <c:v>0</c:v>
                </c:pt>
                <c:pt idx="3">
                  <c:v>0</c:v>
                </c:pt>
                <c:pt idx="4">
                  <c:v>0</c:v>
                </c:pt>
                <c:pt idx="5">
                  <c:v>0</c:v>
                </c:pt>
                <c:pt idx="6">
                  <c:v>2</c:v>
                </c:pt>
                <c:pt idx="7">
                  <c:v>0</c:v>
                </c:pt>
                <c:pt idx="8">
                  <c:v>0</c:v>
                </c:pt>
                <c:pt idx="9">
                  <c:v>0</c:v>
                </c:pt>
                <c:pt idx="10">
                  <c:v>0</c:v>
                </c:pt>
                <c:pt idx="11">
                  <c:v>0</c:v>
                </c:pt>
                <c:pt idx="12">
                  <c:v>0</c:v>
                </c:pt>
                <c:pt idx="13">
                  <c:v>0</c:v>
                </c:pt>
              </c:numCache>
            </c:numRef>
          </c:val>
        </c:ser>
        <c:dLbls>
          <c:dLblPos val="outEnd"/>
          <c:showLegendKey val="0"/>
          <c:showVal val="1"/>
          <c:showCatName val="0"/>
          <c:showSerName val="0"/>
          <c:showPercent val="0"/>
          <c:showBubbleSize val="0"/>
        </c:dLbls>
        <c:gapWidth val="444"/>
        <c:overlap val="-90"/>
        <c:axId val="817665288"/>
        <c:axId val="817665680"/>
      </c:barChart>
      <c:catAx>
        <c:axId val="817665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17665680"/>
        <c:crosses val="autoZero"/>
        <c:auto val="1"/>
        <c:lblAlgn val="ctr"/>
        <c:lblOffset val="100"/>
        <c:noMultiLvlLbl val="0"/>
      </c:catAx>
      <c:valAx>
        <c:axId val="817665680"/>
        <c:scaling>
          <c:orientation val="minMax"/>
        </c:scaling>
        <c:delete val="1"/>
        <c:axPos val="l"/>
        <c:numFmt formatCode="General" sourceLinked="1"/>
        <c:majorTickMark val="none"/>
        <c:minorTickMark val="none"/>
        <c:tickLblPos val="nextTo"/>
        <c:crossAx val="817665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Supported and Closed Cases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Duration</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Sheet1!$A$2:$A$18</c:f>
              <c:strCache>
                <c:ptCount val="17"/>
                <c:pt idx="0">
                  <c:v>1-2 Days </c:v>
                </c:pt>
                <c:pt idx="1">
                  <c:v>3-5 Days </c:v>
                </c:pt>
                <c:pt idx="2">
                  <c:v>6-10 Days </c:v>
                </c:pt>
                <c:pt idx="3">
                  <c:v>11-15 Days </c:v>
                </c:pt>
                <c:pt idx="4">
                  <c:v>16-20 Days </c:v>
                </c:pt>
                <c:pt idx="5">
                  <c:v>21-25 Days </c:v>
                </c:pt>
                <c:pt idx="6">
                  <c:v>26-31 Days </c:v>
                </c:pt>
                <c:pt idx="7">
                  <c:v>Over 1 Month </c:v>
                </c:pt>
                <c:pt idx="8">
                  <c:v>2 Months </c:v>
                </c:pt>
                <c:pt idx="9">
                  <c:v>3 Months </c:v>
                </c:pt>
                <c:pt idx="10">
                  <c:v>4 Months </c:v>
                </c:pt>
                <c:pt idx="11">
                  <c:v>5 Months </c:v>
                </c:pt>
                <c:pt idx="12">
                  <c:v>6 Months </c:v>
                </c:pt>
                <c:pt idx="13">
                  <c:v>7 Months </c:v>
                </c:pt>
                <c:pt idx="14">
                  <c:v>8 Months </c:v>
                </c:pt>
                <c:pt idx="15">
                  <c:v>9 Months  </c:v>
                </c:pt>
                <c:pt idx="16">
                  <c:v>10 months </c:v>
                </c:pt>
              </c:strCache>
            </c:strRef>
          </c:cat>
          <c:val>
            <c:numRef>
              <c:f>Sheet1!$B$2:$B$18</c:f>
              <c:numCache>
                <c:formatCode>General</c:formatCode>
                <c:ptCount val="17"/>
                <c:pt idx="0">
                  <c:v>609</c:v>
                </c:pt>
                <c:pt idx="1">
                  <c:v>67</c:v>
                </c:pt>
                <c:pt idx="2">
                  <c:v>159</c:v>
                </c:pt>
                <c:pt idx="3">
                  <c:v>107</c:v>
                </c:pt>
                <c:pt idx="4">
                  <c:v>84</c:v>
                </c:pt>
                <c:pt idx="5">
                  <c:v>92</c:v>
                </c:pt>
                <c:pt idx="6">
                  <c:v>42</c:v>
                </c:pt>
                <c:pt idx="7">
                  <c:v>68</c:v>
                </c:pt>
                <c:pt idx="8">
                  <c:v>56</c:v>
                </c:pt>
                <c:pt idx="9">
                  <c:v>31</c:v>
                </c:pt>
                <c:pt idx="10">
                  <c:v>13</c:v>
                </c:pt>
                <c:pt idx="11">
                  <c:v>9</c:v>
                </c:pt>
                <c:pt idx="12">
                  <c:v>7</c:v>
                </c:pt>
                <c:pt idx="13">
                  <c:v>1</c:v>
                </c:pt>
                <c:pt idx="14">
                  <c:v>2</c:v>
                </c:pt>
                <c:pt idx="15">
                  <c:v>0</c:v>
                </c:pt>
                <c:pt idx="16">
                  <c:v>1</c:v>
                </c:pt>
              </c:numCache>
            </c:numRef>
          </c:val>
        </c:ser>
        <c:dLbls>
          <c:dLblPos val="inEnd"/>
          <c:showLegendKey val="0"/>
          <c:showVal val="1"/>
          <c:showCatName val="0"/>
          <c:showSerName val="0"/>
          <c:showPercent val="0"/>
          <c:showBubbleSize val="0"/>
        </c:dLbls>
        <c:gapWidth val="227"/>
        <c:overlap val="-48"/>
        <c:axId val="817666464"/>
        <c:axId val="817666856"/>
      </c:barChart>
      <c:catAx>
        <c:axId val="8176664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66856"/>
        <c:crosses val="autoZero"/>
        <c:auto val="1"/>
        <c:lblAlgn val="ctr"/>
        <c:lblOffset val="100"/>
        <c:noMultiLvlLbl val="0"/>
      </c:catAx>
      <c:valAx>
        <c:axId val="817666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66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65029996855811E-2"/>
          <c:y val="2.0361990950226245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Enhanced </c:v>
                </c:pt>
                <c:pt idx="1">
                  <c:v>Basic </c:v>
                </c:pt>
                <c:pt idx="2">
                  <c:v>Not Safe </c:v>
                </c:pt>
                <c:pt idx="3">
                  <c:v>No details </c:v>
                </c:pt>
              </c:strCache>
            </c:strRef>
          </c:cat>
          <c:val>
            <c:numRef>
              <c:f>Sheet1!$B$2:$B$5</c:f>
              <c:numCache>
                <c:formatCode>General</c:formatCode>
                <c:ptCount val="4"/>
                <c:pt idx="0">
                  <c:v>343</c:v>
                </c:pt>
                <c:pt idx="1">
                  <c:v>980</c:v>
                </c:pt>
                <c:pt idx="2">
                  <c:v>102</c:v>
                </c:pt>
                <c:pt idx="3">
                  <c:v>34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7027162854239E-2"/>
          <c:y val="1.5837104072398189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Supported </c:v>
                </c:pt>
                <c:pt idx="1">
                  <c:v>No details </c:v>
                </c:pt>
                <c:pt idx="2">
                  <c:v>Basic</c:v>
                </c:pt>
                <c:pt idx="3">
                  <c:v>Not Safe </c:v>
                </c:pt>
              </c:strCache>
            </c:strRef>
          </c:cat>
          <c:val>
            <c:numRef>
              <c:f>Sheet1!$B$2:$B$5</c:f>
              <c:numCache>
                <c:formatCode>General</c:formatCode>
                <c:ptCount val="4"/>
                <c:pt idx="0">
                  <c:v>958</c:v>
                </c:pt>
                <c:pt idx="1">
                  <c:v>98</c:v>
                </c:pt>
                <c:pt idx="2">
                  <c:v>1640</c:v>
                </c:pt>
                <c:pt idx="3">
                  <c:v>234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dLbl>
              <c:idx val="0"/>
              <c:layout>
                <c:manualLayout>
                  <c:x val="7.9994667022198429E-2"/>
                  <c:y val="7.4990626171728535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0.1346576894873675"/>
                  <c:y val="0.22747156605424321"/>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17598826744883675"/>
                  <c:y val="0.18997625296837894"/>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3"/>
              <c:layout>
                <c:manualLayout>
                  <c:x val="-0.20798613425771614"/>
                  <c:y val="0.14248218972628421"/>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4"/>
              <c:layout>
                <c:manualLayout>
                  <c:x val="-0.16665555629624695"/>
                  <c:y val="0.3074615673040869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19096"/>
                        <a:gd name="adj2" fmla="val -723878"/>
                      </a:avLst>
                    </a:prstGeom>
                    <a:noFill/>
                    <a:ln>
                      <a:noFill/>
                    </a:ln>
                  </c15:spPr>
                </c:ext>
              </c:extLst>
            </c:dLbl>
            <c:dLbl>
              <c:idx val="5"/>
              <c:layout>
                <c:manualLayout>
                  <c:x val="-0.23731751216585562"/>
                  <c:y val="7.749031371078613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0.21598560095993599"/>
                  <c:y val="4.999375078115236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7"/>
              <c:layout>
                <c:manualLayout>
                  <c:x val="7.0661955869608689E-2"/>
                  <c:y val="-3.7495313085864269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8"/>
              <c:layout>
                <c:manualLayout>
                  <c:x val="-0.13065795613625758"/>
                  <c:y val="-3.4995625546806658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9"/>
              <c:layout>
                <c:manualLayout>
                  <c:x val="0.41463902406506226"/>
                  <c:y val="-2.9996250468691414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0.4439704019732017"/>
                  <c:y val="4.4994375703037111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1"/>
              <c:layout>
                <c:manualLayout>
                  <c:x val="0.41863875741617224"/>
                  <c:y val="0.1149856267966504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2"/>
              <c:layout>
                <c:manualLayout>
                  <c:x val="0.3626424905006333"/>
                  <c:y val="0.1724784401949756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3"/>
              <c:layout>
                <c:manualLayout>
                  <c:x val="0.2906472901806546"/>
                  <c:y val="0.23997000374953131"/>
                </c:manualLayout>
              </c:layout>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Sheet1!$A$2:$A$15</c:f>
              <c:strCache>
                <c:ptCount val="14"/>
                <c:pt idx="0">
                  <c:v>Leicestershire Crime Report 4972 (86.7%)</c:v>
                </c:pt>
                <c:pt idx="1">
                  <c:v>Action Fraud 181 (3.5%)</c:v>
                </c:pt>
                <c:pt idx="2">
                  <c:v>Sentinel ASB 67 (1.2%)</c:v>
                </c:pt>
                <c:pt idx="3">
                  <c:v>Self Referrals 154 (2.4%)</c:v>
                </c:pt>
                <c:pt idx="4">
                  <c:v>Unknown 32 (0.5%)</c:v>
                </c:pt>
                <c:pt idx="5">
                  <c:v>Other Victim Support Services 37 (0.6%)</c:v>
                </c:pt>
                <c:pt idx="6">
                  <c:v>Police Contact 130 (2.3%)</c:v>
                </c:pt>
                <c:pt idx="7">
                  <c:v>Witness Care Unit 11 (0.2%)</c:v>
                </c:pt>
                <c:pt idx="8">
                  <c:v>Leicester City Council 8 (0.1%)</c:v>
                </c:pt>
                <c:pt idx="9">
                  <c:v>Leicestershire County Council 9 (0.1%)</c:v>
                </c:pt>
                <c:pt idx="10">
                  <c:v>Rutland County Council 2 (0.1%)</c:v>
                </c:pt>
                <c:pt idx="11">
                  <c:v>RTC 60 (1%)</c:v>
                </c:pt>
                <c:pt idx="12">
                  <c:v>UAVA 4 (0.1%)</c:v>
                </c:pt>
                <c:pt idx="13">
                  <c:v>Other Sources 70 (1.2%)</c:v>
                </c:pt>
              </c:strCache>
            </c:strRef>
          </c:cat>
          <c:val>
            <c:numRef>
              <c:f>Sheet1!$B$2:$B$15</c:f>
              <c:numCache>
                <c:formatCode>General</c:formatCode>
                <c:ptCount val="14"/>
                <c:pt idx="0">
                  <c:v>4972</c:v>
                </c:pt>
                <c:pt idx="1">
                  <c:v>181</c:v>
                </c:pt>
                <c:pt idx="2">
                  <c:v>67</c:v>
                </c:pt>
                <c:pt idx="3">
                  <c:v>154</c:v>
                </c:pt>
                <c:pt idx="4">
                  <c:v>32</c:v>
                </c:pt>
                <c:pt idx="5">
                  <c:v>37</c:v>
                </c:pt>
                <c:pt idx="6">
                  <c:v>130</c:v>
                </c:pt>
                <c:pt idx="7">
                  <c:v>11</c:v>
                </c:pt>
                <c:pt idx="8">
                  <c:v>8</c:v>
                </c:pt>
                <c:pt idx="9">
                  <c:v>9</c:v>
                </c:pt>
                <c:pt idx="10">
                  <c:v>2</c:v>
                </c:pt>
                <c:pt idx="11">
                  <c:v>60</c:v>
                </c:pt>
                <c:pt idx="12">
                  <c:v>4</c:v>
                </c:pt>
                <c:pt idx="13">
                  <c:v>70</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dLbl>
              <c:idx val="0"/>
              <c:layout>
                <c:manualLayout>
                  <c:x val="7.9994667022198429E-2"/>
                  <c:y val="7.4990626171728535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0.12334426279609421"/>
                  <c:y val="0.258660649874906"/>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17598826744883675"/>
                  <c:y val="0.18997625296837894"/>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3"/>
              <c:layout>
                <c:manualLayout>
                  <c:x val="-0.20798613425771614"/>
                  <c:y val="0.14248218972628421"/>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4"/>
              <c:layout>
                <c:manualLayout>
                  <c:x val="-3.9125803064470027E-2"/>
                  <c:y val="0.32825426061508395"/>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3631"/>
                        <a:gd name="adj2" fmla="val -777080"/>
                      </a:avLst>
                    </a:prstGeom>
                    <a:noFill/>
                    <a:ln>
                      <a:noFill/>
                    </a:ln>
                  </c15:spPr>
                </c:ext>
              </c:extLst>
            </c:dLbl>
            <c:dLbl>
              <c:idx val="5"/>
              <c:layout>
                <c:manualLayout>
                  <c:x val="-0.23731751216585562"/>
                  <c:y val="7.749031371078613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0.21598560095993599"/>
                  <c:y val="4.999375078115236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7"/>
              <c:layout>
                <c:manualLayout>
                  <c:x val="-6.9343620999412783E-2"/>
                  <c:y val="-2.4104004543291737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8"/>
              <c:layout>
                <c:manualLayout>
                  <c:x val="4.6774862526714242E-2"/>
                  <c:y val="-2.4599264273252392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9"/>
              <c:layout>
                <c:manualLayout>
                  <c:x val="0.19562050169290246"/>
                  <c:y val="-1.9599801486802459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0.10296678156428117"/>
                  <c:y val="-3.8176543721508506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1"/>
              <c:layout>
                <c:manualLayout>
                  <c:x val="0.20793732222341074"/>
                  <c:y val="5.0008339600824736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2"/>
              <c:layout>
                <c:manualLayout>
                  <c:x val="0.13669297887528395"/>
                  <c:y val="0.12049669229942746"/>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3"/>
              <c:layout>
                <c:manualLayout>
                  <c:x val="0.2906472901806546"/>
                  <c:y val="0.23997000374953131"/>
                </c:manualLayout>
              </c:layout>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Sheet1!$A$2:$A$15</c:f>
              <c:strCache>
                <c:ptCount val="13"/>
                <c:pt idx="0">
                  <c:v>Leicestershire Crime Report 1481 (83%)</c:v>
                </c:pt>
                <c:pt idx="1">
                  <c:v>Leicestershire County Council 4 (0.2%)</c:v>
                </c:pt>
                <c:pt idx="2">
                  <c:v>Leicester City Council 3 (0.2%)</c:v>
                </c:pt>
                <c:pt idx="3">
                  <c:v>Action Fraud 39 (2.2%)</c:v>
                </c:pt>
                <c:pt idx="4">
                  <c:v>Other Sources 24 (1.3%)</c:v>
                </c:pt>
                <c:pt idx="5">
                  <c:v>Witness Care Unit 6 (0.3%)</c:v>
                </c:pt>
                <c:pt idx="6">
                  <c:v>Self-Referrals 100 (5.3%)</c:v>
                </c:pt>
                <c:pt idx="7">
                  <c:v>Other Victim Support Service 15 (0.8%)</c:v>
                </c:pt>
                <c:pt idx="8">
                  <c:v>Police Contact 55 (3.41%)</c:v>
                </c:pt>
                <c:pt idx="9">
                  <c:v>RTC 6 (0.3%)</c:v>
                </c:pt>
                <c:pt idx="10">
                  <c:v>UAVA 3 (0.2%)</c:v>
                </c:pt>
                <c:pt idx="11">
                  <c:v>Unknown 49 (2.7%)</c:v>
                </c:pt>
                <c:pt idx="12">
                  <c:v>Sentinel ASB 5 (0.3%)</c:v>
                </c:pt>
              </c:strCache>
            </c:strRef>
          </c:cat>
          <c:val>
            <c:numRef>
              <c:f>Sheet1!$B$2:$B$15</c:f>
              <c:numCache>
                <c:formatCode>General</c:formatCode>
                <c:ptCount val="14"/>
                <c:pt idx="0">
                  <c:v>1481</c:v>
                </c:pt>
                <c:pt idx="1">
                  <c:v>4</c:v>
                </c:pt>
                <c:pt idx="2">
                  <c:v>3</c:v>
                </c:pt>
                <c:pt idx="3">
                  <c:v>39</c:v>
                </c:pt>
                <c:pt idx="4">
                  <c:v>24</c:v>
                </c:pt>
                <c:pt idx="5">
                  <c:v>6</c:v>
                </c:pt>
                <c:pt idx="6">
                  <c:v>100</c:v>
                </c:pt>
                <c:pt idx="7">
                  <c:v>15</c:v>
                </c:pt>
                <c:pt idx="8">
                  <c:v>55</c:v>
                </c:pt>
                <c:pt idx="9">
                  <c:v>6</c:v>
                </c:pt>
                <c:pt idx="10">
                  <c:v>3</c:v>
                </c:pt>
                <c:pt idx="11">
                  <c:v>49</c:v>
                </c:pt>
                <c:pt idx="12">
                  <c:v>5</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Crime Types of Cases</a:t>
            </a:r>
            <a:r>
              <a:rPr lang="en-GB" baseline="0"/>
              <a:t> Received by Victim First from October 2016 to Spetember 2016</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Overall</c:v>
                </c:pt>
              </c:strCache>
            </c:strRef>
          </c:tx>
          <c:spPr>
            <a:solidFill>
              <a:schemeClr val="accent1"/>
            </a:solidFill>
            <a:ln>
              <a:noFill/>
            </a:ln>
            <a:effectLst/>
          </c:spPr>
          <c:invertIfNegative val="0"/>
          <c:cat>
            <c:strRef>
              <c:f>Sheet1!$A$2:$A$40</c:f>
              <c:strCache>
                <c:ptCount val="39"/>
                <c:pt idx="0">
                  <c:v>Admin – Police Generated Resource Activity </c:v>
                </c:pt>
                <c:pt idx="1">
                  <c:v>Admin – Cancel/Exit/Err During Create</c:v>
                </c:pt>
                <c:pt idx="2">
                  <c:v>Admin – Pre-planned Events </c:v>
                </c:pt>
                <c:pt idx="3">
                  <c:v>ASB – Animal Problem </c:v>
                </c:pt>
                <c:pt idx="4">
                  <c:v>ASB - Drunken  Behaviour </c:v>
                </c:pt>
                <c:pt idx="5">
                  <c:v>ASB – Inconsiderate Behaviour </c:v>
                </c:pt>
                <c:pt idx="6">
                  <c:v>ASB – Malicious Nuisance </c:v>
                </c:pt>
                <c:pt idx="7">
                  <c:v>ASB – Noise Nuisance </c:v>
                </c:pt>
                <c:pt idx="8">
                  <c:v>ASB – Nuisance Neighbours </c:v>
                </c:pt>
                <c:pt idx="9">
                  <c:v>ASB – Shouting and Swearing </c:v>
                </c:pt>
                <c:pt idx="10">
                  <c:v>ASB – Throwing Things </c:v>
                </c:pt>
                <c:pt idx="11">
                  <c:v>ASB – Trespass </c:v>
                </c:pt>
                <c:pt idx="12">
                  <c:v>ASB – Vehicle Crime </c:v>
                </c:pt>
                <c:pt idx="13">
                  <c:v>NVC – Burglary </c:v>
                </c:pt>
                <c:pt idx="14">
                  <c:v>NVC – Criminal Damage </c:v>
                </c:pt>
                <c:pt idx="15">
                  <c:v>NVC – Drugs </c:v>
                </c:pt>
                <c:pt idx="16">
                  <c:v>NVC – Fraud and Forgery</c:v>
                </c:pt>
                <c:pt idx="17">
                  <c:v>NVC – Other Offences </c:v>
                </c:pt>
                <c:pt idx="18">
                  <c:v>NVC – Weapons Possession </c:v>
                </c:pt>
                <c:pt idx="19">
                  <c:v>NVC - Public Order Offence </c:v>
                </c:pt>
                <c:pt idx="20">
                  <c:v>NVC - Robbery</c:v>
                </c:pt>
                <c:pt idx="21">
                  <c:v>NVC - Sexual </c:v>
                </c:pt>
                <c:pt idx="22">
                  <c:v>NVC – Theft </c:v>
                </c:pt>
                <c:pt idx="23">
                  <c:v>NVC – Vehicle Crime </c:v>
                </c:pt>
                <c:pt idx="24">
                  <c:v>NVC – Violence </c:v>
                </c:pt>
                <c:pt idx="25">
                  <c:v>PSW – Civil Dispute </c:v>
                </c:pt>
                <c:pt idx="26">
                  <c:v>PSW – Concern for Safety </c:v>
                </c:pt>
                <c:pt idx="27">
                  <c:v>PSW – Domestic Incident </c:v>
                </c:pt>
                <c:pt idx="28">
                  <c:v>PSW – Missing Person</c:v>
                </c:pt>
                <c:pt idx="29">
                  <c:v>PSW – Misper, Unauthorised Absence </c:v>
                </c:pt>
                <c:pt idx="30">
                  <c:v>PSW – Wanted Person/Court Order/Bail </c:v>
                </c:pt>
                <c:pt idx="31">
                  <c:v>PSW – Firearms </c:v>
                </c:pt>
                <c:pt idx="32">
                  <c:v>PSW – Pets/Domesticated Animals </c:v>
                </c:pt>
                <c:pt idx="33">
                  <c:v>PSW – Hoax Calls </c:v>
                </c:pt>
                <c:pt idx="34">
                  <c:v>PSW – Sudden Death </c:v>
                </c:pt>
                <c:pt idx="35">
                  <c:v>PSW – Wildlife </c:v>
                </c:pt>
                <c:pt idx="36">
                  <c:v>RTC – Slight </c:v>
                </c:pt>
                <c:pt idx="37">
                  <c:v>RTC – Damage </c:v>
                </c:pt>
                <c:pt idx="38">
                  <c:v>Unknown</c:v>
                </c:pt>
              </c:strCache>
            </c:strRef>
          </c:cat>
          <c:val>
            <c:numRef>
              <c:f>Sheet1!$B$2:$B$40</c:f>
              <c:numCache>
                <c:formatCode>General</c:formatCode>
                <c:ptCount val="39"/>
                <c:pt idx="0">
                  <c:v>561</c:v>
                </c:pt>
                <c:pt idx="1">
                  <c:v>3</c:v>
                </c:pt>
                <c:pt idx="2">
                  <c:v>1</c:v>
                </c:pt>
                <c:pt idx="3">
                  <c:v>6</c:v>
                </c:pt>
                <c:pt idx="4">
                  <c:v>1</c:v>
                </c:pt>
                <c:pt idx="5">
                  <c:v>31</c:v>
                </c:pt>
                <c:pt idx="6">
                  <c:v>108</c:v>
                </c:pt>
                <c:pt idx="7">
                  <c:v>14</c:v>
                </c:pt>
                <c:pt idx="8">
                  <c:v>85</c:v>
                </c:pt>
                <c:pt idx="9">
                  <c:v>4</c:v>
                </c:pt>
                <c:pt idx="10">
                  <c:v>1</c:v>
                </c:pt>
                <c:pt idx="11">
                  <c:v>2</c:v>
                </c:pt>
                <c:pt idx="12">
                  <c:v>4</c:v>
                </c:pt>
                <c:pt idx="13">
                  <c:v>721</c:v>
                </c:pt>
                <c:pt idx="14">
                  <c:v>484</c:v>
                </c:pt>
                <c:pt idx="15">
                  <c:v>3</c:v>
                </c:pt>
                <c:pt idx="16">
                  <c:v>258</c:v>
                </c:pt>
                <c:pt idx="17">
                  <c:v>171</c:v>
                </c:pt>
                <c:pt idx="18">
                  <c:v>5</c:v>
                </c:pt>
                <c:pt idx="19">
                  <c:v>152</c:v>
                </c:pt>
                <c:pt idx="20">
                  <c:v>92</c:v>
                </c:pt>
                <c:pt idx="21">
                  <c:v>232</c:v>
                </c:pt>
                <c:pt idx="22">
                  <c:v>538</c:v>
                </c:pt>
                <c:pt idx="23">
                  <c:v>150</c:v>
                </c:pt>
                <c:pt idx="24">
                  <c:v>875</c:v>
                </c:pt>
                <c:pt idx="25">
                  <c:v>2</c:v>
                </c:pt>
                <c:pt idx="26">
                  <c:v>19</c:v>
                </c:pt>
                <c:pt idx="27">
                  <c:v>605</c:v>
                </c:pt>
                <c:pt idx="28">
                  <c:v>1</c:v>
                </c:pt>
                <c:pt idx="29">
                  <c:v>1</c:v>
                </c:pt>
                <c:pt idx="30">
                  <c:v>1</c:v>
                </c:pt>
                <c:pt idx="31">
                  <c:v>3</c:v>
                </c:pt>
                <c:pt idx="32">
                  <c:v>6</c:v>
                </c:pt>
                <c:pt idx="33">
                  <c:v>1</c:v>
                </c:pt>
                <c:pt idx="34">
                  <c:v>4</c:v>
                </c:pt>
                <c:pt idx="35">
                  <c:v>5</c:v>
                </c:pt>
                <c:pt idx="36">
                  <c:v>227</c:v>
                </c:pt>
                <c:pt idx="37">
                  <c:v>3</c:v>
                </c:pt>
                <c:pt idx="38">
                  <c:v>333</c:v>
                </c:pt>
              </c:numCache>
            </c:numRef>
          </c:val>
        </c:ser>
        <c:ser>
          <c:idx val="1"/>
          <c:order val="1"/>
          <c:tx>
            <c:strRef>
              <c:f>Sheet1!$C$1</c:f>
              <c:strCache>
                <c:ptCount val="1"/>
                <c:pt idx="0">
                  <c:v>Supported</c:v>
                </c:pt>
              </c:strCache>
            </c:strRef>
          </c:tx>
          <c:spPr>
            <a:solidFill>
              <a:schemeClr val="accent2"/>
            </a:solidFill>
            <a:ln>
              <a:noFill/>
            </a:ln>
            <a:effectLst/>
          </c:spPr>
          <c:invertIfNegative val="0"/>
          <c:cat>
            <c:strRef>
              <c:f>Sheet1!$A$2:$A$40</c:f>
              <c:strCache>
                <c:ptCount val="39"/>
                <c:pt idx="0">
                  <c:v>Admin – Police Generated Resource Activity </c:v>
                </c:pt>
                <c:pt idx="1">
                  <c:v>Admin – Cancel/Exit/Err During Create</c:v>
                </c:pt>
                <c:pt idx="2">
                  <c:v>Admin – Pre-planned Events </c:v>
                </c:pt>
                <c:pt idx="3">
                  <c:v>ASB – Animal Problem </c:v>
                </c:pt>
                <c:pt idx="4">
                  <c:v>ASB - Drunken  Behaviour </c:v>
                </c:pt>
                <c:pt idx="5">
                  <c:v>ASB – Inconsiderate Behaviour </c:v>
                </c:pt>
                <c:pt idx="6">
                  <c:v>ASB – Malicious Nuisance </c:v>
                </c:pt>
                <c:pt idx="7">
                  <c:v>ASB – Noise Nuisance </c:v>
                </c:pt>
                <c:pt idx="8">
                  <c:v>ASB – Nuisance Neighbours </c:v>
                </c:pt>
                <c:pt idx="9">
                  <c:v>ASB – Shouting and Swearing </c:v>
                </c:pt>
                <c:pt idx="10">
                  <c:v>ASB – Throwing Things </c:v>
                </c:pt>
                <c:pt idx="11">
                  <c:v>ASB – Trespass </c:v>
                </c:pt>
                <c:pt idx="12">
                  <c:v>ASB – Vehicle Crime </c:v>
                </c:pt>
                <c:pt idx="13">
                  <c:v>NVC – Burglary </c:v>
                </c:pt>
                <c:pt idx="14">
                  <c:v>NVC – Criminal Damage </c:v>
                </c:pt>
                <c:pt idx="15">
                  <c:v>NVC – Drugs </c:v>
                </c:pt>
                <c:pt idx="16">
                  <c:v>NVC – Fraud and Forgery</c:v>
                </c:pt>
                <c:pt idx="17">
                  <c:v>NVC – Other Offences </c:v>
                </c:pt>
                <c:pt idx="18">
                  <c:v>NVC – Weapons Possession </c:v>
                </c:pt>
                <c:pt idx="19">
                  <c:v>NVC - Public Order Offence </c:v>
                </c:pt>
                <c:pt idx="20">
                  <c:v>NVC - Robbery</c:v>
                </c:pt>
                <c:pt idx="21">
                  <c:v>NVC - Sexual </c:v>
                </c:pt>
                <c:pt idx="22">
                  <c:v>NVC – Theft </c:v>
                </c:pt>
                <c:pt idx="23">
                  <c:v>NVC – Vehicle Crime </c:v>
                </c:pt>
                <c:pt idx="24">
                  <c:v>NVC – Violence </c:v>
                </c:pt>
                <c:pt idx="25">
                  <c:v>PSW – Civil Dispute </c:v>
                </c:pt>
                <c:pt idx="26">
                  <c:v>PSW – Concern for Safety </c:v>
                </c:pt>
                <c:pt idx="27">
                  <c:v>PSW – Domestic Incident </c:v>
                </c:pt>
                <c:pt idx="28">
                  <c:v>PSW – Missing Person</c:v>
                </c:pt>
                <c:pt idx="29">
                  <c:v>PSW – Misper, Unauthorised Absence </c:v>
                </c:pt>
                <c:pt idx="30">
                  <c:v>PSW – Wanted Person/Court Order/Bail </c:v>
                </c:pt>
                <c:pt idx="31">
                  <c:v>PSW – Firearms </c:v>
                </c:pt>
                <c:pt idx="32">
                  <c:v>PSW – Pets/Domesticated Animals </c:v>
                </c:pt>
                <c:pt idx="33">
                  <c:v>PSW – Hoax Calls </c:v>
                </c:pt>
                <c:pt idx="34">
                  <c:v>PSW – Sudden Death </c:v>
                </c:pt>
                <c:pt idx="35">
                  <c:v>PSW – Wildlife </c:v>
                </c:pt>
                <c:pt idx="36">
                  <c:v>RTC – Slight </c:v>
                </c:pt>
                <c:pt idx="37">
                  <c:v>RTC – Damage </c:v>
                </c:pt>
                <c:pt idx="38">
                  <c:v>Unknown</c:v>
                </c:pt>
              </c:strCache>
            </c:strRef>
          </c:cat>
          <c:val>
            <c:numRef>
              <c:f>Sheet1!$C$2:$C$40</c:f>
              <c:numCache>
                <c:formatCode>General</c:formatCode>
                <c:ptCount val="39"/>
                <c:pt idx="0">
                  <c:v>164</c:v>
                </c:pt>
                <c:pt idx="1">
                  <c:v>2</c:v>
                </c:pt>
                <c:pt idx="2">
                  <c:v>0</c:v>
                </c:pt>
                <c:pt idx="3">
                  <c:v>2</c:v>
                </c:pt>
                <c:pt idx="4">
                  <c:v>0</c:v>
                </c:pt>
                <c:pt idx="5">
                  <c:v>9</c:v>
                </c:pt>
                <c:pt idx="6">
                  <c:v>46</c:v>
                </c:pt>
                <c:pt idx="7">
                  <c:v>8</c:v>
                </c:pt>
                <c:pt idx="8">
                  <c:v>44</c:v>
                </c:pt>
                <c:pt idx="9">
                  <c:v>1</c:v>
                </c:pt>
                <c:pt idx="10">
                  <c:v>0</c:v>
                </c:pt>
                <c:pt idx="11">
                  <c:v>0</c:v>
                </c:pt>
                <c:pt idx="12">
                  <c:v>1</c:v>
                </c:pt>
                <c:pt idx="13">
                  <c:v>206</c:v>
                </c:pt>
                <c:pt idx="14">
                  <c:v>152</c:v>
                </c:pt>
                <c:pt idx="15">
                  <c:v>1</c:v>
                </c:pt>
                <c:pt idx="16">
                  <c:v>73</c:v>
                </c:pt>
                <c:pt idx="17">
                  <c:v>64</c:v>
                </c:pt>
                <c:pt idx="18">
                  <c:v>1</c:v>
                </c:pt>
                <c:pt idx="19">
                  <c:v>49</c:v>
                </c:pt>
                <c:pt idx="20">
                  <c:v>21</c:v>
                </c:pt>
                <c:pt idx="21">
                  <c:v>114</c:v>
                </c:pt>
                <c:pt idx="22">
                  <c:v>128</c:v>
                </c:pt>
                <c:pt idx="23">
                  <c:v>45</c:v>
                </c:pt>
                <c:pt idx="24">
                  <c:v>254</c:v>
                </c:pt>
                <c:pt idx="25">
                  <c:v>1</c:v>
                </c:pt>
                <c:pt idx="26">
                  <c:v>7</c:v>
                </c:pt>
                <c:pt idx="27">
                  <c:v>240</c:v>
                </c:pt>
                <c:pt idx="28">
                  <c:v>0</c:v>
                </c:pt>
                <c:pt idx="29">
                  <c:v>1</c:v>
                </c:pt>
                <c:pt idx="30">
                  <c:v>0</c:v>
                </c:pt>
                <c:pt idx="31">
                  <c:v>1</c:v>
                </c:pt>
                <c:pt idx="32">
                  <c:v>1</c:v>
                </c:pt>
                <c:pt idx="33">
                  <c:v>1</c:v>
                </c:pt>
                <c:pt idx="34">
                  <c:v>4</c:v>
                </c:pt>
                <c:pt idx="35">
                  <c:v>1</c:v>
                </c:pt>
                <c:pt idx="36">
                  <c:v>30</c:v>
                </c:pt>
                <c:pt idx="37">
                  <c:v>1</c:v>
                </c:pt>
                <c:pt idx="38">
                  <c:v>109</c:v>
                </c:pt>
              </c:numCache>
            </c:numRef>
          </c:val>
        </c:ser>
        <c:dLbls>
          <c:showLegendKey val="0"/>
          <c:showVal val="0"/>
          <c:showCatName val="0"/>
          <c:showSerName val="0"/>
          <c:showPercent val="0"/>
          <c:showBubbleSize val="0"/>
        </c:dLbls>
        <c:gapWidth val="182"/>
        <c:axId val="815458584"/>
        <c:axId val="815458976"/>
      </c:barChart>
      <c:catAx>
        <c:axId val="815458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58976"/>
        <c:crosses val="autoZero"/>
        <c:auto val="1"/>
        <c:lblAlgn val="ctr"/>
        <c:lblOffset val="100"/>
        <c:noMultiLvlLbl val="0"/>
      </c:catAx>
      <c:valAx>
        <c:axId val="815458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5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75E2-1BC9-41A8-84B5-A726958E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14805</CharactersWithSpaces>
  <SharedDoc>false</SharedDoc>
  <HLinks>
    <vt:vector size="24" baseType="variant">
      <vt:variant>
        <vt:i4>1441853</vt:i4>
      </vt:variant>
      <vt:variant>
        <vt:i4>20</vt:i4>
      </vt:variant>
      <vt:variant>
        <vt:i4>0</vt:i4>
      </vt:variant>
      <vt:variant>
        <vt:i4>5</vt:i4>
      </vt:variant>
      <vt:variant>
        <vt:lpwstr/>
      </vt:variant>
      <vt:variant>
        <vt:lpwstr>_Toc449111156</vt:lpwstr>
      </vt:variant>
      <vt:variant>
        <vt:i4>1441853</vt:i4>
      </vt:variant>
      <vt:variant>
        <vt:i4>14</vt:i4>
      </vt:variant>
      <vt:variant>
        <vt:i4>0</vt:i4>
      </vt:variant>
      <vt:variant>
        <vt:i4>5</vt:i4>
      </vt:variant>
      <vt:variant>
        <vt:lpwstr/>
      </vt:variant>
      <vt:variant>
        <vt:lpwstr>_Toc449111155</vt:lpwstr>
      </vt:variant>
      <vt:variant>
        <vt:i4>1441853</vt:i4>
      </vt:variant>
      <vt:variant>
        <vt:i4>8</vt:i4>
      </vt:variant>
      <vt:variant>
        <vt:i4>0</vt:i4>
      </vt:variant>
      <vt:variant>
        <vt:i4>5</vt:i4>
      </vt:variant>
      <vt:variant>
        <vt:lpwstr/>
      </vt:variant>
      <vt:variant>
        <vt:lpwstr>_Toc449111154</vt:lpwstr>
      </vt:variant>
      <vt:variant>
        <vt:i4>1441853</vt:i4>
      </vt:variant>
      <vt:variant>
        <vt:i4>2</vt:i4>
      </vt:variant>
      <vt:variant>
        <vt:i4>0</vt:i4>
      </vt:variant>
      <vt:variant>
        <vt:i4>5</vt:i4>
      </vt:variant>
      <vt:variant>
        <vt:lpwstr/>
      </vt:variant>
      <vt:variant>
        <vt:lpwstr>_Toc449111153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Kiggell Paul</cp:lastModifiedBy>
  <cp:revision>5</cp:revision>
  <cp:lastPrinted>2016-10-26T11:14:00Z</cp:lastPrinted>
  <dcterms:created xsi:type="dcterms:W3CDTF">2016-10-26T15:51:00Z</dcterms:created>
  <dcterms:modified xsi:type="dcterms:W3CDTF">2016-10-26T17:24:00Z</dcterms:modified>
</cp:coreProperties>
</file>